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800"/>
        <w:jc w:val="center"/>
      </w:pPr>
      <w:r>
        <w:rPr>
          <w:rFonts w:ascii="Calibri" w:hAnsi="Calibri" w:eastAsia="Microsoft JhengHei"/>
          <w:b/>
          <w:i w:val="0"/>
          <w:color w:val="142B46"/>
          <w:sz w:val="48"/>
        </w:rPr>
        <w:t>URBANER 跨境電商成長企劃書</w:t>
      </w:r>
    </w:p>
    <w:p>
      <w:pPr>
        <w:spacing w:after="40" w:before="0"/>
        <w:jc w:val="center"/>
      </w:pPr>
      <w:r>
        <w:rPr>
          <w:rFonts w:ascii="Calibri" w:hAnsi="Calibri" w:eastAsia="Microsoft JhengHei"/>
          <w:b/>
          <w:i w:val="0"/>
          <w:color w:val="2563EB"/>
          <w:sz w:val="26"/>
        </w:rPr>
        <w:t>美國 × 日本 Amazon 電動毛髮修剪器市場</w:t>
      </w:r>
    </w:p>
    <w:p>
      <w:pPr>
        <w:spacing w:after="400" w:before="0"/>
        <w:jc w:val="center"/>
      </w:pPr>
      <w:r>
        <w:rPr>
          <w:rFonts w:ascii="Calibri" w:hAnsi="Calibri" w:eastAsia="Microsoft JhengHei"/>
          <w:b w:val="0"/>
          <w:i w:val="0"/>
          <w:color w:val="555555"/>
          <w:sz w:val="22"/>
        </w:rPr>
        <w:t>Bright Idea, Great Value ｜ 品味源自細節</w:t>
      </w:r>
    </w:p>
    <w:p>
      <w:pPr>
        <w:spacing w:after="480" w:before="0"/>
        <w:jc w:val="center"/>
      </w:pPr>
      <w:r>
        <w:rPr>
          <w:rFonts w:ascii="Calibri" w:hAnsi="Calibri" w:eastAsia="Microsoft JhengHei"/>
          <w:b w:val="0"/>
          <w:i w:val="0"/>
          <w:color w:val="555555"/>
          <w:sz w:val="21"/>
        </w:rPr>
        <w:t>以 11,523 則真實顧客評論為基礎之顧客、競爭、產品方案與財務規劃</w:t>
      </w:r>
    </w:p>
    <w:p>
      <w:pPr>
        <w:spacing w:after="40" w:before="0"/>
        <w:jc w:val="center"/>
      </w:pPr>
      <w:r>
        <w:rPr>
          <w:rFonts w:ascii="Calibri" w:hAnsi="Calibri" w:eastAsia="Microsoft JhengHei"/>
          <w:b/>
          <w:i w:val="0"/>
          <w:sz w:val="22"/>
        </w:rPr>
        <w:t>合作企業：昆豪企業股份有限公司（URBANER 奧本）</w:t>
      </w:r>
    </w:p>
    <w:p>
      <w:pPr>
        <w:spacing w:after="40" w:before="0"/>
        <w:jc w:val="center"/>
      </w:pPr>
      <w:r>
        <w:rPr>
          <w:rFonts w:ascii="Calibri" w:hAnsi="Calibri" w:eastAsia="Microsoft JhengHei"/>
          <w:b/>
          <w:i w:val="0"/>
          <w:sz w:val="22"/>
        </w:rPr>
        <w:t>提案團隊：賴廷榛、林易辰</w:t>
      </w:r>
    </w:p>
    <w:p>
      <w:pPr>
        <w:spacing w:after="40" w:before="0"/>
        <w:jc w:val="center"/>
      </w:pPr>
      <w:r>
        <w:rPr>
          <w:rFonts w:ascii="Calibri" w:hAnsi="Calibri" w:eastAsia="Microsoft JhengHei"/>
          <w:b w:val="0"/>
          <w:i w:val="0"/>
          <w:color w:val="555555"/>
          <w:sz w:val="20"/>
        </w:rPr>
        <w:t>資料截止：2026-05-05</w:t>
      </w:r>
    </w:p>
    <w:p>
      <w:r>
        <w:br w:type="page"/>
      </w:r>
    </w:p>
    <w:p>
      <w:pPr>
        <w:spacing w:after="40"/>
      </w:pPr>
      <w:r>
        <w:rPr>
          <w:rFonts w:ascii="Calibri" w:hAnsi="Calibri" w:eastAsia="Microsoft JhengHei"/>
          <w:b/>
          <w:color w:val="2563EB"/>
          <w:sz w:val="24"/>
        </w:rPr>
        <w:t>第 1 章</w:t>
      </w:r>
    </w:p>
    <w:p>
      <w:pPr>
        <w:keepNext/>
        <w:spacing w:after="160"/>
        <w:pBdr>
          <w:bottom w:val="single" w:sz="10" w:space="4" w:color="1F3864"/>
        </w:pBdr>
      </w:pPr>
      <w:r>
        <w:rPr>
          <w:rFonts w:ascii="Calibri" w:hAnsi="Calibri" w:eastAsia="Microsoft JhengHei"/>
          <w:b/>
          <w:color w:val="142B46"/>
          <w:sz w:val="40"/>
        </w:rPr>
        <w:t>緒論：研究範疇與分析架構</w:t>
      </w:r>
    </w:p>
    <w:p>
      <w:pPr>
        <w:spacing w:after="120" w:before="0"/>
      </w:pPr>
      <w:r>
        <w:rPr>
          <w:rFonts w:ascii="Calibri" w:hAnsi="Calibri" w:eastAsia="Microsoft JhengHei"/>
          <w:b w:val="0"/>
          <w:i w:val="0"/>
          <w:sz w:val="21"/>
        </w:rPr>
        <w:t>本企劃以 11,523 則美國與日本 Amazon 顧客評論為基礎，分析 URBANER（奧本）品牌於美、日兩市場之競爭處境，並據以提出可執行之成長方案。</w:t>
      </w:r>
    </w:p>
    <w:p>
      <w:pPr>
        <w:spacing w:after="120" w:before="0"/>
      </w:pPr>
      <w:r>
        <w:rPr>
          <w:rFonts w:ascii="Calibri" w:hAnsi="Calibri" w:eastAsia="Microsoft JhengHei"/>
          <w:b w:val="0"/>
          <w:i w:val="0"/>
          <w:sz w:val="21"/>
        </w:rPr>
        <w:t>為兼顧分析嚴謹性與可讀性，本報告於各分析方法首次出現之處即予說明；每一圖表之後均先列「判讀方式」（界定各數值、軸線與顏色之定義），再列「分析含義」（陳述據以得到之判斷與策略意涵）。</w:t>
      </w:r>
    </w:p>
    <w:p>
      <w:pPr>
        <w:keepNext/>
        <w:spacing w:before="140" w:after="60"/>
      </w:pPr>
      <w:r>
        <w:rPr>
          <w:rFonts w:ascii="Calibri" w:hAnsi="Calibri" w:eastAsia="Microsoft JhengHei"/>
          <w:b/>
          <w:color w:val="334455"/>
          <w:sz w:val="23"/>
        </w:rPr>
        <w:t>報告結構與章節導覽</w:t>
      </w:r>
    </w:p>
    <w:tbl>
      <w:tblPr>
        <w:tblStyle w:val="TableGrid"/>
        <w:tblW w:type="auto" w:w="0"/>
        <w:jc w:val="center"/>
        <w:tblLook w:firstColumn="1" w:firstRow="1" w:lastColumn="0" w:lastRow="0" w:noHBand="0" w:noVBand="1" w:val="04A0"/>
      </w:tblPr>
      <w:tblGrid>
        <w:gridCol w:w="3216"/>
        <w:gridCol w:w="3216"/>
        <w:gridCol w:w="3216"/>
      </w:tblGrid>
      <w:tr>
        <w:tc>
          <w:tcPr>
            <w:tcW w:type="dxa" w:w="720"/>
            <w:shd w:val="clear" w:fill="1F3864"/>
          </w:tcPr>
          <w:p>
            <w:pPr>
              <w:jc w:val="center"/>
            </w:pPr>
            <w:r>
              <w:rPr>
                <w:rFonts w:ascii="Calibri" w:hAnsi="Calibri" w:eastAsia="Microsoft JhengHei"/>
                <w:b/>
                <w:color w:val="FFFFFF"/>
                <w:sz w:val="20"/>
              </w:rPr>
              <w:t>章</w:t>
            </w:r>
          </w:p>
        </w:tc>
        <w:tc>
          <w:tcPr>
            <w:tcW w:type="dxa" w:w="1872"/>
            <w:shd w:val="clear" w:fill="1F3864"/>
          </w:tcPr>
          <w:p>
            <w:pPr>
              <w:jc w:val="center"/>
            </w:pPr>
            <w:r>
              <w:rPr>
                <w:rFonts w:ascii="Calibri" w:hAnsi="Calibri" w:eastAsia="Microsoft JhengHei"/>
                <w:b/>
                <w:color w:val="FFFFFF"/>
                <w:sz w:val="20"/>
              </w:rPr>
              <w:t>名稱</w:t>
            </w:r>
          </w:p>
        </w:tc>
        <w:tc>
          <w:tcPr>
            <w:tcW w:type="dxa" w:w="6624"/>
            <w:shd w:val="clear" w:fill="1F3864"/>
          </w:tcPr>
          <w:p>
            <w:pPr>
              <w:jc w:val="center"/>
            </w:pPr>
            <w:r>
              <w:rPr>
                <w:rFonts w:ascii="Calibri" w:hAnsi="Calibri" w:eastAsia="Microsoft JhengHei"/>
                <w:b/>
                <w:color w:val="FFFFFF"/>
                <w:sz w:val="20"/>
              </w:rPr>
              <w:t>內容重點</w:t>
            </w:r>
          </w:p>
        </w:tc>
      </w:tr>
      <w:tr>
        <w:tc>
          <w:tcPr>
            <w:tcW w:type="dxa" w:w="720"/>
          </w:tcPr>
          <w:p>
            <w:r>
              <w:rPr>
                <w:rFonts w:ascii="Calibri" w:hAnsi="Calibri" w:eastAsia="Microsoft JhengHei"/>
                <w:sz w:val="20"/>
              </w:rPr>
              <w:t>2</w:t>
            </w:r>
          </w:p>
        </w:tc>
        <w:tc>
          <w:tcPr>
            <w:tcW w:type="dxa" w:w="1872"/>
          </w:tcPr>
          <w:p>
            <w:r>
              <w:rPr>
                <w:rFonts w:ascii="Calibri" w:hAnsi="Calibri" w:eastAsia="Microsoft JhengHei"/>
                <w:sz w:val="20"/>
              </w:rPr>
              <w:t>執行摘要</w:t>
            </w:r>
          </w:p>
        </w:tc>
        <w:tc>
          <w:tcPr>
            <w:tcW w:type="dxa" w:w="6624"/>
          </w:tcPr>
          <w:p>
            <w:r>
              <w:rPr>
                <w:rFonts w:ascii="Calibri" w:hAnsi="Calibri" w:eastAsia="Microsoft JhengHei"/>
                <w:sz w:val="20"/>
              </w:rPr>
              <w:t>研究結論與核心建議綜述</w:t>
            </w:r>
          </w:p>
        </w:tc>
      </w:tr>
      <w:tr>
        <w:tc>
          <w:tcPr>
            <w:tcW w:type="dxa" w:w="720"/>
            <w:shd w:val="clear" w:fill="F2F5FA"/>
          </w:tcPr>
          <w:p>
            <w:r>
              <w:rPr>
                <w:rFonts w:ascii="Calibri" w:hAnsi="Calibri" w:eastAsia="Microsoft JhengHei"/>
                <w:sz w:val="20"/>
              </w:rPr>
              <w:t>3</w:t>
            </w:r>
          </w:p>
        </w:tc>
        <w:tc>
          <w:tcPr>
            <w:tcW w:type="dxa" w:w="1872"/>
            <w:shd w:val="clear" w:fill="F2F5FA"/>
          </w:tcPr>
          <w:p>
            <w:r>
              <w:rPr>
                <w:rFonts w:ascii="Calibri" w:hAnsi="Calibri" w:eastAsia="Microsoft JhengHei"/>
                <w:sz w:val="20"/>
              </w:rPr>
              <w:t>問題定義</w:t>
            </w:r>
          </w:p>
        </w:tc>
        <w:tc>
          <w:tcPr>
            <w:tcW w:type="dxa" w:w="6624"/>
            <w:shd w:val="clear" w:fill="F2F5FA"/>
          </w:tcPr>
          <w:p>
            <w:r>
              <w:rPr>
                <w:rFonts w:ascii="Calibri" w:hAnsi="Calibri" w:eastAsia="Microsoft JhengHei"/>
                <w:sz w:val="20"/>
              </w:rPr>
              <w:t>URBANER 當前面臨之關鍵問題</w:t>
            </w:r>
          </w:p>
        </w:tc>
      </w:tr>
      <w:tr>
        <w:tc>
          <w:tcPr>
            <w:tcW w:type="dxa" w:w="720"/>
          </w:tcPr>
          <w:p>
            <w:r>
              <w:rPr>
                <w:rFonts w:ascii="Calibri" w:hAnsi="Calibri" w:eastAsia="Microsoft JhengHei"/>
                <w:sz w:val="20"/>
              </w:rPr>
              <w:t>4</w:t>
            </w:r>
          </w:p>
        </w:tc>
        <w:tc>
          <w:tcPr>
            <w:tcW w:type="dxa" w:w="1872"/>
          </w:tcPr>
          <w:p>
            <w:r>
              <w:rPr>
                <w:rFonts w:ascii="Calibri" w:hAnsi="Calibri" w:eastAsia="Microsoft JhengHei"/>
                <w:sz w:val="20"/>
              </w:rPr>
              <w:t>目標客群</w:t>
            </w:r>
          </w:p>
        </w:tc>
        <w:tc>
          <w:tcPr>
            <w:tcW w:type="dxa" w:w="6624"/>
          </w:tcPr>
          <w:p>
            <w:r>
              <w:rPr>
                <w:rFonts w:ascii="Calibri" w:hAnsi="Calibri" w:eastAsia="Microsoft JhengHei"/>
                <w:sz w:val="20"/>
              </w:rPr>
              <w:t>市場區隔與目標客群選擇</w:t>
            </w:r>
          </w:p>
        </w:tc>
      </w:tr>
      <w:tr>
        <w:tc>
          <w:tcPr>
            <w:tcW w:type="dxa" w:w="720"/>
            <w:shd w:val="clear" w:fill="F2F5FA"/>
          </w:tcPr>
          <w:p>
            <w:r>
              <w:rPr>
                <w:rFonts w:ascii="Calibri" w:hAnsi="Calibri" w:eastAsia="Microsoft JhengHei"/>
                <w:sz w:val="20"/>
              </w:rPr>
              <w:t>5</w:t>
            </w:r>
          </w:p>
        </w:tc>
        <w:tc>
          <w:tcPr>
            <w:tcW w:type="dxa" w:w="1872"/>
            <w:shd w:val="clear" w:fill="F2F5FA"/>
          </w:tcPr>
          <w:p>
            <w:r>
              <w:rPr>
                <w:rFonts w:ascii="Calibri" w:hAnsi="Calibri" w:eastAsia="Microsoft JhengHei"/>
                <w:sz w:val="20"/>
              </w:rPr>
              <w:t>競爭分析</w:t>
            </w:r>
          </w:p>
        </w:tc>
        <w:tc>
          <w:tcPr>
            <w:tcW w:type="dxa" w:w="6624"/>
            <w:shd w:val="clear" w:fill="F2F5FA"/>
          </w:tcPr>
          <w:p>
            <w:r>
              <w:rPr>
                <w:rFonts w:ascii="Calibri" w:hAnsi="Calibri" w:eastAsia="Microsoft JhengHei"/>
                <w:sz w:val="20"/>
              </w:rPr>
              <w:t>競爭定位與主要對手分析</w:t>
            </w:r>
          </w:p>
        </w:tc>
      </w:tr>
      <w:tr>
        <w:tc>
          <w:tcPr>
            <w:tcW w:type="dxa" w:w="720"/>
          </w:tcPr>
          <w:p>
            <w:r>
              <w:rPr>
                <w:rFonts w:ascii="Calibri" w:hAnsi="Calibri" w:eastAsia="Microsoft JhengHei"/>
                <w:sz w:val="20"/>
              </w:rPr>
              <w:t>6</w:t>
            </w:r>
          </w:p>
        </w:tc>
        <w:tc>
          <w:tcPr>
            <w:tcW w:type="dxa" w:w="1872"/>
          </w:tcPr>
          <w:p>
            <w:r>
              <w:rPr>
                <w:rFonts w:ascii="Calibri" w:hAnsi="Calibri" w:eastAsia="Microsoft JhengHei"/>
                <w:sz w:val="20"/>
              </w:rPr>
              <w:t>方案模式</w:t>
            </w:r>
          </w:p>
        </w:tc>
        <w:tc>
          <w:tcPr>
            <w:tcW w:type="dxa" w:w="6624"/>
          </w:tcPr>
          <w:p>
            <w:r>
              <w:rPr>
                <w:rFonts w:ascii="Calibri" w:hAnsi="Calibri" w:eastAsia="Microsoft JhengHei"/>
                <w:sz w:val="20"/>
              </w:rPr>
              <w:t>產品方案與商業模式</w:t>
            </w:r>
          </w:p>
        </w:tc>
      </w:tr>
      <w:tr>
        <w:tc>
          <w:tcPr>
            <w:tcW w:type="dxa" w:w="720"/>
            <w:shd w:val="clear" w:fill="F2F5FA"/>
          </w:tcPr>
          <w:p>
            <w:r>
              <w:rPr>
                <w:rFonts w:ascii="Calibri" w:hAnsi="Calibri" w:eastAsia="Microsoft JhengHei"/>
                <w:sz w:val="20"/>
              </w:rPr>
              <w:t>7</w:t>
            </w:r>
          </w:p>
        </w:tc>
        <w:tc>
          <w:tcPr>
            <w:tcW w:type="dxa" w:w="1872"/>
            <w:shd w:val="clear" w:fill="F2F5FA"/>
          </w:tcPr>
          <w:p>
            <w:r>
              <w:rPr>
                <w:rFonts w:ascii="Calibri" w:hAnsi="Calibri" w:eastAsia="Microsoft JhengHei"/>
                <w:sz w:val="20"/>
              </w:rPr>
              <w:t>行銷策略</w:t>
            </w:r>
          </w:p>
        </w:tc>
        <w:tc>
          <w:tcPr>
            <w:tcW w:type="dxa" w:w="6624"/>
            <w:shd w:val="clear" w:fill="F2F5FA"/>
          </w:tcPr>
          <w:p>
            <w:r>
              <w:rPr>
                <w:rFonts w:ascii="Calibri" w:hAnsi="Calibri" w:eastAsia="Microsoft JhengHei"/>
                <w:sz w:val="20"/>
              </w:rPr>
              <w:t>行銷策略與年度檔期規劃</w:t>
            </w:r>
          </w:p>
        </w:tc>
      </w:tr>
      <w:tr>
        <w:tc>
          <w:tcPr>
            <w:tcW w:type="dxa" w:w="720"/>
          </w:tcPr>
          <w:p>
            <w:r>
              <w:rPr>
                <w:rFonts w:ascii="Calibri" w:hAnsi="Calibri" w:eastAsia="Microsoft JhengHei"/>
                <w:sz w:val="20"/>
              </w:rPr>
              <w:t>8</w:t>
            </w:r>
          </w:p>
        </w:tc>
        <w:tc>
          <w:tcPr>
            <w:tcW w:type="dxa" w:w="1872"/>
          </w:tcPr>
          <w:p>
            <w:r>
              <w:rPr>
                <w:rFonts w:ascii="Calibri" w:hAnsi="Calibri" w:eastAsia="Microsoft JhengHei"/>
                <w:sz w:val="20"/>
              </w:rPr>
              <w:t>執行團隊</w:t>
            </w:r>
          </w:p>
        </w:tc>
        <w:tc>
          <w:tcPr>
            <w:tcW w:type="dxa" w:w="6624"/>
          </w:tcPr>
          <w:p>
            <w:r>
              <w:rPr>
                <w:rFonts w:ascii="Calibri" w:hAnsi="Calibri" w:eastAsia="Microsoft JhengHei"/>
                <w:sz w:val="20"/>
              </w:rPr>
              <w:t>組織分工與執行時程</w:t>
            </w:r>
          </w:p>
        </w:tc>
      </w:tr>
      <w:tr>
        <w:tc>
          <w:tcPr>
            <w:tcW w:type="dxa" w:w="720"/>
            <w:shd w:val="clear" w:fill="F2F5FA"/>
          </w:tcPr>
          <w:p>
            <w:r>
              <w:rPr>
                <w:rFonts w:ascii="Calibri" w:hAnsi="Calibri" w:eastAsia="Microsoft JhengHei"/>
                <w:sz w:val="20"/>
              </w:rPr>
              <w:t>9</w:t>
            </w:r>
          </w:p>
        </w:tc>
        <w:tc>
          <w:tcPr>
            <w:tcW w:type="dxa" w:w="1872"/>
            <w:shd w:val="clear" w:fill="F2F5FA"/>
          </w:tcPr>
          <w:p>
            <w:r>
              <w:rPr>
                <w:rFonts w:ascii="Calibri" w:hAnsi="Calibri" w:eastAsia="Microsoft JhengHei"/>
                <w:sz w:val="20"/>
              </w:rPr>
              <w:t>財務風險</w:t>
            </w:r>
          </w:p>
        </w:tc>
        <w:tc>
          <w:tcPr>
            <w:tcW w:type="dxa" w:w="6624"/>
            <w:shd w:val="clear" w:fill="F2F5FA"/>
          </w:tcPr>
          <w:p>
            <w:r>
              <w:rPr>
                <w:rFonts w:ascii="Calibri" w:hAnsi="Calibri" w:eastAsia="Microsoft JhengHei"/>
                <w:sz w:val="20"/>
              </w:rPr>
              <w:t>財務情境與風險管理</w:t>
            </w:r>
          </w:p>
        </w:tc>
      </w:tr>
    </w:tbl>
    <w:p>
      <w:pPr>
        <w:spacing w:after="40"/>
      </w:pPr>
    </w:p>
    <w:p>
      <w:pPr>
        <w:keepNext/>
        <w:spacing w:before="140" w:after="60"/>
      </w:pPr>
      <w:r>
        <w:rPr>
          <w:rFonts w:ascii="Calibri" w:hAnsi="Calibri" w:eastAsia="Microsoft JhengHei"/>
          <w:b/>
          <w:color w:val="334455"/>
          <w:sz w:val="23"/>
        </w:rPr>
        <w:t>一、研究範疇</w:t>
      </w:r>
    </w:p>
    <w:p>
      <w:pPr>
        <w:pStyle w:val="ListBullet"/>
        <w:spacing w:after="60"/>
      </w:pPr>
      <w:r>
        <w:rPr>
          <w:rFonts w:ascii="Calibri" w:hAnsi="Calibri" w:eastAsia="Microsoft JhengHei"/>
          <w:sz w:val="21"/>
        </w:rPr>
        <w:t>產品範疇為電動毛髮修剪器；量化分析（市場區隔、Conjoint 偏好分析、MNL 市佔模擬）以 Beard / Mustache（鬍鬚修剪器）為核心，作為 URBANER 之主力（Hero）類別。</w:t>
      </w:r>
    </w:p>
    <w:p>
      <w:pPr>
        <w:pStyle w:val="ListBullet"/>
        <w:spacing w:after="60"/>
      </w:pPr>
      <w:r>
        <w:rPr>
          <w:rFonts w:ascii="Calibri" w:hAnsi="Calibri" w:eastAsia="Microsoft JhengHei"/>
          <w:sz w:val="21"/>
        </w:rPr>
        <w:t>九大產品類別（鬍鬚、鼻耳、身體、眉臉、電鬍刀、寵物電剪、寵物指甲、磨甲、嬰兒）僅應用於第 5 章之社群質性洞察，未納入量化統計模型，藉此明確區隔本研究之量化分析範疇。</w:t>
      </w:r>
    </w:p>
    <w:p>
      <w:pPr>
        <w:pStyle w:val="ListBullet"/>
        <w:spacing w:after="60"/>
      </w:pPr>
      <w:r>
        <w:rPr>
          <w:rFonts w:ascii="Calibri" w:hAnsi="Calibri" w:eastAsia="Microsoft JhengHei"/>
          <w:sz w:val="21"/>
        </w:rPr>
        <w:t>市場範圍為美國與日本 Amazon；分析資料含 11,523 則評論、84 個追蹤 SKU、114 個屬性，資料截止 2026-05-05。</w:t>
      </w:r>
    </w:p>
    <w:p>
      <w:pPr>
        <w:keepNext/>
        <w:spacing w:before="140" w:after="60"/>
      </w:pPr>
      <w:r>
        <w:rPr>
          <w:rFonts w:ascii="Calibri" w:hAnsi="Calibri" w:eastAsia="Microsoft JhengHei"/>
          <w:b/>
          <w:color w:val="334455"/>
          <w:sz w:val="23"/>
        </w:rPr>
        <w:t>二、資料來源與樣本</w:t>
      </w:r>
    </w:p>
    <w:tbl>
      <w:tblPr>
        <w:tblStyle w:val="TableGrid"/>
        <w:tblW w:type="auto" w:w="0"/>
        <w:jc w:val="center"/>
        <w:tblLook w:firstColumn="1" w:firstRow="1" w:lastColumn="0" w:lastRow="0" w:noHBand="0" w:noVBand="1" w:val="04A0"/>
      </w:tblPr>
      <w:tblGrid>
        <w:gridCol w:w="3216"/>
        <w:gridCol w:w="3216"/>
        <w:gridCol w:w="3216"/>
      </w:tblGrid>
      <w:tr>
        <w:tc>
          <w:tcPr>
            <w:tcW w:type="dxa" w:w="2736"/>
            <w:shd w:val="clear" w:fill="1F3864"/>
          </w:tcPr>
          <w:p>
            <w:pPr>
              <w:jc w:val="center"/>
            </w:pPr>
            <w:r>
              <w:rPr>
                <w:rFonts w:ascii="Calibri" w:hAnsi="Calibri" w:eastAsia="Microsoft JhengHei"/>
                <w:b/>
                <w:color w:val="FFFFFF"/>
                <w:sz w:val="18"/>
              </w:rPr>
              <w:t>項目</w:t>
            </w:r>
          </w:p>
        </w:tc>
        <w:tc>
          <w:tcPr>
            <w:tcW w:type="dxa" w:w="2304"/>
            <w:shd w:val="clear" w:fill="1F3864"/>
          </w:tcPr>
          <w:p>
            <w:pPr>
              <w:jc w:val="center"/>
            </w:pPr>
            <w:r>
              <w:rPr>
                <w:rFonts w:ascii="Calibri" w:hAnsi="Calibri" w:eastAsia="Microsoft JhengHei"/>
                <w:b/>
                <w:color w:val="FFFFFF"/>
                <w:sz w:val="18"/>
              </w:rPr>
              <w:t>數量／內容</w:t>
            </w:r>
          </w:p>
        </w:tc>
        <w:tc>
          <w:tcPr>
            <w:tcW w:type="dxa" w:w="4464"/>
            <w:shd w:val="clear" w:fill="1F3864"/>
          </w:tcPr>
          <w:p>
            <w:pPr>
              <w:jc w:val="center"/>
            </w:pPr>
            <w:r>
              <w:rPr>
                <w:rFonts w:ascii="Calibri" w:hAnsi="Calibri" w:eastAsia="Microsoft JhengHei"/>
                <w:b/>
                <w:color w:val="FFFFFF"/>
                <w:sz w:val="18"/>
              </w:rPr>
              <w:t>說明</w:t>
            </w:r>
          </w:p>
        </w:tc>
      </w:tr>
      <w:tr>
        <w:tc>
          <w:tcPr>
            <w:tcW w:type="dxa" w:w="2736"/>
          </w:tcPr>
          <w:p>
            <w:r>
              <w:rPr>
                <w:rFonts w:ascii="Calibri" w:hAnsi="Calibri" w:eastAsia="Microsoft JhengHei"/>
                <w:sz w:val="18"/>
              </w:rPr>
              <w:t>總評論數</w:t>
            </w:r>
          </w:p>
        </w:tc>
        <w:tc>
          <w:tcPr>
            <w:tcW w:type="dxa" w:w="2304"/>
          </w:tcPr>
          <w:p>
            <w:r>
              <w:rPr>
                <w:rFonts w:ascii="Calibri" w:hAnsi="Calibri" w:eastAsia="Microsoft JhengHei"/>
                <w:sz w:val="18"/>
              </w:rPr>
              <w:t>11,523 則</w:t>
            </w:r>
          </w:p>
        </w:tc>
        <w:tc>
          <w:tcPr>
            <w:tcW w:type="dxa" w:w="4464"/>
          </w:tcPr>
          <w:p>
            <w:r>
              <w:rPr>
                <w:rFonts w:ascii="Calibri" w:hAnsi="Calibri" w:eastAsia="Microsoft JhengHei"/>
                <w:sz w:val="18"/>
              </w:rPr>
              <w:t>美國 4,360、日本 7,163，均為 Amazon 真實評論</w:t>
            </w:r>
          </w:p>
        </w:tc>
      </w:tr>
      <w:tr>
        <w:tc>
          <w:tcPr>
            <w:tcW w:type="dxa" w:w="2736"/>
            <w:shd w:val="clear" w:fill="F2F5FA"/>
          </w:tcPr>
          <w:p>
            <w:r>
              <w:rPr>
                <w:rFonts w:ascii="Calibri" w:hAnsi="Calibri" w:eastAsia="Microsoft JhengHei"/>
                <w:sz w:val="18"/>
              </w:rPr>
              <w:t>追蹤 SKU</w:t>
            </w:r>
          </w:p>
        </w:tc>
        <w:tc>
          <w:tcPr>
            <w:tcW w:type="dxa" w:w="2304"/>
            <w:shd w:val="clear" w:fill="F2F5FA"/>
          </w:tcPr>
          <w:p>
            <w:r>
              <w:rPr>
                <w:rFonts w:ascii="Calibri" w:hAnsi="Calibri" w:eastAsia="Microsoft JhengHei"/>
                <w:sz w:val="18"/>
              </w:rPr>
              <w:t>84 個</w:t>
            </w:r>
          </w:p>
        </w:tc>
        <w:tc>
          <w:tcPr>
            <w:tcW w:type="dxa" w:w="4464"/>
            <w:shd w:val="clear" w:fill="F2F5FA"/>
          </w:tcPr>
          <w:p>
            <w:r>
              <w:rPr>
                <w:rFonts w:ascii="Calibri" w:hAnsi="Calibri" w:eastAsia="Microsoft JhengHei"/>
                <w:sz w:val="18"/>
              </w:rPr>
              <w:t>其中 7 個經品牌關鍵字驗證為 URBANER 自家、77 個為競品</w:t>
            </w:r>
          </w:p>
        </w:tc>
      </w:tr>
      <w:tr>
        <w:tc>
          <w:tcPr>
            <w:tcW w:type="dxa" w:w="2736"/>
          </w:tcPr>
          <w:p>
            <w:r>
              <w:rPr>
                <w:rFonts w:ascii="Calibri" w:hAnsi="Calibri" w:eastAsia="Microsoft JhengHei"/>
                <w:sz w:val="18"/>
              </w:rPr>
              <w:t>URBANER 自家 SKU</w:t>
            </w:r>
          </w:p>
        </w:tc>
        <w:tc>
          <w:tcPr>
            <w:tcW w:type="dxa" w:w="2304"/>
          </w:tcPr>
          <w:p>
            <w:r>
              <w:rPr>
                <w:rFonts w:ascii="Calibri" w:hAnsi="Calibri" w:eastAsia="Microsoft JhengHei"/>
                <w:sz w:val="18"/>
              </w:rPr>
              <w:t>7 個</w:t>
            </w:r>
          </w:p>
        </w:tc>
        <w:tc>
          <w:tcPr>
            <w:tcW w:type="dxa" w:w="4464"/>
          </w:tcPr>
          <w:p>
            <w:r>
              <w:rPr>
                <w:rFonts w:ascii="Calibri" w:hAnsi="Calibri" w:eastAsia="Microsoft JhengHei"/>
                <w:sz w:val="18"/>
              </w:rPr>
              <w:t>URBANER 自家確認為 7 個，並非 84 或 88 個</w:t>
            </w:r>
          </w:p>
        </w:tc>
      </w:tr>
      <w:tr>
        <w:tc>
          <w:tcPr>
            <w:tcW w:type="dxa" w:w="2736"/>
            <w:shd w:val="clear" w:fill="F2F5FA"/>
          </w:tcPr>
          <w:p>
            <w:r>
              <w:rPr>
                <w:rFonts w:ascii="Calibri" w:hAnsi="Calibri" w:eastAsia="Microsoft JhengHei"/>
                <w:sz w:val="18"/>
              </w:rPr>
              <w:t>Conjoint 卡片（真實 SKU）</w:t>
            </w:r>
          </w:p>
        </w:tc>
        <w:tc>
          <w:tcPr>
            <w:tcW w:type="dxa" w:w="2304"/>
            <w:shd w:val="clear" w:fill="F2F5FA"/>
          </w:tcPr>
          <w:p>
            <w:r>
              <w:rPr>
                <w:rFonts w:ascii="Calibri" w:hAnsi="Calibri" w:eastAsia="Microsoft JhengHei"/>
                <w:sz w:val="18"/>
              </w:rPr>
              <w:t>美國 52、日本 36</w:t>
            </w:r>
          </w:p>
        </w:tc>
        <w:tc>
          <w:tcPr>
            <w:tcW w:type="dxa" w:w="4464"/>
            <w:shd w:val="clear" w:fill="F2F5FA"/>
          </w:tcPr>
          <w:p>
            <w:r>
              <w:rPr>
                <w:rFonts w:ascii="Calibri" w:hAnsi="Calibri" w:eastAsia="Microsoft JhengHei"/>
                <w:sz w:val="18"/>
              </w:rPr>
              <w:t>以各市場評論量充足之真實商品作為分析卡片</w:t>
            </w:r>
          </w:p>
        </w:tc>
      </w:tr>
      <w:tr>
        <w:tc>
          <w:tcPr>
            <w:tcW w:type="dxa" w:w="2736"/>
          </w:tcPr>
          <w:p>
            <w:r>
              <w:rPr>
                <w:rFonts w:ascii="Calibri" w:hAnsi="Calibri" w:eastAsia="Microsoft JhengHei"/>
                <w:sz w:val="18"/>
              </w:rPr>
              <w:t>WTP 售價樣本</w:t>
            </w:r>
          </w:p>
        </w:tc>
        <w:tc>
          <w:tcPr>
            <w:tcW w:type="dxa" w:w="2304"/>
          </w:tcPr>
          <w:p>
            <w:r>
              <w:rPr>
                <w:rFonts w:ascii="Calibri" w:hAnsi="Calibri" w:eastAsia="Microsoft JhengHei"/>
                <w:sz w:val="18"/>
              </w:rPr>
              <w:t>美國 19、日本 21</w:t>
            </w:r>
          </w:p>
        </w:tc>
        <w:tc>
          <w:tcPr>
            <w:tcW w:type="dxa" w:w="4464"/>
          </w:tcPr>
          <w:p>
            <w:r>
              <w:rPr>
                <w:rFonts w:ascii="Calibri" w:hAnsi="Calibri" w:eastAsia="Microsoft JhengHei"/>
                <w:sz w:val="18"/>
              </w:rPr>
              <w:t>具完整真實售價、可估計價格係數之 SKU 數</w:t>
            </w:r>
          </w:p>
        </w:tc>
      </w:tr>
      <w:tr>
        <w:tc>
          <w:tcPr>
            <w:tcW w:type="dxa" w:w="2736"/>
            <w:shd w:val="clear" w:fill="F2F5FA"/>
          </w:tcPr>
          <w:p>
            <w:r>
              <w:rPr>
                <w:rFonts w:ascii="Calibri" w:hAnsi="Calibri" w:eastAsia="Microsoft JhengHei"/>
                <w:sz w:val="18"/>
              </w:rPr>
              <w:t>屬性數</w:t>
            </w:r>
          </w:p>
        </w:tc>
        <w:tc>
          <w:tcPr>
            <w:tcW w:type="dxa" w:w="2304"/>
            <w:shd w:val="clear" w:fill="F2F5FA"/>
          </w:tcPr>
          <w:p>
            <w:r>
              <w:rPr>
                <w:rFonts w:ascii="Calibri" w:hAnsi="Calibri" w:eastAsia="Microsoft JhengHei"/>
                <w:sz w:val="18"/>
              </w:rPr>
              <w:t>114 個</w:t>
            </w:r>
          </w:p>
        </w:tc>
        <w:tc>
          <w:tcPr>
            <w:tcW w:type="dxa" w:w="4464"/>
            <w:shd w:val="clear" w:fill="F2F5FA"/>
          </w:tcPr>
          <w:p>
            <w:r>
              <w:rPr>
                <w:rFonts w:ascii="Calibri" w:hAnsi="Calibri" w:eastAsia="Microsoft JhengHei"/>
                <w:sz w:val="18"/>
              </w:rPr>
              <w:t>每則評論與每個商品於 114 個產品屬性上評分</w:t>
            </w:r>
          </w:p>
        </w:tc>
      </w:tr>
      <w:tr>
        <w:tc>
          <w:tcPr>
            <w:tcW w:type="dxa" w:w="2736"/>
          </w:tcPr>
          <w:p>
            <w:r>
              <w:rPr>
                <w:rFonts w:ascii="Calibri" w:hAnsi="Calibri" w:eastAsia="Microsoft JhengHei"/>
                <w:sz w:val="18"/>
              </w:rPr>
              <w:t>資料截止</w:t>
            </w:r>
          </w:p>
        </w:tc>
        <w:tc>
          <w:tcPr>
            <w:tcW w:type="dxa" w:w="2304"/>
          </w:tcPr>
          <w:p>
            <w:r>
              <w:rPr>
                <w:rFonts w:ascii="Calibri" w:hAnsi="Calibri" w:eastAsia="Microsoft JhengHei"/>
                <w:sz w:val="18"/>
              </w:rPr>
              <w:t>2026-05-05</w:t>
            </w:r>
          </w:p>
        </w:tc>
        <w:tc>
          <w:tcPr>
            <w:tcW w:type="dxa" w:w="4464"/>
          </w:tcPr>
          <w:p>
            <w:r>
              <w:rPr>
                <w:rFonts w:ascii="Calibri" w:hAnsi="Calibri" w:eastAsia="Microsoft JhengHei"/>
                <w:sz w:val="18"/>
              </w:rPr>
              <w:t>—</w:t>
            </w:r>
          </w:p>
        </w:tc>
      </w:tr>
    </w:tbl>
    <w:p>
      <w:pPr>
        <w:spacing w:after="40"/>
      </w:pPr>
    </w:p>
    <w:p>
      <w:pPr>
        <w:spacing w:after="120" w:before="0"/>
      </w:pPr>
      <w:r>
        <w:rPr>
          <w:rFonts w:ascii="Calibri" w:hAnsi="Calibri" w:eastAsia="Microsoft JhengHei"/>
          <w:b w:val="0"/>
          <w:i w:val="0"/>
          <w:sz w:val="21"/>
        </w:rPr>
        <w:t>本研究採用兩套評分，定義須予區分：Axis A 顯著度（0–7 分）衡量某屬性於單則評論中被強調之程度，0 代表完全未提及、7 代表為該評論之核心主題，用於顧客分群；Axis B 品質（0–10 分）衡量某商品於該屬性之市場口碑，0 代表極差、10 代表極佳，用於競爭定位與 Conjoint 分析。</w:t>
      </w:r>
    </w:p>
    <w:p>
      <w:pPr>
        <w:keepNext/>
        <w:spacing w:before="140" w:after="60"/>
      </w:pPr>
      <w:r>
        <w:rPr>
          <w:rFonts w:ascii="Calibri" w:hAnsi="Calibri" w:eastAsia="Microsoft JhengHei"/>
          <w:b/>
          <w:color w:val="334455"/>
          <w:sz w:val="23"/>
        </w:rPr>
        <w:t>三、研究架構：行銷問題與研究問題</w:t>
      </w:r>
    </w:p>
    <w:p>
      <w:pPr>
        <w:spacing w:after="120" w:before="0"/>
      </w:pPr>
      <w:r>
        <w:rPr>
          <w:rFonts w:ascii="Calibri" w:hAnsi="Calibri" w:eastAsia="Microsoft JhengHei"/>
          <w:b w:val="0"/>
          <w:i w:val="0"/>
          <w:sz w:val="21"/>
        </w:rPr>
        <w:t>為確保各章節邏輯一致，本研究先將企業之行銷問題轉化為四項研究問題（RQ），並為每項研究問題指定對應方法與章節；其後各章均標明所回應之研究問題。</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3168"/>
            <w:shd w:val="clear" w:fill="1F3864"/>
          </w:tcPr>
          <w:p>
            <w:pPr>
              <w:jc w:val="center"/>
            </w:pPr>
            <w:r>
              <w:rPr>
                <w:rFonts w:ascii="Calibri" w:hAnsi="Calibri" w:eastAsia="Microsoft JhengHei"/>
                <w:b/>
                <w:color w:val="FFFFFF"/>
                <w:sz w:val="18"/>
              </w:rPr>
              <w:t>行銷問題</w:t>
            </w:r>
          </w:p>
        </w:tc>
        <w:tc>
          <w:tcPr>
            <w:tcW w:type="dxa" w:w="2304"/>
            <w:shd w:val="clear" w:fill="1F3864"/>
          </w:tcPr>
          <w:p>
            <w:pPr>
              <w:jc w:val="center"/>
            </w:pPr>
            <w:r>
              <w:rPr>
                <w:rFonts w:ascii="Calibri" w:hAnsi="Calibri" w:eastAsia="Microsoft JhengHei"/>
                <w:b/>
                <w:color w:val="FFFFFF"/>
                <w:sz w:val="18"/>
              </w:rPr>
              <w:t>研究問題（RQ）</w:t>
            </w:r>
          </w:p>
        </w:tc>
        <w:tc>
          <w:tcPr>
            <w:tcW w:type="dxa" w:w="2592"/>
            <w:shd w:val="clear" w:fill="1F3864"/>
          </w:tcPr>
          <w:p>
            <w:pPr>
              <w:jc w:val="center"/>
            </w:pPr>
            <w:r>
              <w:rPr>
                <w:rFonts w:ascii="Calibri" w:hAnsi="Calibri" w:eastAsia="Microsoft JhengHei"/>
                <w:b/>
                <w:color w:val="FFFFFF"/>
                <w:sz w:val="18"/>
              </w:rPr>
              <w:t>採用方法</w:t>
            </w:r>
          </w:p>
        </w:tc>
        <w:tc>
          <w:tcPr>
            <w:tcW w:type="dxa" w:w="1152"/>
            <w:shd w:val="clear" w:fill="1F3864"/>
          </w:tcPr>
          <w:p>
            <w:pPr>
              <w:jc w:val="center"/>
            </w:pPr>
            <w:r>
              <w:rPr>
                <w:rFonts w:ascii="Calibri" w:hAnsi="Calibri" w:eastAsia="Microsoft JhengHei"/>
                <w:b/>
                <w:color w:val="FFFFFF"/>
                <w:sz w:val="18"/>
              </w:rPr>
              <w:t>對應章節</w:t>
            </w:r>
          </w:p>
        </w:tc>
      </w:tr>
      <w:tr>
        <w:tc>
          <w:tcPr>
            <w:tcW w:type="dxa" w:w="3168"/>
          </w:tcPr>
          <w:p>
            <w:r>
              <w:rPr>
                <w:rFonts w:ascii="Calibri" w:hAnsi="Calibri" w:eastAsia="Microsoft JhengHei"/>
                <w:sz w:val="18"/>
              </w:rPr>
              <w:t>顧客組成與類型為何</w:t>
            </w:r>
          </w:p>
        </w:tc>
        <w:tc>
          <w:tcPr>
            <w:tcW w:type="dxa" w:w="2304"/>
          </w:tcPr>
          <w:p>
            <w:r>
              <w:rPr>
                <w:rFonts w:ascii="Calibri" w:hAnsi="Calibri" w:eastAsia="Microsoft JhengHei"/>
                <w:sz w:val="18"/>
              </w:rPr>
              <w:t>RQ1 顧客分群</w:t>
            </w:r>
          </w:p>
        </w:tc>
        <w:tc>
          <w:tcPr>
            <w:tcW w:type="dxa" w:w="2592"/>
          </w:tcPr>
          <w:p>
            <w:r>
              <w:rPr>
                <w:rFonts w:ascii="Calibri" w:hAnsi="Calibri" w:eastAsia="Microsoft JhengHei"/>
                <w:sz w:val="18"/>
              </w:rPr>
              <w:t>K-Means 分群</w:t>
            </w:r>
          </w:p>
        </w:tc>
        <w:tc>
          <w:tcPr>
            <w:tcW w:type="dxa" w:w="1152"/>
          </w:tcPr>
          <w:p>
            <w:r>
              <w:rPr>
                <w:rFonts w:ascii="Calibri" w:hAnsi="Calibri" w:eastAsia="Microsoft JhengHei"/>
                <w:sz w:val="18"/>
              </w:rPr>
              <w:t>第 4 章</w:t>
            </w:r>
          </w:p>
        </w:tc>
      </w:tr>
      <w:tr>
        <w:tc>
          <w:tcPr>
            <w:tcW w:type="dxa" w:w="3168"/>
            <w:shd w:val="clear" w:fill="F2F5FA"/>
          </w:tcPr>
          <w:p>
            <w:r>
              <w:rPr>
                <w:rFonts w:ascii="Calibri" w:hAnsi="Calibri" w:eastAsia="Microsoft JhengHei"/>
                <w:sz w:val="18"/>
              </w:rPr>
              <w:t>應主攻何客群、其關鍵屬性為何</w:t>
            </w:r>
          </w:p>
        </w:tc>
        <w:tc>
          <w:tcPr>
            <w:tcW w:type="dxa" w:w="2304"/>
            <w:shd w:val="clear" w:fill="F2F5FA"/>
          </w:tcPr>
          <w:p>
            <w:r>
              <w:rPr>
                <w:rFonts w:ascii="Calibri" w:hAnsi="Calibri" w:eastAsia="Microsoft JhengHei"/>
                <w:sz w:val="18"/>
              </w:rPr>
              <w:t>RQ2 目標客群與關鍵屬性</w:t>
            </w:r>
          </w:p>
        </w:tc>
        <w:tc>
          <w:tcPr>
            <w:tcW w:type="dxa" w:w="2592"/>
            <w:shd w:val="clear" w:fill="F2F5FA"/>
          </w:tcPr>
          <w:p>
            <w:r>
              <w:rPr>
                <w:rFonts w:ascii="Calibri" w:hAnsi="Calibri" w:eastAsia="Microsoft JhengHei"/>
                <w:sz w:val="18"/>
              </w:rPr>
              <w:t>ANOVA 變異數分析</w:t>
            </w:r>
          </w:p>
        </w:tc>
        <w:tc>
          <w:tcPr>
            <w:tcW w:type="dxa" w:w="1152"/>
            <w:shd w:val="clear" w:fill="F2F5FA"/>
          </w:tcPr>
          <w:p>
            <w:r>
              <w:rPr>
                <w:rFonts w:ascii="Calibri" w:hAnsi="Calibri" w:eastAsia="Microsoft JhengHei"/>
                <w:sz w:val="18"/>
              </w:rPr>
              <w:t>第 4 章</w:t>
            </w:r>
          </w:p>
        </w:tc>
      </w:tr>
      <w:tr>
        <w:tc>
          <w:tcPr>
            <w:tcW w:type="dxa" w:w="3168"/>
          </w:tcPr>
          <w:p>
            <w:r>
              <w:rPr>
                <w:rFonts w:ascii="Calibri" w:hAnsi="Calibri" w:eastAsia="Microsoft JhengHei"/>
                <w:sz w:val="18"/>
              </w:rPr>
              <w:t>競爭定位與市佔率為何</w:t>
            </w:r>
          </w:p>
        </w:tc>
        <w:tc>
          <w:tcPr>
            <w:tcW w:type="dxa" w:w="2304"/>
          </w:tcPr>
          <w:p>
            <w:r>
              <w:rPr>
                <w:rFonts w:ascii="Calibri" w:hAnsi="Calibri" w:eastAsia="Microsoft JhengHei"/>
                <w:sz w:val="18"/>
              </w:rPr>
              <w:t>RQ3 競爭定位與市佔</w:t>
            </w:r>
          </w:p>
        </w:tc>
        <w:tc>
          <w:tcPr>
            <w:tcW w:type="dxa" w:w="2592"/>
          </w:tcPr>
          <w:p>
            <w:r>
              <w:rPr>
                <w:rFonts w:ascii="Calibri" w:hAnsi="Calibri" w:eastAsia="Microsoft JhengHei"/>
                <w:sz w:val="18"/>
              </w:rPr>
              <w:t>PCA 知覺定位圖 ＋ MNL 市佔</w:t>
            </w:r>
          </w:p>
        </w:tc>
        <w:tc>
          <w:tcPr>
            <w:tcW w:type="dxa" w:w="1152"/>
          </w:tcPr>
          <w:p>
            <w:r>
              <w:rPr>
                <w:rFonts w:ascii="Calibri" w:hAnsi="Calibri" w:eastAsia="Microsoft JhengHei"/>
                <w:sz w:val="18"/>
              </w:rPr>
              <w:t>第 5 章</w:t>
            </w:r>
          </w:p>
        </w:tc>
      </w:tr>
      <w:tr>
        <w:tc>
          <w:tcPr>
            <w:tcW w:type="dxa" w:w="3168"/>
            <w:shd w:val="clear" w:fill="F2F5FA"/>
          </w:tcPr>
          <w:p>
            <w:r>
              <w:rPr>
                <w:rFonts w:ascii="Calibri" w:hAnsi="Calibri" w:eastAsia="Microsoft JhengHei"/>
                <w:sz w:val="18"/>
              </w:rPr>
              <w:t>產品、定價與行銷方案為何</w:t>
            </w:r>
          </w:p>
        </w:tc>
        <w:tc>
          <w:tcPr>
            <w:tcW w:type="dxa" w:w="2304"/>
            <w:shd w:val="clear" w:fill="F2F5FA"/>
          </w:tcPr>
          <w:p>
            <w:r>
              <w:rPr>
                <w:rFonts w:ascii="Calibri" w:hAnsi="Calibri" w:eastAsia="Microsoft JhengHei"/>
                <w:sz w:val="18"/>
              </w:rPr>
              <w:t>RQ4 產品／定價／行銷方案</w:t>
            </w:r>
          </w:p>
        </w:tc>
        <w:tc>
          <w:tcPr>
            <w:tcW w:type="dxa" w:w="2592"/>
            <w:shd w:val="clear" w:fill="F2F5FA"/>
          </w:tcPr>
          <w:p>
            <w:r>
              <w:rPr>
                <w:rFonts w:ascii="Calibri" w:hAnsi="Calibri" w:eastAsia="Microsoft JhengHei"/>
                <w:sz w:val="18"/>
              </w:rPr>
              <w:t>Conjoint ＋ WTP ＋ MNL 升級模擬</w:t>
            </w:r>
          </w:p>
        </w:tc>
        <w:tc>
          <w:tcPr>
            <w:tcW w:type="dxa" w:w="1152"/>
            <w:shd w:val="clear" w:fill="F2F5FA"/>
          </w:tcPr>
          <w:p>
            <w:r>
              <w:rPr>
                <w:rFonts w:ascii="Calibri" w:hAnsi="Calibri" w:eastAsia="Microsoft JhengHei"/>
                <w:sz w:val="18"/>
              </w:rPr>
              <w:t>第 6–7 章</w:t>
            </w:r>
          </w:p>
        </w:tc>
      </w:tr>
    </w:tbl>
    <w:p>
      <w:pPr>
        <w:spacing w:after="40"/>
      </w:pPr>
    </w:p>
    <w:p>
      <w:pPr>
        <w:spacing w:after="80" w:before="0"/>
      </w:pPr>
      <w:r>
        <w:rPr>
          <w:rFonts w:ascii="Calibri" w:hAnsi="Calibri" w:eastAsia="Microsoft JhengHei"/>
          <w:b w:val="0"/>
          <w:i w:val="0"/>
          <w:sz w:val="21"/>
        </w:rPr>
        <w:t>各分析方法之定位須予釐清：評論探勘（Review Mining）與 Axis A／B 雙軸評分屬資料處理之方法學，並非統計模型；本研究所採統計模型共四項，分別為 K-Means 分群、ANOVA、Split-Model 羅吉斯迴歸、MNL 多項羅吉特（ANOVA 屬統計模型，已納入）。</w:t>
      </w:r>
    </w:p>
    <w:p>
      <w:pPr>
        <w:spacing w:after="160" w:before="0"/>
      </w:pPr>
      <w:r>
        <w:rPr>
          <w:rFonts w:ascii="Calibri" w:hAnsi="Calibri" w:eastAsia="Microsoft JhengHei"/>
          <w:b w:val="0"/>
          <w:i w:val="0"/>
          <w:color w:val="555555"/>
          <w:sz w:val="18"/>
        </w:rPr>
        <w:t>於執行透明度方面，本研究所有統計均以 Python（pandas／scikit-learn／statsmodels）撰寫程式執行，並就結果逐項人工核對，非僅由 AI 生成；統計顯著性、市佔率等數值之計算方式於各對應章節說明。</w:t>
      </w:r>
    </w:p>
    <w:p>
      <w:r>
        <w:br w:type="page"/>
      </w:r>
    </w:p>
    <w:p>
      <w:pPr>
        <w:spacing w:after="40"/>
      </w:pPr>
      <w:r>
        <w:rPr>
          <w:rFonts w:ascii="Calibri" w:hAnsi="Calibri" w:eastAsia="Microsoft JhengHei"/>
          <w:b/>
          <w:color w:val="2563EB"/>
          <w:sz w:val="24"/>
        </w:rPr>
        <w:t>第 2 章</w:t>
      </w:r>
    </w:p>
    <w:p>
      <w:pPr>
        <w:keepNext/>
        <w:spacing w:after="160"/>
        <w:pBdr>
          <w:bottom w:val="single" w:sz="10" w:space="4" w:color="1F3864"/>
        </w:pBdr>
      </w:pPr>
      <w:r>
        <w:rPr>
          <w:rFonts w:ascii="Calibri" w:hAnsi="Calibri" w:eastAsia="Microsoft JhengHei"/>
          <w:b/>
          <w:color w:val="142B46"/>
          <w:sz w:val="40"/>
        </w:rPr>
        <w:t>執行摘要</w:t>
      </w:r>
    </w:p>
    <w:p>
      <w:pPr>
        <w:spacing w:after="120" w:before="0"/>
      </w:pPr>
      <w:r>
        <w:rPr>
          <w:rFonts w:ascii="Calibri" w:hAnsi="Calibri" w:eastAsia="Microsoft JhengHei"/>
          <w:b w:val="0"/>
          <w:i w:val="0"/>
          <w:sz w:val="21"/>
        </w:rPr>
        <w:t>URBANER 為昆豪企業（1977 年成立，總部位於新北市淡水）旗下自有品牌，主力產品為電動毛髮修剪器（理髮剪、鼻毛器、寵物電剪等），外銷以美國與日本 Amazon 為兩大市場，並具有台灣廠商少見之日本樂天市場直營資格。</w:t>
      </w:r>
    </w:p>
    <w:p>
      <w:pPr>
        <w:spacing w:after="80" w:before="0"/>
      </w:pPr>
      <w:r>
        <w:rPr>
          <w:rFonts w:ascii="Calibri" w:hAnsi="Calibri" w:eastAsia="Microsoft JhengHei"/>
          <w:b w:val="0"/>
          <w:i w:val="0"/>
          <w:sz w:val="21"/>
        </w:rPr>
        <w:t>分析之核心結論為：URBANER 之產品力具一定水準，惟於兩市場均尚未進入顧客偏好之領先群，市佔率偏低；且美、日兩市場之購買決策軸明顯不同，不宜採用單一策略。</w:t>
      </w:r>
    </w:p>
    <w:p>
      <w:pPr>
        <w:keepNext/>
        <w:spacing w:before="140" w:after="60"/>
      </w:pPr>
      <w:r>
        <w:rPr>
          <w:rFonts w:ascii="Calibri" w:hAnsi="Calibri" w:eastAsia="Microsoft JhengHei"/>
          <w:b/>
          <w:color w:val="334455"/>
          <w:sz w:val="23"/>
        </w:rPr>
        <w:t>關鍵績效指標（KPI）一覽</w:t>
      </w:r>
    </w:p>
    <w:tbl>
      <w:tblPr>
        <w:tblStyle w:val="TableGrid"/>
        <w:tblW w:type="auto" w:w="0"/>
        <w:jc w:val="center"/>
        <w:tblLook w:firstColumn="1" w:firstRow="1" w:lastColumn="0" w:lastRow="0" w:noHBand="0" w:noVBand="1" w:val="04A0"/>
      </w:tblPr>
      <w:tblGrid>
        <w:gridCol w:w="3216"/>
        <w:gridCol w:w="3216"/>
        <w:gridCol w:w="3216"/>
      </w:tblGrid>
      <w:tr>
        <w:tc>
          <w:tcPr>
            <w:tcW w:type="dxa" w:w="2880"/>
            <w:shd w:val="clear" w:fill="1F3864"/>
          </w:tcPr>
          <w:p>
            <w:pPr>
              <w:jc w:val="center"/>
            </w:pPr>
            <w:r>
              <w:rPr>
                <w:rFonts w:ascii="Calibri" w:hAnsi="Calibri" w:eastAsia="Microsoft JhengHei"/>
                <w:b/>
                <w:color w:val="FFFFFF"/>
                <w:sz w:val="18"/>
              </w:rPr>
              <w:t>指標</w:t>
            </w:r>
          </w:p>
        </w:tc>
        <w:tc>
          <w:tcPr>
            <w:tcW w:type="dxa" w:w="1728"/>
            <w:shd w:val="clear" w:fill="1F3864"/>
          </w:tcPr>
          <w:p>
            <w:pPr>
              <w:jc w:val="center"/>
            </w:pPr>
            <w:r>
              <w:rPr>
                <w:rFonts w:ascii="Calibri" w:hAnsi="Calibri" w:eastAsia="Microsoft JhengHei"/>
                <w:b/>
                <w:color w:val="FFFFFF"/>
                <w:sz w:val="18"/>
              </w:rPr>
              <w:t>數值</w:t>
            </w:r>
          </w:p>
        </w:tc>
        <w:tc>
          <w:tcPr>
            <w:tcW w:type="dxa" w:w="4896"/>
            <w:shd w:val="clear" w:fill="1F3864"/>
          </w:tcPr>
          <w:p>
            <w:pPr>
              <w:jc w:val="center"/>
            </w:pPr>
            <w:r>
              <w:rPr>
                <w:rFonts w:ascii="Calibri" w:hAnsi="Calibri" w:eastAsia="Microsoft JhengHei"/>
                <w:b/>
                <w:color w:val="FFFFFF"/>
                <w:sz w:val="18"/>
              </w:rPr>
              <w:t>說明</w:t>
            </w:r>
          </w:p>
        </w:tc>
      </w:tr>
      <w:tr>
        <w:tc>
          <w:tcPr>
            <w:tcW w:type="dxa" w:w="2880"/>
          </w:tcPr>
          <w:p>
            <w:r>
              <w:rPr>
                <w:rFonts w:ascii="Calibri" w:hAnsi="Calibri" w:eastAsia="Microsoft JhengHei"/>
                <w:sz w:val="18"/>
              </w:rPr>
              <w:t>總評論數</w:t>
            </w:r>
          </w:p>
        </w:tc>
        <w:tc>
          <w:tcPr>
            <w:tcW w:type="dxa" w:w="1728"/>
          </w:tcPr>
          <w:p>
            <w:r>
              <w:rPr>
                <w:rFonts w:ascii="Calibri" w:hAnsi="Calibri" w:eastAsia="Microsoft JhengHei"/>
                <w:sz w:val="18"/>
              </w:rPr>
              <w:t>11,523</w:t>
            </w:r>
          </w:p>
        </w:tc>
        <w:tc>
          <w:tcPr>
            <w:tcW w:type="dxa" w:w="4896"/>
          </w:tcPr>
          <w:p>
            <w:r>
              <w:rPr>
                <w:rFonts w:ascii="Calibri" w:hAnsi="Calibri" w:eastAsia="Microsoft JhengHei"/>
                <w:sz w:val="18"/>
              </w:rPr>
              <w:t>美國 4,360、日本 7,163，為全報告分析之資料基礎</w:t>
            </w:r>
          </w:p>
        </w:tc>
      </w:tr>
      <w:tr>
        <w:tc>
          <w:tcPr>
            <w:tcW w:type="dxa" w:w="2880"/>
            <w:shd w:val="clear" w:fill="F2F5FA"/>
          </w:tcPr>
          <w:p>
            <w:r>
              <w:rPr>
                <w:rFonts w:ascii="Calibri" w:hAnsi="Calibri" w:eastAsia="Microsoft JhengHei"/>
                <w:sz w:val="18"/>
              </w:rPr>
              <w:t>追蹤 SKU 數</w:t>
            </w:r>
          </w:p>
        </w:tc>
        <w:tc>
          <w:tcPr>
            <w:tcW w:type="dxa" w:w="1728"/>
            <w:shd w:val="clear" w:fill="F2F5FA"/>
          </w:tcPr>
          <w:p>
            <w:r>
              <w:rPr>
                <w:rFonts w:ascii="Calibri" w:hAnsi="Calibri" w:eastAsia="Microsoft JhengHei"/>
                <w:sz w:val="18"/>
              </w:rPr>
              <w:t>84</w:t>
            </w:r>
          </w:p>
        </w:tc>
        <w:tc>
          <w:tcPr>
            <w:tcW w:type="dxa" w:w="4896"/>
            <w:shd w:val="clear" w:fill="F2F5FA"/>
          </w:tcPr>
          <w:p>
            <w:r>
              <w:rPr>
                <w:rFonts w:ascii="Calibri" w:hAnsi="Calibri" w:eastAsia="Microsoft JhengHei"/>
                <w:sz w:val="18"/>
              </w:rPr>
              <w:t>SKU 指單一商品款式；含 7 個確認 URBANER 自家、77 個競品</w:t>
            </w:r>
          </w:p>
        </w:tc>
      </w:tr>
      <w:tr>
        <w:tc>
          <w:tcPr>
            <w:tcW w:type="dxa" w:w="2880"/>
          </w:tcPr>
          <w:p>
            <w:r>
              <w:rPr>
                <w:rFonts w:ascii="Calibri" w:hAnsi="Calibri" w:eastAsia="Microsoft JhengHei"/>
                <w:sz w:val="18"/>
              </w:rPr>
              <w:t>美國市佔（偏好份額）</w:t>
            </w:r>
          </w:p>
        </w:tc>
        <w:tc>
          <w:tcPr>
            <w:tcW w:type="dxa" w:w="1728"/>
          </w:tcPr>
          <w:p>
            <w:r>
              <w:rPr>
                <w:rFonts w:ascii="Calibri" w:hAnsi="Calibri" w:eastAsia="Microsoft JhengHei"/>
                <w:sz w:val="18"/>
              </w:rPr>
              <w:t>5.21%</w:t>
            </w:r>
          </w:p>
        </w:tc>
        <w:tc>
          <w:tcPr>
            <w:tcW w:type="dxa" w:w="4896"/>
          </w:tcPr>
          <w:p>
            <w:r>
              <w:rPr>
                <w:rFonts w:ascii="Calibri" w:hAnsi="Calibri" w:eastAsia="Microsoft JhengHei"/>
                <w:sz w:val="18"/>
              </w:rPr>
              <w:t>於美國競爭選擇集中，URBANER 被選機率約 5%</w:t>
            </w:r>
          </w:p>
        </w:tc>
      </w:tr>
      <w:tr>
        <w:tc>
          <w:tcPr>
            <w:tcW w:type="dxa" w:w="2880"/>
            <w:shd w:val="clear" w:fill="F2F5FA"/>
          </w:tcPr>
          <w:p>
            <w:r>
              <w:rPr>
                <w:rFonts w:ascii="Calibri" w:hAnsi="Calibri" w:eastAsia="Microsoft JhengHei"/>
                <w:sz w:val="18"/>
              </w:rPr>
              <w:t>日本市佔（偏好份額）</w:t>
            </w:r>
          </w:p>
        </w:tc>
        <w:tc>
          <w:tcPr>
            <w:tcW w:type="dxa" w:w="1728"/>
            <w:shd w:val="clear" w:fill="F2F5FA"/>
          </w:tcPr>
          <w:p>
            <w:r>
              <w:rPr>
                <w:rFonts w:ascii="Calibri" w:hAnsi="Calibri" w:eastAsia="Microsoft JhengHei"/>
                <w:sz w:val="18"/>
              </w:rPr>
              <w:t>11.26%</w:t>
            </w:r>
          </w:p>
        </w:tc>
        <w:tc>
          <w:tcPr>
            <w:tcW w:type="dxa" w:w="4896"/>
            <w:shd w:val="clear" w:fill="F2F5FA"/>
          </w:tcPr>
          <w:p>
            <w:r>
              <w:rPr>
                <w:rFonts w:ascii="Calibri" w:hAnsi="Calibri" w:eastAsia="Microsoft JhengHei"/>
                <w:sz w:val="18"/>
              </w:rPr>
              <w:t>日本表現較佳，約 11%</w:t>
            </w:r>
          </w:p>
        </w:tc>
      </w:tr>
      <w:tr>
        <w:tc>
          <w:tcPr>
            <w:tcW w:type="dxa" w:w="2880"/>
          </w:tcPr>
          <w:p>
            <w:r>
              <w:rPr>
                <w:rFonts w:ascii="Calibri" w:hAnsi="Calibri" w:eastAsia="Microsoft JhengHei"/>
                <w:sz w:val="18"/>
              </w:rPr>
              <w:t>美國大眾族群占比</w:t>
            </w:r>
          </w:p>
        </w:tc>
        <w:tc>
          <w:tcPr>
            <w:tcW w:type="dxa" w:w="1728"/>
          </w:tcPr>
          <w:p>
            <w:r>
              <w:rPr>
                <w:rFonts w:ascii="Calibri" w:hAnsi="Calibri" w:eastAsia="Microsoft JhengHei"/>
                <w:sz w:val="18"/>
              </w:rPr>
              <w:t>76.5%</w:t>
            </w:r>
          </w:p>
        </w:tc>
        <w:tc>
          <w:tcPr>
            <w:tcW w:type="dxa" w:w="4896"/>
          </w:tcPr>
          <w:p>
            <w:r>
              <w:rPr>
                <w:rFonts w:ascii="Calibri" w:hAnsi="Calibri" w:eastAsia="Microsoft JhengHei"/>
                <w:sz w:val="18"/>
              </w:rPr>
              <w:t>美國最大客群為日常自用大眾，滿意度 ★3.18</w:t>
            </w:r>
          </w:p>
        </w:tc>
      </w:tr>
      <w:tr>
        <w:tc>
          <w:tcPr>
            <w:tcW w:type="dxa" w:w="2880"/>
            <w:shd w:val="clear" w:fill="F2F5FA"/>
          </w:tcPr>
          <w:p>
            <w:r>
              <w:rPr>
                <w:rFonts w:ascii="Calibri" w:hAnsi="Calibri" w:eastAsia="Microsoft JhengHei"/>
                <w:sz w:val="18"/>
              </w:rPr>
              <w:t>日本大眾族群占比</w:t>
            </w:r>
          </w:p>
        </w:tc>
        <w:tc>
          <w:tcPr>
            <w:tcW w:type="dxa" w:w="1728"/>
            <w:shd w:val="clear" w:fill="F2F5FA"/>
          </w:tcPr>
          <w:p>
            <w:r>
              <w:rPr>
                <w:rFonts w:ascii="Calibri" w:hAnsi="Calibri" w:eastAsia="Microsoft JhengHei"/>
                <w:sz w:val="18"/>
              </w:rPr>
              <w:t>91.6%</w:t>
            </w:r>
          </w:p>
        </w:tc>
        <w:tc>
          <w:tcPr>
            <w:tcW w:type="dxa" w:w="4896"/>
            <w:shd w:val="clear" w:fill="F2F5FA"/>
          </w:tcPr>
          <w:p>
            <w:r>
              <w:rPr>
                <w:rFonts w:ascii="Calibri" w:hAnsi="Calibri" w:eastAsia="Microsoft JhengHei"/>
                <w:sz w:val="18"/>
              </w:rPr>
              <w:t>日本逾九成顧客為 CP 值優先大眾，滿意度 ★3.46</w:t>
            </w:r>
          </w:p>
        </w:tc>
      </w:tr>
      <w:tr>
        <w:tc>
          <w:tcPr>
            <w:tcW w:type="dxa" w:w="2880"/>
          </w:tcPr>
          <w:p>
            <w:r>
              <w:rPr>
                <w:rFonts w:ascii="Calibri" w:hAnsi="Calibri" w:eastAsia="Microsoft JhengHei"/>
                <w:sz w:val="18"/>
              </w:rPr>
              <w:t>美國最佳組合預估購買率</w:t>
            </w:r>
          </w:p>
        </w:tc>
        <w:tc>
          <w:tcPr>
            <w:tcW w:type="dxa" w:w="1728"/>
          </w:tcPr>
          <w:p>
            <w:r>
              <w:rPr>
                <w:rFonts w:ascii="Calibri" w:hAnsi="Calibri" w:eastAsia="Microsoft JhengHei"/>
                <w:sz w:val="18"/>
              </w:rPr>
              <w:t>83.3%</w:t>
            </w:r>
          </w:p>
        </w:tc>
        <w:tc>
          <w:tcPr>
            <w:tcW w:type="dxa" w:w="4896"/>
          </w:tcPr>
          <w:p>
            <w:r>
              <w:rPr>
                <w:rFonts w:ascii="Calibri" w:hAnsi="Calibri" w:eastAsia="Microsoft JhengHei"/>
                <w:sz w:val="18"/>
              </w:rPr>
              <w:t>所設計之美國最佳產品規格組合之吸引力指標</w:t>
            </w:r>
          </w:p>
        </w:tc>
      </w:tr>
      <w:tr>
        <w:tc>
          <w:tcPr>
            <w:tcW w:type="dxa" w:w="2880"/>
            <w:shd w:val="clear" w:fill="F2F5FA"/>
          </w:tcPr>
          <w:p>
            <w:r>
              <w:rPr>
                <w:rFonts w:ascii="Calibri" w:hAnsi="Calibri" w:eastAsia="Microsoft JhengHei"/>
                <w:sz w:val="18"/>
              </w:rPr>
              <w:t>日本最佳組合預估購買率</w:t>
            </w:r>
          </w:p>
        </w:tc>
        <w:tc>
          <w:tcPr>
            <w:tcW w:type="dxa" w:w="1728"/>
            <w:shd w:val="clear" w:fill="F2F5FA"/>
          </w:tcPr>
          <w:p>
            <w:r>
              <w:rPr>
                <w:rFonts w:ascii="Calibri" w:hAnsi="Calibri" w:eastAsia="Microsoft JhengHei"/>
                <w:sz w:val="18"/>
              </w:rPr>
              <w:t>89.1%</w:t>
            </w:r>
          </w:p>
        </w:tc>
        <w:tc>
          <w:tcPr>
            <w:tcW w:type="dxa" w:w="4896"/>
            <w:shd w:val="clear" w:fill="F2F5FA"/>
          </w:tcPr>
          <w:p>
            <w:r>
              <w:rPr>
                <w:rFonts w:ascii="Calibri" w:hAnsi="Calibri" w:eastAsia="Microsoft JhengHei"/>
                <w:sz w:val="18"/>
              </w:rPr>
              <w:t>日本最佳產品規格組合之吸引力指標</w:t>
            </w:r>
          </w:p>
        </w:tc>
      </w:tr>
    </w:tbl>
    <w:p>
      <w:pPr>
        <w:spacing w:after="40"/>
      </w:pPr>
    </w:p>
    <w:p>
      <w:pPr>
        <w:spacing w:after="120" w:before="20"/>
      </w:pPr>
      <w:r>
        <w:rPr>
          <w:rFonts w:ascii="Calibri" w:hAnsi="Calibri" w:eastAsia="Microsoft JhengHei"/>
          <w:b/>
          <w:color w:val="142B46"/>
          <w:sz w:val="21"/>
        </w:rPr>
        <w:t>判讀方式：</w:t>
      </w:r>
      <w:r>
        <w:rPr>
          <w:rFonts w:ascii="Calibri" w:hAnsi="Calibri" w:eastAsia="Microsoft JhengHei"/>
          <w:sz w:val="21"/>
        </w:rPr>
        <w:t>左欄為指標名稱、中欄為數值、右欄為定義說明。份額（%）越高代表競爭力越強；星等（★，滿分 5）越高代表顧客滿意度越高。</w:t>
      </w:r>
    </w:p>
    <w:p>
      <w:pPr>
        <w:spacing w:after="120" w:before="20"/>
      </w:pPr>
      <w:r>
        <w:rPr>
          <w:rFonts w:ascii="Calibri" w:hAnsi="Calibri" w:eastAsia="Microsoft JhengHei"/>
          <w:b/>
          <w:color w:val="142B46"/>
          <w:sz w:val="21"/>
        </w:rPr>
        <w:t>分析含義：</w:t>
      </w:r>
      <w:r>
        <w:rPr>
          <w:rFonts w:ascii="Calibri" w:hAnsi="Calibri" w:eastAsia="Microsoft JhengHei"/>
          <w:sz w:val="21"/>
        </w:rPr>
        <w:t>URBANER 於美國之份額（5.21%）明顯低於日本（11.26%）；兩市場最大客群之滿意度均偏低（★3.18／3.46），顯示購買人數最多之款式滿意度反而不足，為首要改善對象。</w:t>
      </w:r>
    </w:p>
    <w:p>
      <w:pPr>
        <w:keepNext/>
        <w:spacing w:before="140" w:after="60"/>
      </w:pPr>
      <w:r>
        <w:rPr>
          <w:rFonts w:ascii="Calibri" w:hAnsi="Calibri" w:eastAsia="Microsoft JhengHei"/>
          <w:b/>
          <w:color w:val="334455"/>
          <w:sz w:val="23"/>
        </w:rPr>
        <w:t>三大核心洞察</w:t>
      </w:r>
    </w:p>
    <w:p>
      <w:pPr>
        <w:pStyle w:val="ListBullet"/>
        <w:spacing w:after="60"/>
      </w:pPr>
      <w:r>
        <w:rPr>
          <w:rFonts w:ascii="Calibri" w:hAnsi="Calibri" w:eastAsia="Microsoft JhengHei"/>
          <w:b/>
          <w:color w:val="142B46"/>
          <w:sz w:val="21"/>
        </w:rPr>
        <w:t>美國市場：送禮情境與多功能套組為決策主軸——</w:t>
      </w:r>
      <w:r>
        <w:rPr>
          <w:rFonts w:ascii="Calibri" w:hAnsi="Calibri" w:eastAsia="Microsoft JhengHei"/>
          <w:sz w:val="21"/>
        </w:rPr>
        <w:t>美國市場最具區隔力之兩項屬性為「適合送禮予男性」與「多功能套組」，強度顯著高於其他屬性；父親節、聖誕節之送禮情境為多數美國顧客之購買觸發點。</w:t>
      </w:r>
    </w:p>
    <w:p>
      <w:pPr>
        <w:pStyle w:val="ListBullet"/>
        <w:spacing w:after="60"/>
      </w:pPr>
      <w:r>
        <w:rPr>
          <w:rFonts w:ascii="Calibri" w:hAnsi="Calibri" w:eastAsia="Microsoft JhengHei"/>
          <w:b/>
          <w:color w:val="142B46"/>
          <w:sz w:val="21"/>
        </w:rPr>
        <w:t>日本市場：規格精度與齊全度——</w:t>
      </w:r>
      <w:r>
        <w:rPr>
          <w:rFonts w:ascii="Calibri" w:hAnsi="Calibri" w:eastAsia="Microsoft JhengHei"/>
          <w:sz w:val="21"/>
        </w:rPr>
        <w:t>日本市場最具區隔力者為規格深度，包含附件件數、刻度精度（0.5mm）與整支可水洗；日本顧客於購買前傾向就規格數值詳加比較。</w:t>
      </w:r>
    </w:p>
    <w:p>
      <w:pPr>
        <w:pStyle w:val="ListBullet"/>
        <w:spacing w:after="60"/>
      </w:pPr>
      <w:r>
        <w:rPr>
          <w:rFonts w:ascii="Calibri" w:hAnsi="Calibri" w:eastAsia="Microsoft JhengHei"/>
          <w:b/>
          <w:color w:val="142B46"/>
          <w:sz w:val="21"/>
        </w:rPr>
        <w:t>共同門檻：</w:t>
      </w:r>
      <w:r>
        <w:rPr>
          <w:rFonts w:ascii="Calibri" w:hAnsi="Calibri" w:eastAsia="Microsoft JhengHei"/>
          <w:sz w:val="21"/>
        </w:rPr>
        <w:t>兩市場顧客均將 IPX7 防水與 7 件以上套組視為新品基本門檻，為 2026 年新款開發之必要規格。</w:t>
      </w:r>
    </w:p>
    <w:p>
      <w:pPr>
        <w:spacing w:after="120" w:before="20"/>
      </w:pPr>
      <w:r>
        <w:rPr>
          <w:rFonts w:ascii="Calibri" w:hAnsi="Calibri" w:eastAsia="Microsoft JhengHei"/>
          <w:b/>
          <w:color w:val="142B46"/>
          <w:sz w:val="21"/>
        </w:rPr>
        <w:t>小結：</w:t>
      </w:r>
      <w:r>
        <w:rPr>
          <w:rFonts w:ascii="Calibri" w:hAnsi="Calibri" w:eastAsia="Microsoft JhengHei"/>
          <w:sz w:val="21"/>
        </w:rPr>
        <w:t>URBANER 不宜採取低價競爭，而應以高使用感之中高階定位切入，並針對美、日不同決策軸分別優化；後續章節逐一說明具體作法。</w:t>
      </w:r>
    </w:p>
    <w:p>
      <w:r>
        <w:br w:type="page"/>
      </w:r>
    </w:p>
    <w:p>
      <w:pPr>
        <w:spacing w:after="40"/>
      </w:pPr>
      <w:r>
        <w:rPr>
          <w:rFonts w:ascii="Calibri" w:hAnsi="Calibri" w:eastAsia="Microsoft JhengHei"/>
          <w:b/>
          <w:color w:val="2563EB"/>
          <w:sz w:val="24"/>
        </w:rPr>
        <w:t>第 3 章</w:t>
      </w:r>
    </w:p>
    <w:p>
      <w:pPr>
        <w:keepNext/>
        <w:spacing w:after="160"/>
        <w:pBdr>
          <w:bottom w:val="single" w:sz="10" w:space="4" w:color="1F3864"/>
        </w:pBdr>
      </w:pPr>
      <w:r>
        <w:rPr>
          <w:rFonts w:ascii="Calibri" w:hAnsi="Calibri" w:eastAsia="Microsoft JhengHei"/>
          <w:b/>
          <w:color w:val="142B46"/>
          <w:sz w:val="40"/>
        </w:rPr>
        <w:t>問題定義</w:t>
      </w:r>
    </w:p>
    <w:p>
      <w:pPr>
        <w:spacing w:after="120" w:before="0"/>
      </w:pPr>
      <w:r>
        <w:rPr>
          <w:rFonts w:ascii="Calibri" w:hAnsi="Calibri" w:eastAsia="Microsoft JhengHei"/>
          <w:b w:val="0"/>
          <w:i w:val="0"/>
          <w:sz w:val="21"/>
        </w:rPr>
        <w:t>本章以數據說明 URBANER 當前面臨之關鍵問題，歸納為四項彼此相關之問題。</w:t>
      </w:r>
    </w:p>
    <w:p>
      <w:pPr>
        <w:spacing w:after="80" w:before="0"/>
      </w:pPr>
      <w:r>
        <w:rPr>
          <w:rFonts w:ascii="Calibri" w:hAnsi="Calibri" w:eastAsia="Microsoft JhengHei"/>
          <w:b w:val="0"/>
          <w:i w:val="0"/>
          <w:sz w:val="21"/>
        </w:rPr>
        <w:t>此四項問題對應第 1 章所設定之四項研究問題（RQ1–RQ4）：市佔偏低與競爭位置對應 RQ3、客群與滿意度對應 RQ1 與 RQ2、美日決策軸差異則貫穿 RQ4 之產品與行銷方案，確保研究架構、問題定義與後續分析之邏輯一致。</w:t>
      </w:r>
    </w:p>
    <w:p>
      <w:pPr>
        <w:keepNext/>
        <w:spacing w:before="200" w:after="80"/>
      </w:pPr>
      <w:r>
        <w:rPr>
          <w:rFonts w:ascii="Calibri" w:hAnsi="Calibri" w:eastAsia="Microsoft JhengHei"/>
          <w:b/>
          <w:color w:val="142B46"/>
          <w:sz w:val="26"/>
        </w:rPr>
        <w:t>問題一：競爭選擇集中市佔偏低</w:t>
      </w:r>
    </w:p>
    <w:p>
      <w:pPr>
        <w:spacing w:after="80" w:before="0"/>
      </w:pPr>
      <w:r>
        <w:rPr>
          <w:rFonts w:ascii="Calibri" w:hAnsi="Calibri" w:eastAsia="Microsoft JhengHei"/>
          <w:b w:val="0"/>
          <w:i w:val="0"/>
          <w:sz w:val="21"/>
        </w:rPr>
        <w:t>本研究將 URBANER、所有競品及各設計方案置於同一競爭選擇集，以統計模型估計各商品被選機率，即偏好份額（市佔）；選擇集內所有商品份額合計為 100%，份額越高代表被選機率越高。</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4824"/>
          </w:tcPr>
          <w:p>
            <w:pPr>
              <w:jc w:val="center"/>
            </w:pPr>
            <w:r>
              <w:drawing>
                <wp:inline xmlns:a="http://schemas.openxmlformats.org/drawingml/2006/main" xmlns:pic="http://schemas.openxmlformats.org/drawingml/2006/picture">
                  <wp:extent cx="2697480" cy="3216781"/>
                  <wp:docPr id="1" name="Picture 1"/>
                  <wp:cNvGraphicFramePr>
                    <a:graphicFrameLocks noChangeAspect="1"/>
                  </wp:cNvGraphicFramePr>
                  <a:graphic>
                    <a:graphicData uri="http://schemas.openxmlformats.org/drawingml/2006/picture">
                      <pic:pic>
                        <pic:nvPicPr>
                          <pic:cNvPr id="0" name="donut_us.png"/>
                          <pic:cNvPicPr/>
                        </pic:nvPicPr>
                        <pic:blipFill>
                          <a:blip r:embed="rId9"/>
                          <a:stretch>
                            <a:fillRect/>
                          </a:stretch>
                        </pic:blipFill>
                        <pic:spPr>
                          <a:xfrm>
                            <a:off x="0" y="0"/>
                            <a:ext cx="2697480" cy="3216781"/>
                          </a:xfrm>
                          <a:prstGeom prst="rect"/>
                        </pic:spPr>
                      </pic:pic>
                    </a:graphicData>
                  </a:graphic>
                </wp:inline>
              </w:drawing>
            </w:r>
          </w:p>
        </w:tc>
        <w:tc>
          <w:tcPr>
            <w:tcW w:type="dxa" w:w="4824"/>
          </w:tcPr>
          <w:p>
            <w:pPr>
              <w:jc w:val="center"/>
            </w:pPr>
            <w:r>
              <w:drawing>
                <wp:inline xmlns:a="http://schemas.openxmlformats.org/drawingml/2006/main" xmlns:pic="http://schemas.openxmlformats.org/drawingml/2006/picture">
                  <wp:extent cx="2697480" cy="3216781"/>
                  <wp:docPr id="2" name="Picture 2"/>
                  <wp:cNvGraphicFramePr>
                    <a:graphicFrameLocks noChangeAspect="1"/>
                  </wp:cNvGraphicFramePr>
                  <a:graphic>
                    <a:graphicData uri="http://schemas.openxmlformats.org/drawingml/2006/picture">
                      <pic:pic>
                        <pic:nvPicPr>
                          <pic:cNvPr id="0" name="donut_jp.png"/>
                          <pic:cNvPicPr/>
                        </pic:nvPicPr>
                        <pic:blipFill>
                          <a:blip r:embed="rId10"/>
                          <a:stretch>
                            <a:fillRect/>
                          </a:stretch>
                        </pic:blipFill>
                        <pic:spPr>
                          <a:xfrm>
                            <a:off x="0" y="0"/>
                            <a:ext cx="2697480" cy="3216781"/>
                          </a:xfrm>
                          <a:prstGeom prst="rect"/>
                        </pic:spPr>
                      </pic:pic>
                    </a:graphicData>
                  </a:graphic>
                </wp:inline>
              </w:drawing>
            </w:r>
          </w:p>
        </w:tc>
      </w:tr>
    </w:tbl>
    <w:p>
      <w:pPr>
        <w:spacing w:after="160" w:before="0"/>
        <w:jc w:val="center"/>
      </w:pPr>
      <w:r>
        <w:rPr>
          <w:rFonts w:ascii="Calibri" w:hAnsi="Calibri" w:eastAsia="Microsoft JhengHei"/>
          <w:b w:val="0"/>
          <w:i/>
          <w:color w:val="555555"/>
          <w:sz w:val="18"/>
        </w:rPr>
        <w:t>圖 3-1. 美（左）日（右）MNL 偏好份額</w:t>
      </w:r>
    </w:p>
    <w:p>
      <w:pPr>
        <w:spacing w:after="120" w:before="20"/>
      </w:pPr>
      <w:r>
        <w:rPr>
          <w:rFonts w:ascii="Calibri" w:hAnsi="Calibri" w:eastAsia="Microsoft JhengHei"/>
          <w:b/>
          <w:color w:val="142B46"/>
          <w:sz w:val="21"/>
        </w:rPr>
        <w:t>判讀方式：</w:t>
      </w:r>
      <w:r>
        <w:rPr>
          <w:rFonts w:ascii="Calibri" w:hAnsi="Calibri" w:eastAsia="Microsoft JhengHei"/>
          <w:sz w:val="21"/>
        </w:rPr>
        <w:t>環圈各區塊代表一陣營之份額：灰色為競品合計、藍／紅色為 URBANER、橙色為所設計之最佳方案；中央數值為 URBANER 之份額。</w:t>
      </w:r>
    </w:p>
    <w:p>
      <w:pPr>
        <w:spacing w:after="120" w:before="20"/>
      </w:pPr>
      <w:r>
        <w:rPr>
          <w:rFonts w:ascii="Calibri" w:hAnsi="Calibri" w:eastAsia="Microsoft JhengHei"/>
          <w:b/>
          <w:color w:val="142B46"/>
          <w:sz w:val="21"/>
        </w:rPr>
        <w:t>分析含義：</w:t>
      </w:r>
      <w:r>
        <w:rPr>
          <w:rFonts w:ascii="Calibri" w:hAnsi="Calibri" w:eastAsia="Microsoft JhengHei"/>
          <w:sz w:val="21"/>
        </w:rPr>
        <w:t>美國 URBANER 份額僅 5.21%，即選擇集中每 100 次選擇約 5 次選及 URBANER；日本較佳，為 11.26%。顯示 URBANER 於美國競爭中之能見度明顯不足，須優先處理。</w:t>
      </w:r>
    </w:p>
    <w:p>
      <w:pPr>
        <w:spacing w:after="120" w:before="0"/>
      </w:pPr>
      <w:r>
        <w:rPr>
          <w:rFonts w:ascii="Calibri" w:hAnsi="Calibri" w:eastAsia="Microsoft JhengHei"/>
          <w:b w:val="0"/>
          <w:i w:val="0"/>
          <w:sz w:val="21"/>
        </w:rPr>
        <w:t>偏好份額之計算採 MNL（多項羅吉特，Multinomial Logit）模型：先以 Conjoint 估計各屬性之偏好權重，計算各商品之總效用 U，再以 P(i)=exp(Uᵢ)/Σⱼexp(Uⱼ) 將效用轉為被選機率，最後將同一陣營（URBANER／競品／設計卡）之機率加總，即為該陣營之偏好份額。故 5.21% 表示於競爭選擇集中，每 100 次選擇約 5 次落於 URBANER；其概念等同於將各顧客之購買機率加總平均所得之市佔。</w:t>
      </w:r>
    </w:p>
    <w:p>
      <w:pPr>
        <w:keepNext/>
        <w:spacing w:before="200" w:after="80"/>
      </w:pPr>
      <w:r>
        <w:rPr>
          <w:rFonts w:ascii="Calibri" w:hAnsi="Calibri" w:eastAsia="Microsoft JhengHei"/>
          <w:b/>
          <w:color w:val="142B46"/>
          <w:sz w:val="26"/>
        </w:rPr>
        <w:t>問題二：與顧客理想規格之差距</w:t>
      </w:r>
    </w:p>
    <w:p>
      <w:pPr>
        <w:spacing w:after="80" w:before="0"/>
      </w:pPr>
      <w:r>
        <w:rPr>
          <w:rFonts w:ascii="Calibri" w:hAnsi="Calibri" w:eastAsia="Microsoft JhengHei"/>
          <w:b w:val="0"/>
          <w:i w:val="0"/>
          <w:sz w:val="21"/>
        </w:rPr>
        <w:t>本研究設定一理想產品，其各項屬性均為滿分（10 分），並計算各商品與該理想點之距離（距離越小代表越接近理想）；將自家旗艦與同市場最佳商品對照，可量化追趕幅度。</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2016"/>
            <w:shd w:val="clear" w:fill="1F3864"/>
          </w:tcPr>
          <w:p>
            <w:pPr>
              <w:jc w:val="center"/>
            </w:pPr>
            <w:r>
              <w:rPr>
                <w:rFonts w:ascii="Calibri" w:hAnsi="Calibri" w:eastAsia="Microsoft JhengHei"/>
                <w:b/>
                <w:color w:val="FFFFFF"/>
                <w:sz w:val="18"/>
              </w:rPr>
              <w:t>項目</w:t>
            </w:r>
          </w:p>
        </w:tc>
        <w:tc>
          <w:tcPr>
            <w:tcW w:type="dxa" w:w="2160"/>
            <w:shd w:val="clear" w:fill="1F3864"/>
          </w:tcPr>
          <w:p>
            <w:pPr>
              <w:jc w:val="center"/>
            </w:pPr>
            <w:r>
              <w:rPr>
                <w:rFonts w:ascii="Calibri" w:hAnsi="Calibri" w:eastAsia="Microsoft JhengHei"/>
                <w:b/>
                <w:color w:val="FFFFFF"/>
                <w:sz w:val="18"/>
              </w:rPr>
              <w:t>US URBANER 旗艦</w:t>
            </w:r>
          </w:p>
        </w:tc>
        <w:tc>
          <w:tcPr>
            <w:tcW w:type="dxa" w:w="2016"/>
            <w:shd w:val="clear" w:fill="1F3864"/>
          </w:tcPr>
          <w:p>
            <w:pPr>
              <w:jc w:val="center"/>
            </w:pPr>
            <w:r>
              <w:rPr>
                <w:rFonts w:ascii="Calibri" w:hAnsi="Calibri" w:eastAsia="Microsoft JhengHei"/>
                <w:b/>
                <w:color w:val="FFFFFF"/>
                <w:sz w:val="18"/>
              </w:rPr>
              <w:t>US 市場頂尖</w:t>
            </w:r>
          </w:p>
        </w:tc>
        <w:tc>
          <w:tcPr>
            <w:tcW w:type="dxa" w:w="2016"/>
            <w:shd w:val="clear" w:fill="1F3864"/>
          </w:tcPr>
          <w:p>
            <w:pPr>
              <w:jc w:val="center"/>
            </w:pPr>
            <w:r>
              <w:rPr>
                <w:rFonts w:ascii="Calibri" w:hAnsi="Calibri" w:eastAsia="Microsoft JhengHei"/>
                <w:b/>
                <w:color w:val="FFFFFF"/>
                <w:sz w:val="18"/>
              </w:rPr>
              <w:t>JP URBANER 旗艦</w:t>
            </w:r>
          </w:p>
        </w:tc>
        <w:tc>
          <w:tcPr>
            <w:tcW w:type="dxa" w:w="2160"/>
            <w:shd w:val="clear" w:fill="1F3864"/>
          </w:tcPr>
          <w:p>
            <w:pPr>
              <w:jc w:val="center"/>
            </w:pPr>
            <w:r>
              <w:rPr>
                <w:rFonts w:ascii="Calibri" w:hAnsi="Calibri" w:eastAsia="Microsoft JhengHei"/>
                <w:b/>
                <w:color w:val="FFFFFF"/>
                <w:sz w:val="18"/>
              </w:rPr>
              <w:t>JP 市場頂尖</w:t>
            </w:r>
          </w:p>
        </w:tc>
      </w:tr>
      <w:tr>
        <w:tc>
          <w:tcPr>
            <w:tcW w:type="dxa" w:w="2016"/>
          </w:tcPr>
          <w:p>
            <w:r>
              <w:rPr>
                <w:rFonts w:ascii="Calibri" w:hAnsi="Calibri" w:eastAsia="Microsoft JhengHei"/>
                <w:sz w:val="18"/>
              </w:rPr>
              <w:t>商品編號(ASIN)</w:t>
            </w:r>
          </w:p>
        </w:tc>
        <w:tc>
          <w:tcPr>
            <w:tcW w:type="dxa" w:w="2160"/>
          </w:tcPr>
          <w:p>
            <w:r>
              <w:rPr>
                <w:rFonts w:ascii="Calibri" w:hAnsi="Calibri" w:eastAsia="Microsoft JhengHei"/>
                <w:sz w:val="18"/>
              </w:rPr>
              <w:t>B0GL2DKVQH</w:t>
            </w:r>
          </w:p>
        </w:tc>
        <w:tc>
          <w:tcPr>
            <w:tcW w:type="dxa" w:w="2016"/>
          </w:tcPr>
          <w:p>
            <w:r>
              <w:rPr>
                <w:rFonts w:ascii="Calibri" w:hAnsi="Calibri" w:eastAsia="Microsoft JhengHei"/>
                <w:sz w:val="18"/>
              </w:rPr>
              <w:t>B0FL267TCG</w:t>
            </w:r>
          </w:p>
        </w:tc>
        <w:tc>
          <w:tcPr>
            <w:tcW w:type="dxa" w:w="2016"/>
          </w:tcPr>
          <w:p>
            <w:r>
              <w:rPr>
                <w:rFonts w:ascii="Calibri" w:hAnsi="Calibri" w:eastAsia="Microsoft JhengHei"/>
                <w:sz w:val="18"/>
              </w:rPr>
              <w:t>B07CYZH2XC</w:t>
            </w:r>
          </w:p>
        </w:tc>
        <w:tc>
          <w:tcPr>
            <w:tcW w:type="dxa" w:w="2160"/>
          </w:tcPr>
          <w:p>
            <w:r>
              <w:rPr>
                <w:rFonts w:ascii="Calibri" w:hAnsi="Calibri" w:eastAsia="Microsoft JhengHei"/>
                <w:sz w:val="18"/>
              </w:rPr>
              <w:t>B0GBWZBMS5</w:t>
            </w:r>
          </w:p>
        </w:tc>
      </w:tr>
      <w:tr>
        <w:tc>
          <w:tcPr>
            <w:tcW w:type="dxa" w:w="2016"/>
            <w:shd w:val="clear" w:fill="F2F5FA"/>
          </w:tcPr>
          <w:p>
            <w:r>
              <w:rPr>
                <w:rFonts w:ascii="Calibri" w:hAnsi="Calibri" w:eastAsia="Microsoft JhengHei"/>
                <w:sz w:val="18"/>
              </w:rPr>
              <w:t>品牌</w:t>
            </w:r>
          </w:p>
        </w:tc>
        <w:tc>
          <w:tcPr>
            <w:tcW w:type="dxa" w:w="2160"/>
            <w:shd w:val="clear" w:fill="F2F5FA"/>
          </w:tcPr>
          <w:p>
            <w:r>
              <w:rPr>
                <w:rFonts w:ascii="Calibri" w:hAnsi="Calibri" w:eastAsia="Microsoft JhengHei"/>
                <w:sz w:val="18"/>
              </w:rPr>
              <w:t>URBANER</w:t>
            </w:r>
          </w:p>
        </w:tc>
        <w:tc>
          <w:tcPr>
            <w:tcW w:type="dxa" w:w="2016"/>
            <w:shd w:val="clear" w:fill="F2F5FA"/>
          </w:tcPr>
          <w:p>
            <w:r>
              <w:rPr>
                <w:rFonts w:ascii="Calibri" w:hAnsi="Calibri" w:eastAsia="Microsoft JhengHei"/>
                <w:sz w:val="18"/>
              </w:rPr>
              <w:t>Ufree(競品)</w:t>
            </w:r>
          </w:p>
        </w:tc>
        <w:tc>
          <w:tcPr>
            <w:tcW w:type="dxa" w:w="2016"/>
            <w:shd w:val="clear" w:fill="F2F5FA"/>
          </w:tcPr>
          <w:p>
            <w:r>
              <w:rPr>
                <w:rFonts w:ascii="Calibri" w:hAnsi="Calibri" w:eastAsia="Microsoft JhengHei"/>
                <w:sz w:val="18"/>
              </w:rPr>
              <w:t>URBANER</w:t>
            </w:r>
          </w:p>
        </w:tc>
        <w:tc>
          <w:tcPr>
            <w:tcW w:type="dxa" w:w="2160"/>
            <w:shd w:val="clear" w:fill="F2F5FA"/>
          </w:tcPr>
          <w:p>
            <w:r>
              <w:rPr>
                <w:rFonts w:ascii="Calibri" w:hAnsi="Calibri" w:eastAsia="Microsoft JhengHei"/>
                <w:sz w:val="18"/>
              </w:rPr>
              <w:t>競品(疑 Panasonic 系)</w:t>
            </w:r>
          </w:p>
        </w:tc>
      </w:tr>
      <w:tr>
        <w:tc>
          <w:tcPr>
            <w:tcW w:type="dxa" w:w="2016"/>
          </w:tcPr>
          <w:p>
            <w:r>
              <w:rPr>
                <w:rFonts w:ascii="Calibri" w:hAnsi="Calibri" w:eastAsia="Microsoft JhengHei"/>
                <w:sz w:val="18"/>
              </w:rPr>
              <w:t>離理想距離</w:t>
            </w:r>
          </w:p>
        </w:tc>
        <w:tc>
          <w:tcPr>
            <w:tcW w:type="dxa" w:w="2160"/>
          </w:tcPr>
          <w:p>
            <w:r>
              <w:rPr>
                <w:rFonts w:ascii="Calibri" w:hAnsi="Calibri" w:eastAsia="Microsoft JhengHei"/>
                <w:sz w:val="18"/>
              </w:rPr>
              <w:t>2.49</w:t>
            </w:r>
          </w:p>
        </w:tc>
        <w:tc>
          <w:tcPr>
            <w:tcW w:type="dxa" w:w="2016"/>
          </w:tcPr>
          <w:p>
            <w:r>
              <w:rPr>
                <w:rFonts w:ascii="Calibri" w:hAnsi="Calibri" w:eastAsia="Microsoft JhengHei"/>
                <w:sz w:val="18"/>
              </w:rPr>
              <w:t>1.60</w:t>
            </w:r>
          </w:p>
        </w:tc>
        <w:tc>
          <w:tcPr>
            <w:tcW w:type="dxa" w:w="2016"/>
          </w:tcPr>
          <w:p>
            <w:r>
              <w:rPr>
                <w:rFonts w:ascii="Calibri" w:hAnsi="Calibri" w:eastAsia="Microsoft JhengHei"/>
                <w:sz w:val="18"/>
              </w:rPr>
              <w:t>3.43</w:t>
            </w:r>
          </w:p>
        </w:tc>
        <w:tc>
          <w:tcPr>
            <w:tcW w:type="dxa" w:w="2160"/>
          </w:tcPr>
          <w:p>
            <w:r>
              <w:rPr>
                <w:rFonts w:ascii="Calibri" w:hAnsi="Calibri" w:eastAsia="Microsoft JhengHei"/>
                <w:sz w:val="18"/>
              </w:rPr>
              <w:t>1.97</w:t>
            </w:r>
          </w:p>
        </w:tc>
      </w:tr>
      <w:tr>
        <w:tc>
          <w:tcPr>
            <w:tcW w:type="dxa" w:w="2016"/>
            <w:shd w:val="clear" w:fill="F2F5FA"/>
          </w:tcPr>
          <w:p>
            <w:r>
              <w:rPr>
                <w:rFonts w:ascii="Calibri" w:hAnsi="Calibri" w:eastAsia="Microsoft JhengHei"/>
                <w:sz w:val="18"/>
              </w:rPr>
              <w:t>平均星等</w:t>
            </w:r>
          </w:p>
        </w:tc>
        <w:tc>
          <w:tcPr>
            <w:tcW w:type="dxa" w:w="2160"/>
            <w:shd w:val="clear" w:fill="F2F5FA"/>
          </w:tcPr>
          <w:p>
            <w:r>
              <w:rPr>
                <w:rFonts w:ascii="Calibri" w:hAnsi="Calibri" w:eastAsia="Microsoft JhengHei"/>
                <w:sz w:val="18"/>
              </w:rPr>
              <w:t>★3.78</w:t>
            </w:r>
          </w:p>
        </w:tc>
        <w:tc>
          <w:tcPr>
            <w:tcW w:type="dxa" w:w="2016"/>
            <w:shd w:val="clear" w:fill="F2F5FA"/>
          </w:tcPr>
          <w:p>
            <w:r>
              <w:rPr>
                <w:rFonts w:ascii="Calibri" w:hAnsi="Calibri" w:eastAsia="Microsoft JhengHei"/>
                <w:sz w:val="18"/>
              </w:rPr>
              <w:t>★4.52</w:t>
            </w:r>
          </w:p>
        </w:tc>
        <w:tc>
          <w:tcPr>
            <w:tcW w:type="dxa" w:w="2016"/>
            <w:shd w:val="clear" w:fill="F2F5FA"/>
          </w:tcPr>
          <w:p>
            <w:r>
              <w:rPr>
                <w:rFonts w:ascii="Calibri" w:hAnsi="Calibri" w:eastAsia="Microsoft JhengHei"/>
                <w:sz w:val="18"/>
              </w:rPr>
              <w:t>★3.51</w:t>
            </w:r>
          </w:p>
        </w:tc>
        <w:tc>
          <w:tcPr>
            <w:tcW w:type="dxa" w:w="2160"/>
            <w:shd w:val="clear" w:fill="F2F5FA"/>
          </w:tcPr>
          <w:p>
            <w:r>
              <w:rPr>
                <w:rFonts w:ascii="Calibri" w:hAnsi="Calibri" w:eastAsia="Microsoft JhengHei"/>
                <w:sz w:val="18"/>
              </w:rPr>
              <w:t>★4.61</w:t>
            </w:r>
          </w:p>
        </w:tc>
      </w:tr>
    </w:tbl>
    <w:p>
      <w:pPr>
        <w:spacing w:after="40"/>
      </w:pPr>
    </w:p>
    <w:p>
      <w:pPr>
        <w:spacing w:after="120" w:before="20"/>
      </w:pPr>
      <w:r>
        <w:rPr>
          <w:rFonts w:ascii="Calibri" w:hAnsi="Calibri" w:eastAsia="Microsoft JhengHei"/>
          <w:b/>
          <w:color w:val="142B46"/>
          <w:sz w:val="21"/>
        </w:rPr>
        <w:t>判讀方式：</w:t>
      </w:r>
      <w:r>
        <w:rPr>
          <w:rFonts w:ascii="Calibri" w:hAnsi="Calibri" w:eastAsia="Microsoft JhengHei"/>
          <w:sz w:val="21"/>
        </w:rPr>
        <w:t>比較「離理想距離」一列，URBANER 數值越大代表離理想越遠；以自家旗艦對照同市場最佳商品，可衡量差距。</w:t>
      </w:r>
    </w:p>
    <w:p>
      <w:pPr>
        <w:spacing w:after="120" w:before="20"/>
      </w:pPr>
      <w:r>
        <w:rPr>
          <w:rFonts w:ascii="Calibri" w:hAnsi="Calibri" w:eastAsia="Microsoft JhengHei"/>
          <w:b/>
          <w:color w:val="142B46"/>
          <w:sz w:val="21"/>
        </w:rPr>
        <w:t>分析含義：</w:t>
      </w:r>
      <w:r>
        <w:rPr>
          <w:rFonts w:ascii="Calibri" w:hAnsi="Calibri" w:eastAsia="Microsoft JhengHei"/>
          <w:sz w:val="21"/>
        </w:rPr>
        <w:t>美國自家旗艦離理想 2.49、頂尖競品為 1.60（差 0.89）；日本差距更大（3.43 對 1.97），星等亦落後 0.7 至 1.1 顆。顯示兩市場均尚未進入頂尖，且日本落後較為明顯。</w:t>
      </w:r>
    </w:p>
    <w:p>
      <w:pPr>
        <w:keepNext/>
        <w:spacing w:before="200" w:after="80"/>
      </w:pPr>
      <w:r>
        <w:rPr>
          <w:rFonts w:ascii="Calibri" w:hAnsi="Calibri" w:eastAsia="Microsoft JhengHei"/>
          <w:b/>
          <w:color w:val="142B46"/>
          <w:sz w:val="26"/>
        </w:rPr>
        <w:t>問題三：最大客群滿意度偏低</w:t>
      </w:r>
    </w:p>
    <w:p>
      <w:pPr>
        <w:spacing w:after="120" w:before="0"/>
      </w:pPr>
      <w:r>
        <w:rPr>
          <w:rFonts w:ascii="Calibri" w:hAnsi="Calibri" w:eastAsia="Microsoft JhengHei"/>
          <w:b w:val="0"/>
          <w:i w:val="0"/>
          <w:sz w:val="21"/>
        </w:rPr>
        <w:t>美國最大客群為日常自用大眾，占 76.5%，平均星等僅 ★3.18；日本最大客群為 CP 值優先大眾，占 91.6%，平均 ★3.46。顯示購買人數最多之客群滿意度反而偏低，存在明顯待改善之痛點（詳見第 4 章）。</w:t>
      </w:r>
    </w:p>
    <w:p>
      <w:pPr>
        <w:keepNext/>
        <w:spacing w:before="200" w:after="80"/>
      </w:pPr>
      <w:r>
        <w:rPr>
          <w:rFonts w:ascii="Calibri" w:hAnsi="Calibri" w:eastAsia="Microsoft JhengHei"/>
          <w:b/>
          <w:color w:val="142B46"/>
          <w:sz w:val="26"/>
        </w:rPr>
        <w:t>問題四：美日決策軸差異，不宜採單一策略</w:t>
      </w:r>
    </w:p>
    <w:p>
      <w:pPr>
        <w:spacing w:after="120" w:before="0"/>
      </w:pPr>
      <w:r>
        <w:rPr>
          <w:rFonts w:ascii="Calibri" w:hAnsi="Calibri" w:eastAsia="Microsoft JhengHei"/>
          <w:b w:val="0"/>
          <w:i w:val="0"/>
          <w:sz w:val="21"/>
        </w:rPr>
        <w:t>美國顧客之購買動機著重送禮與多功能套組；日本顧客則重視附件件數、刻度精度、續航時間與是否可水洗。若以同一套產品與文案同時投放兩市場，將有一方失準。</w:t>
      </w:r>
    </w:p>
    <w:p>
      <w:pPr>
        <w:spacing w:after="120" w:before="20"/>
      </w:pPr>
      <w:r>
        <w:rPr>
          <w:rFonts w:ascii="Calibri" w:hAnsi="Calibri" w:eastAsia="Microsoft JhengHei"/>
          <w:b/>
          <w:color w:val="142B46"/>
          <w:sz w:val="21"/>
        </w:rPr>
        <w:t>小結：</w:t>
      </w:r>
      <w:r>
        <w:rPr>
          <w:rFonts w:ascii="Calibri" w:hAnsi="Calibri" w:eastAsia="Microsoft JhengHei"/>
          <w:sz w:val="21"/>
        </w:rPr>
        <w:t>綜上，URBANER 之核心問題為：美國市佔偏低、日本追趕幅度較大、最大客群滿意度不足，且美、日須分別經營，為本企劃之主要解決對象。</w:t>
      </w:r>
    </w:p>
    <w:p>
      <w:r>
        <w:br w:type="page"/>
      </w:r>
    </w:p>
    <w:p>
      <w:pPr>
        <w:spacing w:after="40"/>
      </w:pPr>
      <w:r>
        <w:rPr>
          <w:rFonts w:ascii="Calibri" w:hAnsi="Calibri" w:eastAsia="Microsoft JhengHei"/>
          <w:b/>
          <w:color w:val="2563EB"/>
          <w:sz w:val="24"/>
        </w:rPr>
        <w:t>第 4 章</w:t>
      </w:r>
    </w:p>
    <w:p>
      <w:pPr>
        <w:keepNext/>
        <w:spacing w:after="160"/>
        <w:pBdr>
          <w:bottom w:val="single" w:sz="10" w:space="4" w:color="1F3864"/>
        </w:pBdr>
      </w:pPr>
      <w:r>
        <w:rPr>
          <w:rFonts w:ascii="Calibri" w:hAnsi="Calibri" w:eastAsia="Microsoft JhengHei"/>
          <w:b/>
          <w:color w:val="142B46"/>
          <w:sz w:val="40"/>
        </w:rPr>
        <w:t>目標客群</w:t>
      </w:r>
    </w:p>
    <w:p>
      <w:pPr>
        <w:spacing w:after="120" w:before="0"/>
      </w:pPr>
      <w:r>
        <w:rPr>
          <w:rFonts w:ascii="Calibri" w:hAnsi="Calibri" w:eastAsia="Microsoft JhengHei"/>
          <w:b w:val="0"/>
          <w:i w:val="0"/>
          <w:sz w:val="21"/>
        </w:rPr>
        <w:t>本章界定目標客群，先掌握顧客之類型與需求，採市場區隔與目標選擇兩步驟，回應 RQ1 與 RQ2。</w:t>
      </w:r>
    </w:p>
    <w:p>
      <w:pPr>
        <w:spacing w:after="80" w:before="0"/>
      </w:pPr>
      <w:r>
        <w:rPr>
          <w:rFonts w:ascii="Calibri" w:hAnsi="Calibri" w:eastAsia="Microsoft JhengHei"/>
          <w:b w:val="0"/>
          <w:i w:val="0"/>
          <w:sz w:val="21"/>
        </w:rPr>
        <w:t>須先釐清：STP 之三步驟為三種不同方法，不可混用。市場區隔（Segmentation）以 K-Means 分群，回應顧客之類型；目標選擇（Targeting）以 ANOVA 找出最具區隔力之屬性，並評估各群規模與滿意度，回應應主攻之客群；市場定位（Positioning）以 PCA 知覺定位圖與理想點距離界定品牌應佔之位置（詳見第 5 章）。</w:t>
      </w:r>
    </w:p>
    <w:p>
      <w:pPr>
        <w:spacing w:after="80" w:before="0"/>
      </w:pPr>
      <w:r>
        <w:rPr>
          <w:rFonts w:ascii="Calibri" w:hAnsi="Calibri" w:eastAsia="Microsoft JhengHei"/>
          <w:b w:val="0"/>
          <w:i w:val="0"/>
          <w:sz w:val="21"/>
        </w:rPr>
        <w:t>市場區隔以 K-Means 將屬性偏好相近之顧客歸為同群，美、日兩市場各分為 3 群。分群品質以輪廓係數（Silhouette，介於 0 至 1，越接近 1 越佳）衡量，本研究美國為 0.358（中等）、日本為 0.570（良好，分群邊界清晰）。</w:t>
      </w:r>
    </w:p>
    <w:p>
      <w:pPr>
        <w:keepNext/>
        <w:spacing w:before="200" w:after="80"/>
      </w:pPr>
      <w:r>
        <w:rPr>
          <w:rFonts w:ascii="Calibri" w:hAnsi="Calibri" w:eastAsia="Microsoft JhengHei"/>
          <w:b/>
          <w:color w:val="142B46"/>
          <w:sz w:val="26"/>
        </w:rPr>
        <w:t>4-1 市場區隔：美日各有三類客群</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720"/>
            <w:shd w:val="clear" w:fill="1F3864"/>
          </w:tcPr>
          <w:p>
            <w:pPr>
              <w:jc w:val="center"/>
            </w:pPr>
            <w:r>
              <w:rPr>
                <w:rFonts w:ascii="Calibri" w:hAnsi="Calibri" w:eastAsia="Microsoft JhengHei"/>
                <w:b/>
                <w:color w:val="FFFFFF"/>
                <w:sz w:val="18"/>
              </w:rPr>
              <w:t>市場</w:t>
            </w:r>
          </w:p>
        </w:tc>
        <w:tc>
          <w:tcPr>
            <w:tcW w:type="dxa" w:w="2592"/>
            <w:shd w:val="clear" w:fill="1F3864"/>
          </w:tcPr>
          <w:p>
            <w:pPr>
              <w:jc w:val="center"/>
            </w:pPr>
            <w:r>
              <w:rPr>
                <w:rFonts w:ascii="Calibri" w:hAnsi="Calibri" w:eastAsia="Microsoft JhengHei"/>
                <w:b/>
                <w:color w:val="FFFFFF"/>
                <w:sz w:val="18"/>
              </w:rPr>
              <w:t>區隔（客群類型）</w:t>
            </w:r>
          </w:p>
        </w:tc>
        <w:tc>
          <w:tcPr>
            <w:tcW w:type="dxa" w:w="1008"/>
            <w:shd w:val="clear" w:fill="1F3864"/>
          </w:tcPr>
          <w:p>
            <w:pPr>
              <w:jc w:val="center"/>
            </w:pPr>
            <w:r>
              <w:rPr>
                <w:rFonts w:ascii="Calibri" w:hAnsi="Calibri" w:eastAsia="Microsoft JhengHei"/>
                <w:b/>
                <w:color w:val="FFFFFF"/>
                <w:sz w:val="18"/>
              </w:rPr>
              <w:t>占比</w:t>
            </w:r>
          </w:p>
        </w:tc>
        <w:tc>
          <w:tcPr>
            <w:tcW w:type="dxa" w:w="1008"/>
            <w:shd w:val="clear" w:fill="1F3864"/>
          </w:tcPr>
          <w:p>
            <w:pPr>
              <w:jc w:val="center"/>
            </w:pPr>
            <w:r>
              <w:rPr>
                <w:rFonts w:ascii="Calibri" w:hAnsi="Calibri" w:eastAsia="Microsoft JhengHei"/>
                <w:b/>
                <w:color w:val="FFFFFF"/>
                <w:sz w:val="18"/>
              </w:rPr>
              <w:t>滿意度</w:t>
            </w:r>
          </w:p>
        </w:tc>
        <w:tc>
          <w:tcPr>
            <w:tcW w:type="dxa" w:w="3600"/>
            <w:shd w:val="clear" w:fill="1F3864"/>
          </w:tcPr>
          <w:p>
            <w:pPr>
              <w:jc w:val="center"/>
            </w:pPr>
            <w:r>
              <w:rPr>
                <w:rFonts w:ascii="Calibri" w:hAnsi="Calibri" w:eastAsia="Microsoft JhengHei"/>
                <w:b/>
                <w:color w:val="FFFFFF"/>
                <w:sz w:val="18"/>
              </w:rPr>
              <w:t>客群描述</w:t>
            </w:r>
          </w:p>
        </w:tc>
      </w:tr>
      <w:tr>
        <w:tc>
          <w:tcPr>
            <w:tcW w:type="dxa" w:w="720"/>
          </w:tcPr>
          <w:p>
            <w:r>
              <w:rPr>
                <w:rFonts w:ascii="Calibri" w:hAnsi="Calibri" w:eastAsia="Microsoft JhengHei"/>
                <w:sz w:val="18"/>
              </w:rPr>
              <w:t>US</w:t>
            </w:r>
          </w:p>
        </w:tc>
        <w:tc>
          <w:tcPr>
            <w:tcW w:type="dxa" w:w="2592"/>
          </w:tcPr>
          <w:p>
            <w:r>
              <w:rPr>
                <w:rFonts w:ascii="Calibri" w:hAnsi="Calibri" w:eastAsia="Microsoft JhengHei"/>
                <w:sz w:val="18"/>
              </w:rPr>
              <w:t>S1 父親節送禮客</w:t>
            </w:r>
          </w:p>
        </w:tc>
        <w:tc>
          <w:tcPr>
            <w:tcW w:type="dxa" w:w="1008"/>
          </w:tcPr>
          <w:p>
            <w:pPr>
              <w:jc w:val="right"/>
            </w:pPr>
            <w:r>
              <w:rPr>
                <w:rFonts w:ascii="Calibri" w:hAnsi="Calibri" w:eastAsia="Microsoft JhengHei"/>
                <w:sz w:val="18"/>
              </w:rPr>
              <w:t>19.5%</w:t>
            </w:r>
          </w:p>
        </w:tc>
        <w:tc>
          <w:tcPr>
            <w:tcW w:type="dxa" w:w="1008"/>
          </w:tcPr>
          <w:p>
            <w:r>
              <w:rPr>
                <w:rFonts w:ascii="Calibri" w:hAnsi="Calibri" w:eastAsia="Microsoft JhengHei"/>
                <w:sz w:val="18"/>
              </w:rPr>
              <w:t>★3.68</w:t>
            </w:r>
          </w:p>
        </w:tc>
        <w:tc>
          <w:tcPr>
            <w:tcW w:type="dxa" w:w="3600"/>
          </w:tcPr>
          <w:p>
            <w:r>
              <w:rPr>
                <w:rFonts w:ascii="Calibri" w:hAnsi="Calibri" w:eastAsia="Microsoft JhengHei"/>
                <w:sz w:val="18"/>
              </w:rPr>
              <w:t>為男性挑選禮品，重視送禮情境、性別感與附件齊全度</w:t>
            </w:r>
          </w:p>
        </w:tc>
      </w:tr>
      <w:tr>
        <w:tc>
          <w:tcPr>
            <w:tcW w:type="dxa" w:w="720"/>
            <w:shd w:val="clear" w:fill="F2F5FA"/>
          </w:tcPr>
          <w:p>
            <w:r>
              <w:rPr>
                <w:rFonts w:ascii="Calibri" w:hAnsi="Calibri" w:eastAsia="Microsoft JhengHei"/>
                <w:sz w:val="18"/>
              </w:rPr>
              <w:t>US</w:t>
            </w:r>
          </w:p>
        </w:tc>
        <w:tc>
          <w:tcPr>
            <w:tcW w:type="dxa" w:w="2592"/>
            <w:shd w:val="clear" w:fill="F2F5FA"/>
          </w:tcPr>
          <w:p>
            <w:r>
              <w:rPr>
                <w:rFonts w:ascii="Calibri" w:hAnsi="Calibri" w:eastAsia="Microsoft JhengHei"/>
                <w:sz w:val="18"/>
              </w:rPr>
              <w:t>S2 日常自用大眾</w:t>
            </w:r>
          </w:p>
        </w:tc>
        <w:tc>
          <w:tcPr>
            <w:tcW w:type="dxa" w:w="1008"/>
            <w:shd w:val="clear" w:fill="F2F5FA"/>
          </w:tcPr>
          <w:p>
            <w:pPr>
              <w:jc w:val="right"/>
            </w:pPr>
            <w:r>
              <w:rPr>
                <w:rFonts w:ascii="Calibri" w:hAnsi="Calibri" w:eastAsia="Microsoft JhengHei"/>
                <w:sz w:val="18"/>
              </w:rPr>
              <w:t>76.5%</w:t>
            </w:r>
          </w:p>
        </w:tc>
        <w:tc>
          <w:tcPr>
            <w:tcW w:type="dxa" w:w="1008"/>
            <w:shd w:val="clear" w:fill="F2F5FA"/>
          </w:tcPr>
          <w:p>
            <w:r>
              <w:rPr>
                <w:rFonts w:ascii="Calibri" w:hAnsi="Calibri" w:eastAsia="Microsoft JhengHei"/>
                <w:sz w:val="18"/>
              </w:rPr>
              <w:t>★3.18</w:t>
            </w:r>
          </w:p>
        </w:tc>
        <w:tc>
          <w:tcPr>
            <w:tcW w:type="dxa" w:w="3600"/>
            <w:shd w:val="clear" w:fill="F2F5FA"/>
          </w:tcPr>
          <w:p>
            <w:r>
              <w:rPr>
                <w:rFonts w:ascii="Calibri" w:hAnsi="Calibri" w:eastAsia="Microsoft JhengHei"/>
                <w:sz w:val="18"/>
              </w:rPr>
              <w:t>自用為主，重視耐用、可充電、鬍鬚與鼻耳通用</w:t>
            </w:r>
          </w:p>
        </w:tc>
      </w:tr>
      <w:tr>
        <w:tc>
          <w:tcPr>
            <w:tcW w:type="dxa" w:w="720"/>
          </w:tcPr>
          <w:p>
            <w:r>
              <w:rPr>
                <w:rFonts w:ascii="Calibri" w:hAnsi="Calibri" w:eastAsia="Microsoft JhengHei"/>
                <w:sz w:val="18"/>
              </w:rPr>
              <w:t>US</w:t>
            </w:r>
          </w:p>
        </w:tc>
        <w:tc>
          <w:tcPr>
            <w:tcW w:type="dxa" w:w="2592"/>
          </w:tcPr>
          <w:p>
            <w:r>
              <w:rPr>
                <w:rFonts w:ascii="Calibri" w:hAnsi="Calibri" w:eastAsia="Microsoft JhengHei"/>
                <w:sz w:val="18"/>
              </w:rPr>
              <w:t>S3 USB-C 高端鐵粉</w:t>
            </w:r>
          </w:p>
        </w:tc>
        <w:tc>
          <w:tcPr>
            <w:tcW w:type="dxa" w:w="1008"/>
          </w:tcPr>
          <w:p>
            <w:pPr>
              <w:jc w:val="right"/>
            </w:pPr>
            <w:r>
              <w:rPr>
                <w:rFonts w:ascii="Calibri" w:hAnsi="Calibri" w:eastAsia="Microsoft JhengHei"/>
                <w:sz w:val="18"/>
              </w:rPr>
              <w:t>4.0%</w:t>
            </w:r>
          </w:p>
        </w:tc>
        <w:tc>
          <w:tcPr>
            <w:tcW w:type="dxa" w:w="1008"/>
          </w:tcPr>
          <w:p>
            <w:r>
              <w:rPr>
                <w:rFonts w:ascii="Calibri" w:hAnsi="Calibri" w:eastAsia="Microsoft JhengHei"/>
                <w:sz w:val="18"/>
              </w:rPr>
              <w:t>★4.48</w:t>
            </w:r>
          </w:p>
        </w:tc>
        <w:tc>
          <w:tcPr>
            <w:tcW w:type="dxa" w:w="3600"/>
          </w:tcPr>
          <w:p>
            <w:r>
              <w:rPr>
                <w:rFonts w:ascii="Calibri" w:hAnsi="Calibri" w:eastAsia="Microsoft JhengHei"/>
                <w:sz w:val="18"/>
              </w:rPr>
              <w:t>願付溢價，偏好 USB-C 與多場景，滿意度最高</w:t>
            </w:r>
          </w:p>
        </w:tc>
      </w:tr>
      <w:tr>
        <w:tc>
          <w:tcPr>
            <w:tcW w:type="dxa" w:w="720"/>
            <w:shd w:val="clear" w:fill="F2F5FA"/>
          </w:tcPr>
          <w:p>
            <w:r>
              <w:rPr>
                <w:rFonts w:ascii="Calibri" w:hAnsi="Calibri" w:eastAsia="Microsoft JhengHei"/>
                <w:sz w:val="18"/>
              </w:rPr>
              <w:t>JP</w:t>
            </w:r>
          </w:p>
        </w:tc>
        <w:tc>
          <w:tcPr>
            <w:tcW w:type="dxa" w:w="2592"/>
            <w:shd w:val="clear" w:fill="F2F5FA"/>
          </w:tcPr>
          <w:p>
            <w:r>
              <w:rPr>
                <w:rFonts w:ascii="Calibri" w:hAnsi="Calibri" w:eastAsia="Microsoft JhengHei"/>
                <w:sz w:val="18"/>
              </w:rPr>
              <w:t>S1 CP 值優先大眾</w:t>
            </w:r>
          </w:p>
        </w:tc>
        <w:tc>
          <w:tcPr>
            <w:tcW w:type="dxa" w:w="1008"/>
            <w:shd w:val="clear" w:fill="F2F5FA"/>
          </w:tcPr>
          <w:p>
            <w:pPr>
              <w:jc w:val="right"/>
            </w:pPr>
            <w:r>
              <w:rPr>
                <w:rFonts w:ascii="Calibri" w:hAnsi="Calibri" w:eastAsia="Microsoft JhengHei"/>
                <w:sz w:val="18"/>
              </w:rPr>
              <w:t>91.6%</w:t>
            </w:r>
          </w:p>
        </w:tc>
        <w:tc>
          <w:tcPr>
            <w:tcW w:type="dxa" w:w="1008"/>
            <w:shd w:val="clear" w:fill="F2F5FA"/>
          </w:tcPr>
          <w:p>
            <w:r>
              <w:rPr>
                <w:rFonts w:ascii="Calibri" w:hAnsi="Calibri" w:eastAsia="Microsoft JhengHei"/>
                <w:sz w:val="18"/>
              </w:rPr>
              <w:t>★3.46</w:t>
            </w:r>
          </w:p>
        </w:tc>
        <w:tc>
          <w:tcPr>
            <w:tcW w:type="dxa" w:w="3600"/>
            <w:shd w:val="clear" w:fill="F2F5FA"/>
          </w:tcPr>
          <w:p>
            <w:r>
              <w:rPr>
                <w:rFonts w:ascii="Calibri" w:hAnsi="Calibri" w:eastAsia="Microsoft JhengHei"/>
                <w:sz w:val="18"/>
              </w:rPr>
              <w:t>重視性價比，偏好乾電池、鼻毛與鬍鬚兩用、耐用</w:t>
            </w:r>
          </w:p>
        </w:tc>
      </w:tr>
      <w:tr>
        <w:tc>
          <w:tcPr>
            <w:tcW w:type="dxa" w:w="720"/>
          </w:tcPr>
          <w:p>
            <w:r>
              <w:rPr>
                <w:rFonts w:ascii="Calibri" w:hAnsi="Calibri" w:eastAsia="Microsoft JhengHei"/>
                <w:sz w:val="18"/>
              </w:rPr>
              <w:t>JP</w:t>
            </w:r>
          </w:p>
        </w:tc>
        <w:tc>
          <w:tcPr>
            <w:tcW w:type="dxa" w:w="2592"/>
          </w:tcPr>
          <w:p>
            <w:r>
              <w:rPr>
                <w:rFonts w:ascii="Calibri" w:hAnsi="Calibri" w:eastAsia="Microsoft JhengHei"/>
                <w:sz w:val="18"/>
              </w:rPr>
              <w:t>S2 鬍鬚講究客</w:t>
            </w:r>
          </w:p>
        </w:tc>
        <w:tc>
          <w:tcPr>
            <w:tcW w:type="dxa" w:w="1008"/>
          </w:tcPr>
          <w:p>
            <w:pPr>
              <w:jc w:val="right"/>
            </w:pPr>
            <w:r>
              <w:rPr>
                <w:rFonts w:ascii="Calibri" w:hAnsi="Calibri" w:eastAsia="Microsoft JhengHei"/>
                <w:sz w:val="18"/>
              </w:rPr>
              <w:t>7.8%</w:t>
            </w:r>
          </w:p>
        </w:tc>
        <w:tc>
          <w:tcPr>
            <w:tcW w:type="dxa" w:w="1008"/>
          </w:tcPr>
          <w:p>
            <w:r>
              <w:rPr>
                <w:rFonts w:ascii="Calibri" w:hAnsi="Calibri" w:eastAsia="Microsoft JhengHei"/>
                <w:sz w:val="18"/>
              </w:rPr>
              <w:t>★4.01</w:t>
            </w:r>
          </w:p>
        </w:tc>
        <w:tc>
          <w:tcPr>
            <w:tcW w:type="dxa" w:w="3600"/>
          </w:tcPr>
          <w:p>
            <w:r>
              <w:rPr>
                <w:rFonts w:ascii="Calibri" w:hAnsi="Calibri" w:eastAsia="Microsoft JhengHei"/>
                <w:sz w:val="18"/>
              </w:rPr>
              <w:t>深度使用者，重視 38 段精度與多附件</w:t>
            </w:r>
          </w:p>
        </w:tc>
      </w:tr>
      <w:tr>
        <w:tc>
          <w:tcPr>
            <w:tcW w:type="dxa" w:w="720"/>
            <w:shd w:val="clear" w:fill="F2F5FA"/>
          </w:tcPr>
          <w:p>
            <w:r>
              <w:rPr>
                <w:rFonts w:ascii="Calibri" w:hAnsi="Calibri" w:eastAsia="Microsoft JhengHei"/>
                <w:sz w:val="18"/>
              </w:rPr>
              <w:t>JP</w:t>
            </w:r>
          </w:p>
        </w:tc>
        <w:tc>
          <w:tcPr>
            <w:tcW w:type="dxa" w:w="2592"/>
            <w:shd w:val="clear" w:fill="F2F5FA"/>
          </w:tcPr>
          <w:p>
            <w:r>
              <w:rPr>
                <w:rFonts w:ascii="Calibri" w:hAnsi="Calibri" w:eastAsia="Microsoft JhengHei"/>
                <w:sz w:val="18"/>
              </w:rPr>
              <w:t>S3 靜音低振敏感族</w:t>
            </w:r>
          </w:p>
        </w:tc>
        <w:tc>
          <w:tcPr>
            <w:tcW w:type="dxa" w:w="1008"/>
            <w:shd w:val="clear" w:fill="F2F5FA"/>
          </w:tcPr>
          <w:p>
            <w:pPr>
              <w:jc w:val="right"/>
            </w:pPr>
            <w:r>
              <w:rPr>
                <w:rFonts w:ascii="Calibri" w:hAnsi="Calibri" w:eastAsia="Microsoft JhengHei"/>
                <w:sz w:val="18"/>
              </w:rPr>
              <w:t>0.6%</w:t>
            </w:r>
          </w:p>
        </w:tc>
        <w:tc>
          <w:tcPr>
            <w:tcW w:type="dxa" w:w="1008"/>
            <w:shd w:val="clear" w:fill="F2F5FA"/>
          </w:tcPr>
          <w:p>
            <w:r>
              <w:rPr>
                <w:rFonts w:ascii="Calibri" w:hAnsi="Calibri" w:eastAsia="Microsoft JhengHei"/>
                <w:sz w:val="18"/>
              </w:rPr>
              <w:t>★3.05</w:t>
            </w:r>
          </w:p>
        </w:tc>
        <w:tc>
          <w:tcPr>
            <w:tcW w:type="dxa" w:w="3600"/>
            <w:shd w:val="clear" w:fill="F2F5FA"/>
          </w:tcPr>
          <w:p>
            <w:r>
              <w:rPr>
                <w:rFonts w:ascii="Calibri" w:hAnsi="Calibri" w:eastAsia="Microsoft JhengHei"/>
                <w:sz w:val="18"/>
              </w:rPr>
              <w:t>小眾，敏感於噪音與振動</w:t>
            </w:r>
          </w:p>
        </w:tc>
      </w:tr>
    </w:tbl>
    <w:p>
      <w:pPr>
        <w:spacing w:after="4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4824"/>
          </w:tcPr>
          <w:p>
            <w:pPr>
              <w:jc w:val="center"/>
            </w:pPr>
            <w:r>
              <w:drawing>
                <wp:inline xmlns:a="http://schemas.openxmlformats.org/drawingml/2006/main" xmlns:pic="http://schemas.openxmlformats.org/drawingml/2006/picture">
                  <wp:extent cx="2743200" cy="1553951"/>
                  <wp:docPr id="3" name="Picture 3"/>
                  <wp:cNvGraphicFramePr>
                    <a:graphicFrameLocks noChangeAspect="1"/>
                  </wp:cNvGraphicFramePr>
                  <a:graphic>
                    <a:graphicData uri="http://schemas.openxmlformats.org/drawingml/2006/picture">
                      <pic:pic>
                        <pic:nvPicPr>
                          <pic:cNvPr id="0" name="seg_us.png"/>
                          <pic:cNvPicPr/>
                        </pic:nvPicPr>
                        <pic:blipFill>
                          <a:blip r:embed="rId11"/>
                          <a:stretch>
                            <a:fillRect/>
                          </a:stretch>
                        </pic:blipFill>
                        <pic:spPr>
                          <a:xfrm>
                            <a:off x="0" y="0"/>
                            <a:ext cx="2743200" cy="1553951"/>
                          </a:xfrm>
                          <a:prstGeom prst="rect"/>
                        </pic:spPr>
                      </pic:pic>
                    </a:graphicData>
                  </a:graphic>
                </wp:inline>
              </w:drawing>
            </w:r>
          </w:p>
        </w:tc>
        <w:tc>
          <w:tcPr>
            <w:tcW w:type="dxa" w:w="4824"/>
          </w:tcPr>
          <w:p>
            <w:pPr>
              <w:jc w:val="center"/>
            </w:pPr>
            <w:r>
              <w:drawing>
                <wp:inline xmlns:a="http://schemas.openxmlformats.org/drawingml/2006/main" xmlns:pic="http://schemas.openxmlformats.org/drawingml/2006/picture">
                  <wp:extent cx="2743200" cy="1534438"/>
                  <wp:docPr id="4" name="Picture 4"/>
                  <wp:cNvGraphicFramePr>
                    <a:graphicFrameLocks noChangeAspect="1"/>
                  </wp:cNvGraphicFramePr>
                  <a:graphic>
                    <a:graphicData uri="http://schemas.openxmlformats.org/drawingml/2006/picture">
                      <pic:pic>
                        <pic:nvPicPr>
                          <pic:cNvPr id="0" name="seg_jp.png"/>
                          <pic:cNvPicPr/>
                        </pic:nvPicPr>
                        <pic:blipFill>
                          <a:blip r:embed="rId12"/>
                          <a:stretch>
                            <a:fillRect/>
                          </a:stretch>
                        </pic:blipFill>
                        <pic:spPr>
                          <a:xfrm>
                            <a:off x="0" y="0"/>
                            <a:ext cx="2743200" cy="1534438"/>
                          </a:xfrm>
                          <a:prstGeom prst="rect"/>
                        </pic:spPr>
                      </pic:pic>
                    </a:graphicData>
                  </a:graphic>
                </wp:inline>
              </w:drawing>
            </w:r>
          </w:p>
        </w:tc>
      </w:tr>
    </w:tbl>
    <w:p>
      <w:pPr>
        <w:spacing w:after="160" w:before="0"/>
        <w:jc w:val="center"/>
      </w:pPr>
      <w:r>
        <w:rPr>
          <w:rFonts w:ascii="Calibri" w:hAnsi="Calibri" w:eastAsia="Microsoft JhengHei"/>
          <w:b w:val="0"/>
          <w:i/>
          <w:color w:val="555555"/>
          <w:sz w:val="18"/>
        </w:rPr>
        <w:t>圖 4-1. 美（左）日（右）各客群占比與滿意度</w:t>
      </w:r>
    </w:p>
    <w:p>
      <w:pPr>
        <w:spacing w:after="120" w:before="20"/>
      </w:pPr>
      <w:r>
        <w:rPr>
          <w:rFonts w:ascii="Calibri" w:hAnsi="Calibri" w:eastAsia="Microsoft JhengHei"/>
          <w:b/>
          <w:color w:val="142B46"/>
          <w:sz w:val="21"/>
        </w:rPr>
        <w:t>判讀方式：</w:t>
      </w:r>
      <w:r>
        <w:rPr>
          <w:rFonts w:ascii="Calibri" w:hAnsi="Calibri" w:eastAsia="Microsoft JhengHei"/>
          <w:sz w:val="21"/>
        </w:rPr>
        <w:t>長條高度為各客群之人數占比（越高代表規模越大）；長條上之 ★ 為該群平均滿意度。兩者併看可區分規模大但滿意度低之痛點群與規模小但滿意度高之利潤群。</w:t>
      </w:r>
    </w:p>
    <w:p>
      <w:pPr>
        <w:spacing w:after="120" w:before="20"/>
      </w:pPr>
      <w:r>
        <w:rPr>
          <w:rFonts w:ascii="Calibri" w:hAnsi="Calibri" w:eastAsia="Microsoft JhengHei"/>
          <w:b/>
          <w:color w:val="142B46"/>
          <w:sz w:val="21"/>
        </w:rPr>
        <w:t>分析含義：</w:t>
      </w:r>
      <w:r>
        <w:rPr>
          <w:rFonts w:ascii="Calibri" w:hAnsi="Calibri" w:eastAsia="Microsoft JhengHei"/>
          <w:sz w:val="21"/>
        </w:rPr>
        <w:t>兩市場最大客群（美國 76.5%、日本 91.6%）均屬規模大而滿意度偏低之痛點群；滿意度較高者（美國 S3 ★4.48、日本 S2 ★4.01）規模雖小，惟具付費意願，為可培養之高價值客群。</w:t>
      </w:r>
    </w:p>
    <w:p>
      <w:pPr>
        <w:keepNext/>
        <w:spacing w:before="200" w:after="80"/>
      </w:pPr>
      <w:r>
        <w:rPr>
          <w:rFonts w:ascii="Calibri" w:hAnsi="Calibri" w:eastAsia="Microsoft JhengHei"/>
          <w:b/>
          <w:color w:val="142B46"/>
          <w:sz w:val="26"/>
        </w:rPr>
        <w:t>4-2 目標選擇：優先鎖定之客群</w:t>
      </w:r>
    </w:p>
    <w:p>
      <w:pPr>
        <w:spacing w:after="80" w:before="0"/>
      </w:pPr>
      <w:r>
        <w:rPr>
          <w:rFonts w:ascii="Calibri" w:hAnsi="Calibri" w:eastAsia="Microsoft JhengHei"/>
          <w:b w:val="0"/>
          <w:i w:val="0"/>
          <w:sz w:val="21"/>
        </w:rPr>
        <w:t>為決定主打之賣點，本研究就各屬性逐一檢定其於不同客群間之差異程度。差異越大之屬性（下表以 F 值表示，F 越大代表差異越大），越能區分客群，亦越具行銷主打與產品差異化之價值。</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720"/>
            <w:shd w:val="clear" w:fill="1F3864"/>
          </w:tcPr>
          <w:p>
            <w:pPr>
              <w:jc w:val="center"/>
            </w:pPr>
            <w:r>
              <w:rPr>
                <w:rFonts w:ascii="Calibri" w:hAnsi="Calibri" w:eastAsia="Microsoft JhengHei"/>
                <w:b/>
                <w:color w:val="FFFFFF"/>
                <w:sz w:val="17"/>
              </w:rPr>
              <w:t>排名</w:t>
            </w:r>
          </w:p>
        </w:tc>
        <w:tc>
          <w:tcPr>
            <w:tcW w:type="dxa" w:w="3744"/>
            <w:shd w:val="clear" w:fill="1F3864"/>
          </w:tcPr>
          <w:p>
            <w:pPr>
              <w:jc w:val="center"/>
            </w:pPr>
            <w:r>
              <w:rPr>
                <w:rFonts w:ascii="Calibri" w:hAnsi="Calibri" w:eastAsia="Microsoft JhengHei"/>
                <w:b/>
                <w:color w:val="FFFFFF"/>
                <w:sz w:val="17"/>
              </w:rPr>
              <w:t>US 最具區隔力屬性</w:t>
            </w:r>
          </w:p>
        </w:tc>
        <w:tc>
          <w:tcPr>
            <w:tcW w:type="dxa" w:w="1152"/>
            <w:shd w:val="clear" w:fill="1F3864"/>
          </w:tcPr>
          <w:p>
            <w:pPr>
              <w:jc w:val="center"/>
            </w:pPr>
            <w:r>
              <w:rPr>
                <w:rFonts w:ascii="Calibri" w:hAnsi="Calibri" w:eastAsia="Microsoft JhengHei"/>
                <w:b/>
                <w:color w:val="FFFFFF"/>
                <w:sz w:val="17"/>
              </w:rPr>
              <w:t>F 值</w:t>
            </w:r>
          </w:p>
        </w:tc>
        <w:tc>
          <w:tcPr>
            <w:tcW w:type="dxa" w:w="3744"/>
            <w:shd w:val="clear" w:fill="1F3864"/>
          </w:tcPr>
          <w:p>
            <w:pPr>
              <w:jc w:val="center"/>
            </w:pPr>
            <w:r>
              <w:rPr>
                <w:rFonts w:ascii="Calibri" w:hAnsi="Calibri" w:eastAsia="Microsoft JhengHei"/>
                <w:b/>
                <w:color w:val="FFFFFF"/>
                <w:sz w:val="17"/>
              </w:rPr>
              <w:t>JP 最具區隔力屬性</w:t>
            </w:r>
          </w:p>
        </w:tc>
        <w:tc>
          <w:tcPr>
            <w:tcW w:type="dxa" w:w="1152"/>
            <w:shd w:val="clear" w:fill="1F3864"/>
          </w:tcPr>
          <w:p>
            <w:pPr>
              <w:jc w:val="center"/>
            </w:pPr>
            <w:r>
              <w:rPr>
                <w:rFonts w:ascii="Calibri" w:hAnsi="Calibri" w:eastAsia="Microsoft JhengHei"/>
                <w:b/>
                <w:color w:val="FFFFFF"/>
                <w:sz w:val="17"/>
              </w:rPr>
              <w:t>F 值</w:t>
            </w:r>
          </w:p>
        </w:tc>
      </w:tr>
      <w:tr>
        <w:tc>
          <w:tcPr>
            <w:tcW w:type="dxa" w:w="720"/>
          </w:tcPr>
          <w:p>
            <w:r>
              <w:rPr>
                <w:rFonts w:ascii="Calibri" w:hAnsi="Calibri" w:eastAsia="Microsoft JhengHei"/>
                <w:sz w:val="17"/>
              </w:rPr>
              <w:t>1</w:t>
            </w:r>
          </w:p>
        </w:tc>
        <w:tc>
          <w:tcPr>
            <w:tcW w:type="dxa" w:w="3744"/>
          </w:tcPr>
          <w:p>
            <w:r>
              <w:rPr>
                <w:rFonts w:ascii="Calibri" w:hAnsi="Calibri" w:eastAsia="Microsoft JhengHei"/>
                <w:sz w:val="17"/>
              </w:rPr>
              <w:t>送禮場景 gift_suitability_men</w:t>
            </w:r>
          </w:p>
        </w:tc>
        <w:tc>
          <w:tcPr>
            <w:tcW w:type="dxa" w:w="1152"/>
          </w:tcPr>
          <w:p>
            <w:pPr>
              <w:jc w:val="right"/>
            </w:pPr>
            <w:r>
              <w:rPr>
                <w:rFonts w:ascii="Calibri" w:hAnsi="Calibri" w:eastAsia="Microsoft JhengHei"/>
                <w:sz w:val="17"/>
              </w:rPr>
              <w:t>1299.5</w:t>
            </w:r>
          </w:p>
        </w:tc>
        <w:tc>
          <w:tcPr>
            <w:tcW w:type="dxa" w:w="3744"/>
          </w:tcPr>
          <w:p>
            <w:r>
              <w:rPr>
                <w:rFonts w:ascii="Calibri" w:hAnsi="Calibri" w:eastAsia="Microsoft JhengHei"/>
                <w:sz w:val="17"/>
              </w:rPr>
              <w:t>附件件數 total_attachments_count</w:t>
            </w:r>
          </w:p>
        </w:tc>
        <w:tc>
          <w:tcPr>
            <w:tcW w:type="dxa" w:w="1152"/>
          </w:tcPr>
          <w:p>
            <w:pPr>
              <w:jc w:val="right"/>
            </w:pPr>
            <w:r>
              <w:rPr>
                <w:rFonts w:ascii="Calibri" w:hAnsi="Calibri" w:eastAsia="Microsoft JhengHei"/>
                <w:sz w:val="17"/>
              </w:rPr>
              <w:t>2630.4</w:t>
            </w:r>
          </w:p>
        </w:tc>
      </w:tr>
      <w:tr>
        <w:tc>
          <w:tcPr>
            <w:tcW w:type="dxa" w:w="720"/>
            <w:shd w:val="clear" w:fill="F2F5FA"/>
          </w:tcPr>
          <w:p>
            <w:r>
              <w:rPr>
                <w:rFonts w:ascii="Calibri" w:hAnsi="Calibri" w:eastAsia="Microsoft JhengHei"/>
                <w:sz w:val="17"/>
              </w:rPr>
              <w:t>2</w:t>
            </w:r>
          </w:p>
        </w:tc>
        <w:tc>
          <w:tcPr>
            <w:tcW w:type="dxa" w:w="3744"/>
            <w:shd w:val="clear" w:fill="F2F5FA"/>
          </w:tcPr>
          <w:p>
            <w:r>
              <w:rPr>
                <w:rFonts w:ascii="Calibri" w:hAnsi="Calibri" w:eastAsia="Microsoft JhengHei"/>
                <w:sz w:val="17"/>
              </w:rPr>
              <w:t>使用者性別 primary_user_gender</w:t>
            </w:r>
          </w:p>
        </w:tc>
        <w:tc>
          <w:tcPr>
            <w:tcW w:type="dxa" w:w="1152"/>
            <w:shd w:val="clear" w:fill="F2F5FA"/>
          </w:tcPr>
          <w:p>
            <w:pPr>
              <w:jc w:val="right"/>
            </w:pPr>
            <w:r>
              <w:rPr>
                <w:rFonts w:ascii="Calibri" w:hAnsi="Calibri" w:eastAsia="Microsoft JhengHei"/>
                <w:sz w:val="17"/>
              </w:rPr>
              <w:t>1196.5</w:t>
            </w:r>
          </w:p>
        </w:tc>
        <w:tc>
          <w:tcPr>
            <w:tcW w:type="dxa" w:w="3744"/>
            <w:shd w:val="clear" w:fill="F2F5FA"/>
          </w:tcPr>
          <w:p>
            <w:r>
              <w:rPr>
                <w:rFonts w:ascii="Calibri" w:hAnsi="Calibri" w:eastAsia="Microsoft JhengHei"/>
                <w:sz w:val="17"/>
              </w:rPr>
              <w:t>梳齒款式 guide_comb_variety</w:t>
            </w:r>
          </w:p>
        </w:tc>
        <w:tc>
          <w:tcPr>
            <w:tcW w:type="dxa" w:w="1152"/>
            <w:shd w:val="clear" w:fill="F2F5FA"/>
          </w:tcPr>
          <w:p>
            <w:pPr>
              <w:jc w:val="right"/>
            </w:pPr>
            <w:r>
              <w:rPr>
                <w:rFonts w:ascii="Calibri" w:hAnsi="Calibri" w:eastAsia="Microsoft JhengHei"/>
                <w:sz w:val="17"/>
              </w:rPr>
              <w:t>2412.2</w:t>
            </w:r>
          </w:p>
        </w:tc>
      </w:tr>
      <w:tr>
        <w:tc>
          <w:tcPr>
            <w:tcW w:type="dxa" w:w="720"/>
          </w:tcPr>
          <w:p>
            <w:r>
              <w:rPr>
                <w:rFonts w:ascii="Calibri" w:hAnsi="Calibri" w:eastAsia="Microsoft JhengHei"/>
                <w:sz w:val="17"/>
              </w:rPr>
              <w:t>3</w:t>
            </w:r>
          </w:p>
        </w:tc>
        <w:tc>
          <w:tcPr>
            <w:tcW w:type="dxa" w:w="3744"/>
          </w:tcPr>
          <w:p>
            <w:r>
              <w:rPr>
                <w:rFonts w:ascii="Calibri" w:hAnsi="Calibri" w:eastAsia="Microsoft JhengHei"/>
                <w:sz w:val="17"/>
              </w:rPr>
              <w:t>多功能套組 num_grooming_functions</w:t>
            </w:r>
          </w:p>
        </w:tc>
        <w:tc>
          <w:tcPr>
            <w:tcW w:type="dxa" w:w="1152"/>
          </w:tcPr>
          <w:p>
            <w:pPr>
              <w:jc w:val="right"/>
            </w:pPr>
            <w:r>
              <w:rPr>
                <w:rFonts w:ascii="Calibri" w:hAnsi="Calibri" w:eastAsia="Microsoft JhengHei"/>
                <w:sz w:val="17"/>
              </w:rPr>
              <w:t>1193.3</w:t>
            </w:r>
          </w:p>
        </w:tc>
        <w:tc>
          <w:tcPr>
            <w:tcW w:type="dxa" w:w="3744"/>
          </w:tcPr>
          <w:p>
            <w:r>
              <w:rPr>
                <w:rFonts w:ascii="Calibri" w:hAnsi="Calibri" w:eastAsia="Microsoft JhengHei"/>
                <w:sz w:val="17"/>
              </w:rPr>
              <w:t>可調梳齒 adjustable_comb_settings</w:t>
            </w:r>
          </w:p>
        </w:tc>
        <w:tc>
          <w:tcPr>
            <w:tcW w:type="dxa" w:w="1152"/>
          </w:tcPr>
          <w:p>
            <w:pPr>
              <w:jc w:val="right"/>
            </w:pPr>
            <w:r>
              <w:rPr>
                <w:rFonts w:ascii="Calibri" w:hAnsi="Calibri" w:eastAsia="Microsoft JhengHei"/>
                <w:sz w:val="17"/>
              </w:rPr>
              <w:t>1827.0</w:t>
            </w:r>
          </w:p>
        </w:tc>
      </w:tr>
      <w:tr>
        <w:tc>
          <w:tcPr>
            <w:tcW w:type="dxa" w:w="720"/>
            <w:shd w:val="clear" w:fill="F2F5FA"/>
          </w:tcPr>
          <w:p>
            <w:r>
              <w:rPr>
                <w:rFonts w:ascii="Calibri" w:hAnsi="Calibri" w:eastAsia="Microsoft JhengHei"/>
                <w:sz w:val="17"/>
              </w:rPr>
              <w:t>4</w:t>
            </w:r>
          </w:p>
        </w:tc>
        <w:tc>
          <w:tcPr>
            <w:tcW w:type="dxa" w:w="3744"/>
            <w:shd w:val="clear" w:fill="F2F5FA"/>
          </w:tcPr>
          <w:p>
            <w:r>
              <w:rPr>
                <w:rFonts w:ascii="Calibri" w:hAnsi="Calibri" w:eastAsia="Microsoft JhengHei"/>
                <w:sz w:val="17"/>
              </w:rPr>
              <w:t>附件件數 total_attachments_count</w:t>
            </w:r>
          </w:p>
        </w:tc>
        <w:tc>
          <w:tcPr>
            <w:tcW w:type="dxa" w:w="1152"/>
            <w:shd w:val="clear" w:fill="F2F5FA"/>
          </w:tcPr>
          <w:p>
            <w:pPr>
              <w:jc w:val="right"/>
            </w:pPr>
            <w:r>
              <w:rPr>
                <w:rFonts w:ascii="Calibri" w:hAnsi="Calibri" w:eastAsia="Microsoft JhengHei"/>
                <w:sz w:val="17"/>
              </w:rPr>
              <w:t>1014.9</w:t>
            </w:r>
          </w:p>
        </w:tc>
        <w:tc>
          <w:tcPr>
            <w:tcW w:type="dxa" w:w="3744"/>
            <w:shd w:val="clear" w:fill="F2F5FA"/>
          </w:tcPr>
          <w:p>
            <w:r>
              <w:rPr>
                <w:rFonts w:ascii="Calibri" w:hAnsi="Calibri" w:eastAsia="Microsoft JhengHei"/>
                <w:sz w:val="17"/>
              </w:rPr>
              <w:t>附件密合度 attachment_fitment</w:t>
            </w:r>
          </w:p>
        </w:tc>
        <w:tc>
          <w:tcPr>
            <w:tcW w:type="dxa" w:w="1152"/>
            <w:shd w:val="clear" w:fill="F2F5FA"/>
          </w:tcPr>
          <w:p>
            <w:pPr>
              <w:jc w:val="right"/>
            </w:pPr>
            <w:r>
              <w:rPr>
                <w:rFonts w:ascii="Calibri" w:hAnsi="Calibri" w:eastAsia="Microsoft JhengHei"/>
                <w:sz w:val="17"/>
              </w:rPr>
              <w:t>1723.2</w:t>
            </w:r>
          </w:p>
        </w:tc>
      </w:tr>
      <w:tr>
        <w:tc>
          <w:tcPr>
            <w:tcW w:type="dxa" w:w="720"/>
          </w:tcPr>
          <w:p>
            <w:r>
              <w:rPr>
                <w:rFonts w:ascii="Calibri" w:hAnsi="Calibri" w:eastAsia="Microsoft JhengHei"/>
                <w:sz w:val="17"/>
              </w:rPr>
              <w:t>5</w:t>
            </w:r>
          </w:p>
        </w:tc>
        <w:tc>
          <w:tcPr>
            <w:tcW w:type="dxa" w:w="3744"/>
          </w:tcPr>
          <w:p>
            <w:r>
              <w:rPr>
                <w:rFonts w:ascii="Calibri" w:hAnsi="Calibri" w:eastAsia="Microsoft JhengHei"/>
                <w:sz w:val="17"/>
              </w:rPr>
              <w:t>附件密合度 attachment_fitment</w:t>
            </w:r>
          </w:p>
        </w:tc>
        <w:tc>
          <w:tcPr>
            <w:tcW w:type="dxa" w:w="1152"/>
          </w:tcPr>
          <w:p>
            <w:pPr>
              <w:jc w:val="right"/>
            </w:pPr>
            <w:r>
              <w:rPr>
                <w:rFonts w:ascii="Calibri" w:hAnsi="Calibri" w:eastAsia="Microsoft JhengHei"/>
                <w:sz w:val="17"/>
              </w:rPr>
              <w:t>975.3</w:t>
            </w:r>
          </w:p>
        </w:tc>
        <w:tc>
          <w:tcPr>
            <w:tcW w:type="dxa" w:w="3744"/>
          </w:tcPr>
          <w:p>
            <w:r>
              <w:rPr>
                <w:rFonts w:ascii="Calibri" w:hAnsi="Calibri" w:eastAsia="Microsoft JhengHei"/>
                <w:sz w:val="17"/>
              </w:rPr>
              <w:t>機身尺寸 product_dimensions_size</w:t>
            </w:r>
          </w:p>
        </w:tc>
        <w:tc>
          <w:tcPr>
            <w:tcW w:type="dxa" w:w="1152"/>
          </w:tcPr>
          <w:p>
            <w:pPr>
              <w:jc w:val="right"/>
            </w:pPr>
            <w:r>
              <w:rPr>
                <w:rFonts w:ascii="Calibri" w:hAnsi="Calibri" w:eastAsia="Microsoft JhengHei"/>
                <w:sz w:val="17"/>
              </w:rPr>
              <w:t>1004.7</w:t>
            </w:r>
          </w:p>
        </w:tc>
      </w:tr>
    </w:tbl>
    <w:p>
      <w:pPr>
        <w:spacing w:after="40"/>
      </w:pPr>
    </w:p>
    <w:p>
      <w:pPr>
        <w:spacing w:after="120" w:before="20"/>
      </w:pPr>
      <w:r>
        <w:rPr>
          <w:rFonts w:ascii="Calibri" w:hAnsi="Calibri" w:eastAsia="Microsoft JhengHei"/>
          <w:b/>
          <w:color w:val="142B46"/>
          <w:sz w:val="21"/>
        </w:rPr>
        <w:t>判讀方式：</w:t>
      </w:r>
      <w:r>
        <w:rPr>
          <w:rFonts w:ascii="Calibri" w:hAnsi="Calibri" w:eastAsia="Microsoft JhengHei"/>
          <w:sz w:val="21"/>
        </w:rPr>
        <w:t>依 F 值由大至小排序，排序越前代表越能區分客群之關鍵屬性；左半為美國、右半為日本。</w:t>
      </w:r>
    </w:p>
    <w:p>
      <w:pPr>
        <w:spacing w:after="120" w:before="20"/>
      </w:pPr>
      <w:r>
        <w:rPr>
          <w:rFonts w:ascii="Calibri" w:hAnsi="Calibri" w:eastAsia="Microsoft JhengHei"/>
          <w:b/>
          <w:color w:val="142B46"/>
          <w:sz w:val="21"/>
        </w:rPr>
        <w:t>分析含義：</w:t>
      </w:r>
      <w:r>
        <w:rPr>
          <w:rFonts w:ascii="Calibri" w:hAnsi="Calibri" w:eastAsia="Microsoft JhengHei"/>
          <w:sz w:val="21"/>
        </w:rPr>
        <w:t>美國應主打送禮與多功能套組，日本應主打附件齊全與梳齒／刻度精度，二者構成兩市場行銷與產品差異化之主要賣點。</w:t>
      </w:r>
    </w:p>
    <w:p>
      <w:pPr>
        <w:spacing w:after="80" w:before="0"/>
      </w:pPr>
      <w:r>
        <w:rPr>
          <w:rFonts w:ascii="Calibri" w:hAnsi="Calibri" w:eastAsia="Microsoft JhengHei"/>
          <w:b w:val="0"/>
          <w:i w:val="0"/>
          <w:sz w:val="21"/>
        </w:rPr>
        <w:t>關於 F 值須予說明：F 值為 ANOVA 計算之組間差異與組內差異之比值，衡量某屬性於不同客群間之差異程度；F 越大、p 值越小，代表該屬性越能區分客群，並非評論則數或口碑量。例如美國送禮場景 F=1299.5（p&lt;0.001），代表是否送禮於不同客群間差異極大，為最強之區隔訊號。</w:t>
      </w:r>
    </w:p>
    <w:p>
      <w:pPr>
        <w:spacing w:after="80" w:before="0"/>
      </w:pPr>
      <w:r>
        <w:rPr>
          <w:rFonts w:ascii="Calibri" w:hAnsi="Calibri" w:eastAsia="Microsoft JhengHei"/>
          <w:b w:val="0"/>
          <w:i w:val="0"/>
          <w:sz w:val="21"/>
        </w:rPr>
        <w:t>本 ANOVA 採用全市場評論，反映之為品類整體之決策軸，而非僅針對 URBANER。其得以作為 URBANER 建議之依據，理由有二：其一，URBANER 自家 SKU 之評論已含於樣本內；其二，URBANER 自家旗艦集中於 Beard 類別，正落於上述高區隔力屬性所描述之客群。是以前述環境訊號可合理轉化為 URBANER 之方向，而非以整體市場資料逕推單一品牌之謬誤。</w:t>
      </w:r>
    </w:p>
    <w:p>
      <w:pPr>
        <w:keepNext/>
        <w:spacing w:before="140" w:after="60"/>
      </w:pPr>
      <w:r>
        <w:rPr>
          <w:rFonts w:ascii="Calibri" w:hAnsi="Calibri" w:eastAsia="Microsoft JhengHei"/>
          <w:b/>
          <w:color w:val="334455"/>
          <w:sz w:val="23"/>
        </w:rPr>
        <w:t>優先鎖定之客群</w:t>
      </w:r>
    </w:p>
    <w:p>
      <w:pPr>
        <w:pStyle w:val="ListBullet"/>
        <w:spacing w:after="60"/>
      </w:pPr>
      <w:r>
        <w:rPr>
          <w:rFonts w:ascii="Calibri" w:hAnsi="Calibri" w:eastAsia="Microsoft JhengHei"/>
          <w:b/>
          <w:color w:val="142B46"/>
          <w:sz w:val="21"/>
        </w:rPr>
        <w:t>美國優先：USB-C 高端鐵粉（S3）——</w:t>
      </w:r>
      <w:r>
        <w:rPr>
          <w:rFonts w:ascii="Calibri" w:hAnsi="Calibri" w:eastAsia="Microsoft JhengHei"/>
          <w:sz w:val="21"/>
        </w:rPr>
        <w:t>理由為滿意度最高（★4.48）、具付費意願，並可帶動 Beard 與 Body 多場景銷售；占比雖僅 4%，惟最具培養品牌忠誠度之潛力。</w:t>
      </w:r>
    </w:p>
    <w:p>
      <w:pPr>
        <w:pStyle w:val="ListBullet"/>
        <w:spacing w:after="60"/>
      </w:pPr>
      <w:r>
        <w:rPr>
          <w:rFonts w:ascii="Calibri" w:hAnsi="Calibri" w:eastAsia="Microsoft JhengHei"/>
          <w:b/>
          <w:color w:val="142B46"/>
          <w:sz w:val="21"/>
        </w:rPr>
        <w:t>日本優先：鬍鬚講究客（S2）——</w:t>
      </w:r>
      <w:r>
        <w:rPr>
          <w:rFonts w:ascii="Calibri" w:hAnsi="Calibri" w:eastAsia="Microsoft JhengHei"/>
          <w:sz w:val="21"/>
        </w:rPr>
        <w:t>理由為滿意度達 ★4.01、願為精度與附件付費；同時保留占 91.6% 之 CP 值大眾作為基本盤。</w:t>
      </w:r>
    </w:p>
    <w:p>
      <w:pPr>
        <w:keepNext/>
        <w:spacing w:before="140" w:after="60"/>
      </w:pPr>
      <w:r>
        <w:rPr>
          <w:rFonts w:ascii="Calibri" w:hAnsi="Calibri" w:eastAsia="Microsoft JhengHei"/>
          <w:b/>
          <w:color w:val="334455"/>
          <w:sz w:val="23"/>
        </w:rPr>
        <w:t>客群、決策軸與目標判定</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160"/>
            <w:shd w:val="clear" w:fill="1F3864"/>
          </w:tcPr>
          <w:p>
            <w:pPr>
              <w:jc w:val="center"/>
            </w:pPr>
            <w:r>
              <w:rPr>
                <w:rFonts w:ascii="Calibri" w:hAnsi="Calibri" w:eastAsia="Microsoft JhengHei"/>
                <w:b/>
                <w:color w:val="FFFFFF"/>
                <w:sz w:val="16"/>
              </w:rPr>
              <w:t>客群</w:t>
            </w:r>
          </w:p>
        </w:tc>
        <w:tc>
          <w:tcPr>
            <w:tcW w:type="dxa" w:w="1728"/>
            <w:shd w:val="clear" w:fill="1F3864"/>
          </w:tcPr>
          <w:p>
            <w:pPr>
              <w:jc w:val="center"/>
            </w:pPr>
            <w:r>
              <w:rPr>
                <w:rFonts w:ascii="Calibri" w:hAnsi="Calibri" w:eastAsia="Microsoft JhengHei"/>
                <w:b/>
                <w:color w:val="FFFFFF"/>
                <w:sz w:val="16"/>
              </w:rPr>
              <w:t>對應決策軸</w:t>
            </w:r>
          </w:p>
        </w:tc>
        <w:tc>
          <w:tcPr>
            <w:tcW w:type="dxa" w:w="1440"/>
            <w:shd w:val="clear" w:fill="1F3864"/>
          </w:tcPr>
          <w:p>
            <w:pPr>
              <w:jc w:val="center"/>
            </w:pPr>
            <w:r>
              <w:rPr>
                <w:rFonts w:ascii="Calibri" w:hAnsi="Calibri" w:eastAsia="Microsoft JhengHei"/>
                <w:b/>
                <w:color w:val="FFFFFF"/>
                <w:sz w:val="16"/>
              </w:rPr>
              <w:t>是否主目標</w:t>
            </w:r>
          </w:p>
        </w:tc>
        <w:tc>
          <w:tcPr>
            <w:tcW w:type="dxa" w:w="4176"/>
            <w:shd w:val="clear" w:fill="1F3864"/>
          </w:tcPr>
          <w:p>
            <w:pPr>
              <w:jc w:val="center"/>
            </w:pPr>
            <w:r>
              <w:rPr>
                <w:rFonts w:ascii="Calibri" w:hAnsi="Calibri" w:eastAsia="Microsoft JhengHei"/>
                <w:b/>
                <w:color w:val="FFFFFF"/>
                <w:sz w:val="16"/>
              </w:rPr>
              <w:t>判定依據</w:t>
            </w:r>
          </w:p>
        </w:tc>
      </w:tr>
      <w:tr>
        <w:tc>
          <w:tcPr>
            <w:tcW w:type="dxa" w:w="2160"/>
          </w:tcPr>
          <w:p>
            <w:r>
              <w:rPr>
                <w:rFonts w:ascii="Calibri" w:hAnsi="Calibri" w:eastAsia="Microsoft JhengHei"/>
                <w:sz w:val="16"/>
              </w:rPr>
              <w:t>US S1 父親節送禮客</w:t>
            </w:r>
          </w:p>
        </w:tc>
        <w:tc>
          <w:tcPr>
            <w:tcW w:type="dxa" w:w="1728"/>
          </w:tcPr>
          <w:p>
            <w:r>
              <w:rPr>
                <w:rFonts w:ascii="Calibri" w:hAnsi="Calibri" w:eastAsia="Microsoft JhengHei"/>
                <w:sz w:val="16"/>
              </w:rPr>
              <w:t>送禮場景／多功能</w:t>
            </w:r>
          </w:p>
        </w:tc>
        <w:tc>
          <w:tcPr>
            <w:tcW w:type="dxa" w:w="1440"/>
          </w:tcPr>
          <w:p>
            <w:r>
              <w:rPr>
                <w:rFonts w:ascii="Calibri" w:hAnsi="Calibri" w:eastAsia="Microsoft JhengHei"/>
                <w:sz w:val="16"/>
              </w:rPr>
              <w:t>是</w:t>
            </w:r>
          </w:p>
        </w:tc>
        <w:tc>
          <w:tcPr>
            <w:tcW w:type="dxa" w:w="4176"/>
          </w:tcPr>
          <w:p>
            <w:r>
              <w:rPr>
                <w:rFonts w:ascii="Calibri" w:hAnsi="Calibri" w:eastAsia="Microsoft JhengHei"/>
                <w:sz w:val="16"/>
              </w:rPr>
              <w:t>Beard 占 87.5%，與 URBANER Beard 旗艦高度吻合；規模 19.5%、★3.68 具提升空間</w:t>
            </w:r>
          </w:p>
        </w:tc>
      </w:tr>
      <w:tr>
        <w:tc>
          <w:tcPr>
            <w:tcW w:type="dxa" w:w="2160"/>
            <w:shd w:val="clear" w:fill="F2F5FA"/>
          </w:tcPr>
          <w:p>
            <w:r>
              <w:rPr>
                <w:rFonts w:ascii="Calibri" w:hAnsi="Calibri" w:eastAsia="Microsoft JhengHei"/>
                <w:sz w:val="16"/>
              </w:rPr>
              <w:t>US S3 USB-C 高端鐵粉</w:t>
            </w:r>
          </w:p>
        </w:tc>
        <w:tc>
          <w:tcPr>
            <w:tcW w:type="dxa" w:w="1728"/>
            <w:shd w:val="clear" w:fill="F2F5FA"/>
          </w:tcPr>
          <w:p>
            <w:r>
              <w:rPr>
                <w:rFonts w:ascii="Calibri" w:hAnsi="Calibri" w:eastAsia="Microsoft JhengHei"/>
                <w:sz w:val="16"/>
              </w:rPr>
              <w:t>USB-C／多場景</w:t>
            </w:r>
          </w:p>
        </w:tc>
        <w:tc>
          <w:tcPr>
            <w:tcW w:type="dxa" w:w="1440"/>
            <w:shd w:val="clear" w:fill="F2F5FA"/>
          </w:tcPr>
          <w:p>
            <w:r>
              <w:rPr>
                <w:rFonts w:ascii="Calibri" w:hAnsi="Calibri" w:eastAsia="Microsoft JhengHei"/>
                <w:sz w:val="16"/>
              </w:rPr>
              <w:t>是</w:t>
            </w:r>
          </w:p>
        </w:tc>
        <w:tc>
          <w:tcPr>
            <w:tcW w:type="dxa" w:w="4176"/>
            <w:shd w:val="clear" w:fill="F2F5FA"/>
          </w:tcPr>
          <w:p>
            <w:r>
              <w:rPr>
                <w:rFonts w:ascii="Calibri" w:hAnsi="Calibri" w:eastAsia="Microsoft JhengHei"/>
                <w:sz w:val="16"/>
              </w:rPr>
              <w:t>★4.48 高滿意、願付溢價；Beard 與 Body 與旗艦多場景相符</w:t>
            </w:r>
          </w:p>
        </w:tc>
      </w:tr>
      <w:tr>
        <w:tc>
          <w:tcPr>
            <w:tcW w:type="dxa" w:w="2160"/>
          </w:tcPr>
          <w:p>
            <w:r>
              <w:rPr>
                <w:rFonts w:ascii="Calibri" w:hAnsi="Calibri" w:eastAsia="Microsoft JhengHei"/>
                <w:sz w:val="16"/>
              </w:rPr>
              <w:t>US S2 日常自用大眾</w:t>
            </w:r>
          </w:p>
        </w:tc>
        <w:tc>
          <w:tcPr>
            <w:tcW w:type="dxa" w:w="1728"/>
          </w:tcPr>
          <w:p>
            <w:r>
              <w:rPr>
                <w:rFonts w:ascii="Calibri" w:hAnsi="Calibri" w:eastAsia="Microsoft JhengHei"/>
                <w:sz w:val="16"/>
              </w:rPr>
              <w:t>基礎便利</w:t>
            </w:r>
          </w:p>
        </w:tc>
        <w:tc>
          <w:tcPr>
            <w:tcW w:type="dxa" w:w="1440"/>
          </w:tcPr>
          <w:p>
            <w:r>
              <w:rPr>
                <w:rFonts w:ascii="Calibri" w:hAnsi="Calibri" w:eastAsia="Microsoft JhengHei"/>
                <w:sz w:val="16"/>
              </w:rPr>
              <w:t>先改善不擴張</w:t>
            </w:r>
          </w:p>
        </w:tc>
        <w:tc>
          <w:tcPr>
            <w:tcW w:type="dxa" w:w="4176"/>
          </w:tcPr>
          <w:p>
            <w:r>
              <w:rPr>
                <w:rFonts w:ascii="Calibri" w:hAnsi="Calibri" w:eastAsia="Microsoft JhengHei"/>
                <w:sz w:val="16"/>
              </w:rPr>
              <w:t>規模 76.5% 但 ★3.18，優先改善痛點</w:t>
            </w:r>
          </w:p>
        </w:tc>
      </w:tr>
      <w:tr>
        <w:tc>
          <w:tcPr>
            <w:tcW w:type="dxa" w:w="2160"/>
            <w:shd w:val="clear" w:fill="F2F5FA"/>
          </w:tcPr>
          <w:p>
            <w:r>
              <w:rPr>
                <w:rFonts w:ascii="Calibri" w:hAnsi="Calibri" w:eastAsia="Microsoft JhengHei"/>
                <w:sz w:val="16"/>
              </w:rPr>
              <w:t>JP S2 鬍鬚講究客</w:t>
            </w:r>
          </w:p>
        </w:tc>
        <w:tc>
          <w:tcPr>
            <w:tcW w:type="dxa" w:w="1728"/>
            <w:shd w:val="clear" w:fill="F2F5FA"/>
          </w:tcPr>
          <w:p>
            <w:r>
              <w:rPr>
                <w:rFonts w:ascii="Calibri" w:hAnsi="Calibri" w:eastAsia="Microsoft JhengHei"/>
                <w:sz w:val="16"/>
              </w:rPr>
              <w:t>精度／附件</w:t>
            </w:r>
          </w:p>
        </w:tc>
        <w:tc>
          <w:tcPr>
            <w:tcW w:type="dxa" w:w="1440"/>
            <w:shd w:val="clear" w:fill="F2F5FA"/>
          </w:tcPr>
          <w:p>
            <w:r>
              <w:rPr>
                <w:rFonts w:ascii="Calibri" w:hAnsi="Calibri" w:eastAsia="Microsoft JhengHei"/>
                <w:sz w:val="16"/>
              </w:rPr>
              <w:t>是</w:t>
            </w:r>
          </w:p>
        </w:tc>
        <w:tc>
          <w:tcPr>
            <w:tcW w:type="dxa" w:w="4176"/>
            <w:shd w:val="clear" w:fill="F2F5FA"/>
          </w:tcPr>
          <w:p>
            <w:r>
              <w:rPr>
                <w:rFonts w:ascii="Calibri" w:hAnsi="Calibri" w:eastAsia="Microsoft JhengHei"/>
                <w:sz w:val="16"/>
              </w:rPr>
              <w:t>Beard 占 75.2% 契合旗艦；★4.01、願為精度付費</w:t>
            </w:r>
          </w:p>
        </w:tc>
      </w:tr>
      <w:tr>
        <w:tc>
          <w:tcPr>
            <w:tcW w:type="dxa" w:w="2160"/>
          </w:tcPr>
          <w:p>
            <w:r>
              <w:rPr>
                <w:rFonts w:ascii="Calibri" w:hAnsi="Calibri" w:eastAsia="Microsoft JhengHei"/>
                <w:sz w:val="16"/>
              </w:rPr>
              <w:t>JP S1 CP 值優先大眾</w:t>
            </w:r>
          </w:p>
        </w:tc>
        <w:tc>
          <w:tcPr>
            <w:tcW w:type="dxa" w:w="1728"/>
          </w:tcPr>
          <w:p>
            <w:r>
              <w:rPr>
                <w:rFonts w:ascii="Calibri" w:hAnsi="Calibri" w:eastAsia="Microsoft JhengHei"/>
                <w:sz w:val="16"/>
              </w:rPr>
              <w:t>乾電池／性價比</w:t>
            </w:r>
          </w:p>
        </w:tc>
        <w:tc>
          <w:tcPr>
            <w:tcW w:type="dxa" w:w="1440"/>
          </w:tcPr>
          <w:p>
            <w:r>
              <w:rPr>
                <w:rFonts w:ascii="Calibri" w:hAnsi="Calibri" w:eastAsia="Microsoft JhengHei"/>
                <w:sz w:val="16"/>
              </w:rPr>
              <w:t>維持基本盤</w:t>
            </w:r>
          </w:p>
        </w:tc>
        <w:tc>
          <w:tcPr>
            <w:tcW w:type="dxa" w:w="4176"/>
          </w:tcPr>
          <w:p>
            <w:r>
              <w:rPr>
                <w:rFonts w:ascii="Calibri" w:hAnsi="Calibri" w:eastAsia="Microsoft JhengHei"/>
                <w:sz w:val="16"/>
              </w:rPr>
              <w:t>占 91.6% 但 ★3.46，維持乾電池產品線穩定收入</w:t>
            </w:r>
          </w:p>
        </w:tc>
      </w:tr>
      <w:tr>
        <w:tc>
          <w:tcPr>
            <w:tcW w:type="dxa" w:w="2160"/>
            <w:shd w:val="clear" w:fill="F2F5FA"/>
          </w:tcPr>
          <w:p>
            <w:r>
              <w:rPr>
                <w:rFonts w:ascii="Calibri" w:hAnsi="Calibri" w:eastAsia="Microsoft JhengHei"/>
                <w:sz w:val="16"/>
              </w:rPr>
              <w:t>JP S3 靜音低振敏感族</w:t>
            </w:r>
          </w:p>
        </w:tc>
        <w:tc>
          <w:tcPr>
            <w:tcW w:type="dxa" w:w="1728"/>
            <w:shd w:val="clear" w:fill="F2F5FA"/>
          </w:tcPr>
          <w:p>
            <w:r>
              <w:rPr>
                <w:rFonts w:ascii="Calibri" w:hAnsi="Calibri" w:eastAsia="Microsoft JhengHei"/>
                <w:sz w:val="16"/>
              </w:rPr>
              <w:t>噪音／振動</w:t>
            </w:r>
          </w:p>
        </w:tc>
        <w:tc>
          <w:tcPr>
            <w:tcW w:type="dxa" w:w="1440"/>
            <w:shd w:val="clear" w:fill="F2F5FA"/>
          </w:tcPr>
          <w:p>
            <w:r>
              <w:rPr>
                <w:rFonts w:ascii="Calibri" w:hAnsi="Calibri" w:eastAsia="Microsoft JhengHei"/>
                <w:sz w:val="16"/>
              </w:rPr>
              <w:t>暫不主攻</w:t>
            </w:r>
          </w:p>
        </w:tc>
        <w:tc>
          <w:tcPr>
            <w:tcW w:type="dxa" w:w="4176"/>
            <w:shd w:val="clear" w:fill="F2F5FA"/>
          </w:tcPr>
          <w:p>
            <w:r>
              <w:rPr>
                <w:rFonts w:ascii="Calibri" w:hAnsi="Calibri" w:eastAsia="Microsoft JhengHei"/>
                <w:sz w:val="16"/>
              </w:rPr>
              <w:t>規模僅 0.6%，不足以支撐獨立產品線</w:t>
            </w:r>
          </w:p>
        </w:tc>
      </w:tr>
    </w:tbl>
    <w:p>
      <w:pPr>
        <w:spacing w:after="40"/>
      </w:pPr>
    </w:p>
    <w:p>
      <w:pPr>
        <w:spacing w:after="80" w:before="0"/>
      </w:pPr>
      <w:r>
        <w:rPr>
          <w:rFonts w:ascii="Calibri" w:hAnsi="Calibri" w:eastAsia="Microsoft JhengHei"/>
          <w:b w:val="0"/>
          <w:i w:val="0"/>
          <w:sz w:val="21"/>
        </w:rPr>
        <w:t>目標客群之判定方法（行銷研究之標準作法）：以 URBANER 自家旗艦所屬類別（Beard）與各區隔之類別組成比例交叉比對；凡 Beard 占比高、且屬高滿意利潤群或滿意度具提升空間者，即判定為 URBANER 之主目標。此即「如何證明為 URBANER 之目標客群」之依據，係以產品與客群之類別契合度為準，而非主觀選擇。</w:t>
      </w:r>
    </w:p>
    <w:p>
      <w:pPr>
        <w:spacing w:after="120" w:before="0"/>
      </w:pPr>
      <w:r>
        <w:rPr>
          <w:rFonts w:ascii="Calibri" w:hAnsi="Calibri" w:eastAsia="Microsoft JhengHei"/>
          <w:b w:val="0"/>
          <w:i w:val="0"/>
          <w:sz w:val="21"/>
        </w:rPr>
        <w:t>前後對應：第 4-2 節由 ANOVA 所得之關鍵決策軸（送禮與多功能）對應 US S1（送禮）與 US S3（多功能／USB-C），即上表判定之主目標，使區隔、目標與決策軸三者一致並可逐一對應。</w:t>
      </w:r>
    </w:p>
    <w:p>
      <w:pPr>
        <w:spacing w:after="120" w:before="20"/>
      </w:pPr>
      <w:r>
        <w:rPr>
          <w:rFonts w:ascii="Calibri" w:hAnsi="Calibri" w:eastAsia="Microsoft JhengHei"/>
          <w:b/>
          <w:color w:val="142B46"/>
          <w:sz w:val="21"/>
        </w:rPr>
        <w:t>小結：</w:t>
      </w:r>
      <w:r>
        <w:rPr>
          <w:rFonts w:ascii="Calibri" w:hAnsi="Calibri" w:eastAsia="Microsoft JhengHei"/>
          <w:sz w:val="21"/>
        </w:rPr>
        <w:t>策略主軸為先以高滿意客群（美國 S3、日本 S2）建立口碑與利潤，再以痛點改善穩固規模最大之大眾客群。</w:t>
      </w:r>
    </w:p>
    <w:p>
      <w:r>
        <w:br w:type="page"/>
      </w:r>
    </w:p>
    <w:p>
      <w:pPr>
        <w:spacing w:after="40"/>
      </w:pPr>
      <w:r>
        <w:rPr>
          <w:rFonts w:ascii="Calibri" w:hAnsi="Calibri" w:eastAsia="Microsoft JhengHei"/>
          <w:b/>
          <w:color w:val="2563EB"/>
          <w:sz w:val="24"/>
        </w:rPr>
        <w:t>第 5 章</w:t>
      </w:r>
    </w:p>
    <w:p>
      <w:pPr>
        <w:keepNext/>
        <w:spacing w:after="160"/>
        <w:pBdr>
          <w:bottom w:val="single" w:sz="10" w:space="4" w:color="1F3864"/>
        </w:pBdr>
      </w:pPr>
      <w:r>
        <w:rPr>
          <w:rFonts w:ascii="Calibri" w:hAnsi="Calibri" w:eastAsia="Microsoft JhengHei"/>
          <w:b/>
          <w:color w:val="142B46"/>
          <w:sz w:val="40"/>
        </w:rPr>
        <w:t>競爭分析</w:t>
      </w:r>
    </w:p>
    <w:p>
      <w:pPr>
        <w:spacing w:after="120" w:before="0"/>
      </w:pPr>
      <w:r>
        <w:rPr>
          <w:rFonts w:ascii="Calibri" w:hAnsi="Calibri" w:eastAsia="Microsoft JhengHei"/>
          <w:b w:val="0"/>
          <w:i w:val="0"/>
          <w:sz w:val="21"/>
        </w:rPr>
        <w:t>本章分析主要對手與 URBANER 之競爭位置，回應 RQ3。</w:t>
      </w:r>
    </w:p>
    <w:p>
      <w:pPr>
        <w:keepNext/>
        <w:spacing w:before="200" w:after="80"/>
      </w:pPr>
      <w:r>
        <w:rPr>
          <w:rFonts w:ascii="Calibri" w:hAnsi="Calibri" w:eastAsia="Microsoft JhengHei"/>
          <w:b/>
          <w:color w:val="142B46"/>
          <w:sz w:val="26"/>
        </w:rPr>
        <w:t>5-1 競爭定位地圖</w:t>
      </w:r>
    </w:p>
    <w:p>
      <w:pPr>
        <w:spacing w:after="80" w:before="0"/>
      </w:pPr>
      <w:r>
        <w:rPr>
          <w:rFonts w:ascii="Calibri" w:hAnsi="Calibri" w:eastAsia="Microsoft JhengHei"/>
          <w:b w:val="0"/>
          <w:i w:val="0"/>
          <w:sz w:val="21"/>
        </w:rPr>
        <w:t>本研究將各商品之 114 項品質分數以 PCA 降維為二維散佈圖，使品質相近之商品聚集，越靠近右上角代表整體品質越接近顧客理想，藉此呈現自家與對手之相對位置。</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4824"/>
          </w:tcPr>
          <w:p>
            <w:pPr>
              <w:jc w:val="center"/>
            </w:pPr>
            <w:r>
              <w:drawing>
                <wp:inline xmlns:a="http://schemas.openxmlformats.org/drawingml/2006/main" xmlns:pic="http://schemas.openxmlformats.org/drawingml/2006/picture">
                  <wp:extent cx="2743200" cy="1995055"/>
                  <wp:docPr id="5" name="Picture 5"/>
                  <wp:cNvGraphicFramePr>
                    <a:graphicFrameLocks noChangeAspect="1"/>
                  </wp:cNvGraphicFramePr>
                  <a:graphic>
                    <a:graphicData uri="http://schemas.openxmlformats.org/drawingml/2006/picture">
                      <pic:pic>
                        <pic:nvPicPr>
                          <pic:cNvPr id="0" name="perceptual_map.png"/>
                          <pic:cNvPicPr/>
                        </pic:nvPicPr>
                        <pic:blipFill>
                          <a:blip r:embed="rId13"/>
                          <a:stretch>
                            <a:fillRect/>
                          </a:stretch>
                        </pic:blipFill>
                        <pic:spPr>
                          <a:xfrm>
                            <a:off x="0" y="0"/>
                            <a:ext cx="2743200" cy="1995055"/>
                          </a:xfrm>
                          <a:prstGeom prst="rect"/>
                        </pic:spPr>
                      </pic:pic>
                    </a:graphicData>
                  </a:graphic>
                </wp:inline>
              </w:drawing>
            </w:r>
          </w:p>
        </w:tc>
        <w:tc>
          <w:tcPr>
            <w:tcW w:type="dxa" w:w="4824"/>
          </w:tcPr>
          <w:p>
            <w:pPr>
              <w:jc w:val="center"/>
            </w:pPr>
            <w:r>
              <w:drawing>
                <wp:inline xmlns:a="http://schemas.openxmlformats.org/drawingml/2006/main" xmlns:pic="http://schemas.openxmlformats.org/drawingml/2006/picture">
                  <wp:extent cx="2743200" cy="1995055"/>
                  <wp:docPr id="6" name="Picture 6"/>
                  <wp:cNvGraphicFramePr>
                    <a:graphicFrameLocks noChangeAspect="1"/>
                  </wp:cNvGraphicFramePr>
                  <a:graphic>
                    <a:graphicData uri="http://schemas.openxmlformats.org/drawingml/2006/picture">
                      <pic:pic>
                        <pic:nvPicPr>
                          <pic:cNvPr id="0" name="perceptual_map.png"/>
                          <pic:cNvPicPr/>
                        </pic:nvPicPr>
                        <pic:blipFill>
                          <a:blip r:embed="rId14"/>
                          <a:stretch>
                            <a:fillRect/>
                          </a:stretch>
                        </pic:blipFill>
                        <pic:spPr>
                          <a:xfrm>
                            <a:off x="0" y="0"/>
                            <a:ext cx="2743200" cy="1995055"/>
                          </a:xfrm>
                          <a:prstGeom prst="rect"/>
                        </pic:spPr>
                      </pic:pic>
                    </a:graphicData>
                  </a:graphic>
                </wp:inline>
              </w:drawing>
            </w:r>
          </w:p>
        </w:tc>
      </w:tr>
    </w:tbl>
    <w:p>
      <w:pPr>
        <w:spacing w:after="160" w:before="0"/>
        <w:jc w:val="center"/>
      </w:pPr>
      <w:r>
        <w:rPr>
          <w:rFonts w:ascii="Calibri" w:hAnsi="Calibri" w:eastAsia="Microsoft JhengHei"/>
          <w:b w:val="0"/>
          <w:i/>
          <w:color w:val="555555"/>
          <w:sz w:val="18"/>
        </w:rPr>
        <w:t>圖 5-1. 美（左）日（右）市場定位地圖</w:t>
      </w:r>
    </w:p>
    <w:p>
      <w:pPr>
        <w:spacing w:after="120" w:before="20"/>
      </w:pPr>
      <w:r>
        <w:rPr>
          <w:rFonts w:ascii="Calibri" w:hAnsi="Calibri" w:eastAsia="Microsoft JhengHei"/>
          <w:b/>
          <w:color w:val="142B46"/>
          <w:sz w:val="21"/>
        </w:rPr>
        <w:t>判讀方式：</w:t>
      </w:r>
      <w:r>
        <w:rPr>
          <w:rFonts w:ascii="Calibri" w:hAnsi="Calibri" w:eastAsia="Microsoft JhengHei"/>
          <w:sz w:val="21"/>
        </w:rPr>
        <w:t>圖中各點為一商品，越靠近右上角代表整體品質越佳、越接近顧客理想；圖中並標示 URBANER 自家旗艦與全市場頂尖兩點。</w:t>
      </w:r>
    </w:p>
    <w:p>
      <w:pPr>
        <w:spacing w:after="120" w:before="20"/>
      </w:pPr>
      <w:r>
        <w:rPr>
          <w:rFonts w:ascii="Calibri" w:hAnsi="Calibri" w:eastAsia="Microsoft JhengHei"/>
          <w:b/>
          <w:color w:val="142B46"/>
          <w:sz w:val="21"/>
        </w:rPr>
        <w:t>分析含義：</w:t>
      </w:r>
      <w:r>
        <w:rPr>
          <w:rFonts w:ascii="Calibri" w:hAnsi="Calibri" w:eastAsia="Microsoft JhengHei"/>
          <w:sz w:val="21"/>
        </w:rPr>
        <w:t>URBANER 之位置與右上角尚有距離，頂尖競品多集中於右上高密度區，顯示 URBANER 須朝右上提升，並以右上之競品為標竿學習對象。</w:t>
      </w:r>
    </w:p>
    <w:p>
      <w:pPr>
        <w:spacing w:after="80" w:before="0"/>
      </w:pPr>
      <w:r>
        <w:rPr>
          <w:rFonts w:ascii="Calibri" w:hAnsi="Calibri" w:eastAsia="Microsoft JhengHei"/>
          <w:b w:val="0"/>
          <w:i w:val="0"/>
          <w:sz w:val="21"/>
        </w:rPr>
        <w:t>定位所採方法為 PCA 知覺定位圖與理想點距離兩種，非 MDS、亦非因素分析。PCA 將 114 維品質壓縮為兩個主成分（橫軸大致代表整體品質強度、縱軸代表品質取向），理想點距離則量化與全屬性滿分之理想規格之差距，回應 RQ3 之競爭位置。</w:t>
      </w:r>
    </w:p>
    <w:p>
      <w:pPr>
        <w:spacing w:after="80" w:before="0"/>
      </w:pPr>
      <w:r>
        <w:rPr>
          <w:rFonts w:ascii="Calibri" w:hAnsi="Calibri" w:eastAsia="Microsoft JhengHei"/>
          <w:b w:val="0"/>
          <w:i w:val="0"/>
          <w:sz w:val="21"/>
        </w:rPr>
        <w:t>據此導出之 URBANER 定位主張為：美國為送禮即用與多功能套組之中高階品牌，日本為高精度、高耐久與規格數值透明之工藝品牌。此定位係由 Conjoint 屬性重要性（顧客最重視之屬性）與知覺圖上之競品缺口（對手相對較弱、可切入之處）共同推導而得。</w:t>
      </w:r>
    </w:p>
    <w:p>
      <w:pPr>
        <w:keepNext/>
        <w:spacing w:before="200" w:after="80"/>
      </w:pPr>
      <w:r>
        <w:rPr>
          <w:rFonts w:ascii="Calibri" w:hAnsi="Calibri" w:eastAsia="Microsoft JhengHei"/>
          <w:b/>
          <w:color w:val="142B46"/>
          <w:sz w:val="26"/>
        </w:rPr>
        <w:t>5-2 屬性口碑品質熱圖</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4824"/>
          </w:tcPr>
          <w:p>
            <w:pPr>
              <w:jc w:val="center"/>
            </w:pPr>
            <w:r>
              <w:drawing>
                <wp:inline xmlns:a="http://schemas.openxmlformats.org/drawingml/2006/main" xmlns:pic="http://schemas.openxmlformats.org/drawingml/2006/picture">
                  <wp:extent cx="2743200" cy="1097280"/>
                  <wp:docPr id="7" name="Picture 7"/>
                  <wp:cNvGraphicFramePr>
                    <a:graphicFrameLocks noChangeAspect="1"/>
                  </wp:cNvGraphicFramePr>
                  <a:graphic>
                    <a:graphicData uri="http://schemas.openxmlformats.org/drawingml/2006/picture">
                      <pic:pic>
                        <pic:nvPicPr>
                          <pic:cNvPr id="0" name="quality_heatmap.png"/>
                          <pic:cNvPicPr/>
                        </pic:nvPicPr>
                        <pic:blipFill>
                          <a:blip r:embed="rId15"/>
                          <a:stretch>
                            <a:fillRect/>
                          </a:stretch>
                        </pic:blipFill>
                        <pic:spPr>
                          <a:xfrm>
                            <a:off x="0" y="0"/>
                            <a:ext cx="2743200" cy="1097280"/>
                          </a:xfrm>
                          <a:prstGeom prst="rect"/>
                        </pic:spPr>
                      </pic:pic>
                    </a:graphicData>
                  </a:graphic>
                </wp:inline>
              </w:drawing>
            </w:r>
          </w:p>
        </w:tc>
        <w:tc>
          <w:tcPr>
            <w:tcW w:type="dxa" w:w="4824"/>
          </w:tcPr>
          <w:p>
            <w:pPr>
              <w:jc w:val="center"/>
            </w:pPr>
            <w:r>
              <w:drawing>
                <wp:inline xmlns:a="http://schemas.openxmlformats.org/drawingml/2006/main" xmlns:pic="http://schemas.openxmlformats.org/drawingml/2006/picture">
                  <wp:extent cx="2743200" cy="1097280"/>
                  <wp:docPr id="8" name="Picture 8"/>
                  <wp:cNvGraphicFramePr>
                    <a:graphicFrameLocks noChangeAspect="1"/>
                  </wp:cNvGraphicFramePr>
                  <a:graphic>
                    <a:graphicData uri="http://schemas.openxmlformats.org/drawingml/2006/picture">
                      <pic:pic>
                        <pic:nvPicPr>
                          <pic:cNvPr id="0" name="quality_heatmap.png"/>
                          <pic:cNvPicPr/>
                        </pic:nvPicPr>
                        <pic:blipFill>
                          <a:blip r:embed="rId16"/>
                          <a:stretch>
                            <a:fillRect/>
                          </a:stretch>
                        </pic:blipFill>
                        <pic:spPr>
                          <a:xfrm>
                            <a:off x="0" y="0"/>
                            <a:ext cx="2743200" cy="1097280"/>
                          </a:xfrm>
                          <a:prstGeom prst="rect"/>
                        </pic:spPr>
                      </pic:pic>
                    </a:graphicData>
                  </a:graphic>
                </wp:inline>
              </w:drawing>
            </w:r>
          </w:p>
        </w:tc>
      </w:tr>
    </w:tbl>
    <w:p>
      <w:pPr>
        <w:spacing w:after="160" w:before="0"/>
        <w:jc w:val="center"/>
      </w:pPr>
      <w:r>
        <w:rPr>
          <w:rFonts w:ascii="Calibri" w:hAnsi="Calibri" w:eastAsia="Microsoft JhengHei"/>
          <w:b w:val="0"/>
          <w:i/>
          <w:color w:val="555555"/>
          <w:sz w:val="18"/>
        </w:rPr>
        <w:t>圖 5-2. 美（左）日（右）屬性 × 商品 口碑品質熱圖</w:t>
      </w:r>
    </w:p>
    <w:p>
      <w:pPr>
        <w:spacing w:after="120" w:before="20"/>
      </w:pPr>
      <w:r>
        <w:rPr>
          <w:rFonts w:ascii="Calibri" w:hAnsi="Calibri" w:eastAsia="Microsoft JhengHei"/>
          <w:b/>
          <w:color w:val="142B46"/>
          <w:sz w:val="21"/>
        </w:rPr>
        <w:t>判讀方式：</w:t>
      </w:r>
      <w:r>
        <w:rPr>
          <w:rFonts w:ascii="Calibri" w:hAnsi="Calibri" w:eastAsia="Microsoft JhengHei"/>
          <w:sz w:val="21"/>
        </w:rPr>
        <w:t>橫向為商品、縱向為各屬性；格子越綠代表該商品於該屬性之口碑越佳、越紅越差。橫向比較同一屬性之最佳商品，縱向檢視同一商品之弱項。</w:t>
      </w:r>
    </w:p>
    <w:p>
      <w:pPr>
        <w:spacing w:after="120" w:before="20"/>
      </w:pPr>
      <w:r>
        <w:rPr>
          <w:rFonts w:ascii="Calibri" w:hAnsi="Calibri" w:eastAsia="Microsoft JhengHei"/>
          <w:b/>
          <w:color w:val="142B46"/>
          <w:sz w:val="21"/>
        </w:rPr>
        <w:t>分析含義：</w:t>
      </w:r>
      <w:r>
        <w:rPr>
          <w:rFonts w:ascii="Calibri" w:hAnsi="Calibri" w:eastAsia="Microsoft JhengHei"/>
          <w:sz w:val="21"/>
        </w:rPr>
        <w:t>欲提升之屬性，可就該列口碑最佳之競品拆解其規格、文案與主圖以為借鏡；自家口碑最弱之屬性即優先補強之方向。</w:t>
      </w:r>
    </w:p>
    <w:p>
      <w:pPr>
        <w:keepNext/>
        <w:spacing w:before="200" w:after="80"/>
      </w:pPr>
      <w:r>
        <w:rPr>
          <w:rFonts w:ascii="Calibri" w:hAnsi="Calibri" w:eastAsia="Microsoft JhengHei"/>
          <w:b/>
          <w:color w:val="142B46"/>
          <w:sz w:val="26"/>
        </w:rPr>
        <w:t>5-3 主要競爭對手</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160"/>
            <w:shd w:val="clear" w:fill="1F3864"/>
          </w:tcPr>
          <w:p>
            <w:pPr>
              <w:jc w:val="center"/>
            </w:pPr>
            <w:r>
              <w:rPr>
                <w:rFonts w:ascii="Calibri" w:hAnsi="Calibri" w:eastAsia="Microsoft JhengHei"/>
                <w:b/>
                <w:color w:val="FFFFFF"/>
                <w:sz w:val="18"/>
              </w:rPr>
              <w:t>品牌</w:t>
            </w:r>
          </w:p>
        </w:tc>
        <w:tc>
          <w:tcPr>
            <w:tcW w:type="dxa" w:w="1584"/>
            <w:shd w:val="clear" w:fill="1F3864"/>
          </w:tcPr>
          <w:p>
            <w:pPr>
              <w:jc w:val="center"/>
            </w:pPr>
            <w:r>
              <w:rPr>
                <w:rFonts w:ascii="Calibri" w:hAnsi="Calibri" w:eastAsia="Microsoft JhengHei"/>
                <w:b/>
                <w:color w:val="FFFFFF"/>
                <w:sz w:val="18"/>
              </w:rPr>
              <w:t>出現類別數</w:t>
            </w:r>
          </w:p>
        </w:tc>
        <w:tc>
          <w:tcPr>
            <w:tcW w:type="dxa" w:w="1440"/>
            <w:shd w:val="clear" w:fill="1F3864"/>
          </w:tcPr>
          <w:p>
            <w:pPr>
              <w:jc w:val="center"/>
            </w:pPr>
            <w:r>
              <w:rPr>
                <w:rFonts w:ascii="Calibri" w:hAnsi="Calibri" w:eastAsia="Microsoft JhengHei"/>
                <w:b/>
                <w:color w:val="FFFFFF"/>
                <w:sz w:val="18"/>
              </w:rPr>
              <w:t>主要市場</w:t>
            </w:r>
          </w:p>
        </w:tc>
        <w:tc>
          <w:tcPr>
            <w:tcW w:type="dxa" w:w="4320"/>
            <w:shd w:val="clear" w:fill="1F3864"/>
          </w:tcPr>
          <w:p>
            <w:pPr>
              <w:jc w:val="center"/>
            </w:pPr>
            <w:r>
              <w:rPr>
                <w:rFonts w:ascii="Calibri" w:hAnsi="Calibri" w:eastAsia="Microsoft JhengHei"/>
                <w:b/>
                <w:color w:val="FFFFFF"/>
                <w:sz w:val="18"/>
              </w:rPr>
              <w:t>競爭角色</w:t>
            </w:r>
          </w:p>
        </w:tc>
      </w:tr>
      <w:tr>
        <w:tc>
          <w:tcPr>
            <w:tcW w:type="dxa" w:w="2160"/>
          </w:tcPr>
          <w:p>
            <w:r>
              <w:rPr>
                <w:rFonts w:ascii="Calibri" w:hAnsi="Calibri" w:eastAsia="Microsoft JhengHei"/>
                <w:sz w:val="18"/>
              </w:rPr>
              <w:t>Panasonic</w:t>
            </w:r>
          </w:p>
        </w:tc>
        <w:tc>
          <w:tcPr>
            <w:tcW w:type="dxa" w:w="1584"/>
          </w:tcPr>
          <w:p>
            <w:pPr>
              <w:jc w:val="right"/>
            </w:pPr>
            <w:r>
              <w:rPr>
                <w:rFonts w:ascii="Calibri" w:hAnsi="Calibri" w:eastAsia="Microsoft JhengHei"/>
                <w:sz w:val="18"/>
              </w:rPr>
              <w:t>9</w:t>
            </w:r>
          </w:p>
        </w:tc>
        <w:tc>
          <w:tcPr>
            <w:tcW w:type="dxa" w:w="1440"/>
          </w:tcPr>
          <w:p>
            <w:r>
              <w:rPr>
                <w:rFonts w:ascii="Calibri" w:hAnsi="Calibri" w:eastAsia="Microsoft JhengHei"/>
                <w:sz w:val="18"/>
              </w:rPr>
              <w:t>JP</w:t>
            </w:r>
          </w:p>
        </w:tc>
        <w:tc>
          <w:tcPr>
            <w:tcW w:type="dxa" w:w="4320"/>
          </w:tcPr>
          <w:p>
            <w:r>
              <w:rPr>
                <w:rFonts w:ascii="Calibri" w:hAnsi="Calibri" w:eastAsia="Microsoft JhengHei"/>
                <w:sz w:val="18"/>
              </w:rPr>
              <w:t>全類別主導者，日本市場最難正面競爭之對手</w:t>
            </w:r>
          </w:p>
        </w:tc>
      </w:tr>
      <w:tr>
        <w:tc>
          <w:tcPr>
            <w:tcW w:type="dxa" w:w="2160"/>
            <w:shd w:val="clear" w:fill="F2F5FA"/>
          </w:tcPr>
          <w:p>
            <w:r>
              <w:rPr>
                <w:rFonts w:ascii="Calibri" w:hAnsi="Calibri" w:eastAsia="Microsoft JhengHei"/>
                <w:sz w:val="18"/>
              </w:rPr>
              <w:t>Philips Norelco</w:t>
            </w:r>
          </w:p>
        </w:tc>
        <w:tc>
          <w:tcPr>
            <w:tcW w:type="dxa" w:w="1584"/>
            <w:shd w:val="clear" w:fill="F2F5FA"/>
          </w:tcPr>
          <w:p>
            <w:pPr>
              <w:jc w:val="right"/>
            </w:pPr>
            <w:r>
              <w:rPr>
                <w:rFonts w:ascii="Calibri" w:hAnsi="Calibri" w:eastAsia="Microsoft JhengHei"/>
                <w:sz w:val="18"/>
              </w:rPr>
              <w:t>5</w:t>
            </w:r>
          </w:p>
        </w:tc>
        <w:tc>
          <w:tcPr>
            <w:tcW w:type="dxa" w:w="1440"/>
            <w:shd w:val="clear" w:fill="F2F5FA"/>
          </w:tcPr>
          <w:p>
            <w:r>
              <w:rPr>
                <w:rFonts w:ascii="Calibri" w:hAnsi="Calibri" w:eastAsia="Microsoft JhengHei"/>
                <w:sz w:val="18"/>
              </w:rPr>
              <w:t>US</w:t>
            </w:r>
          </w:p>
        </w:tc>
        <w:tc>
          <w:tcPr>
            <w:tcW w:type="dxa" w:w="4320"/>
            <w:shd w:val="clear" w:fill="F2F5FA"/>
          </w:tcPr>
          <w:p>
            <w:r>
              <w:rPr>
                <w:rFonts w:ascii="Calibri" w:hAnsi="Calibri" w:eastAsia="Microsoft JhengHei"/>
                <w:sz w:val="18"/>
              </w:rPr>
              <w:t>美國高端旋轉式代表</w:t>
            </w:r>
          </w:p>
        </w:tc>
      </w:tr>
      <w:tr>
        <w:tc>
          <w:tcPr>
            <w:tcW w:type="dxa" w:w="2160"/>
          </w:tcPr>
          <w:p>
            <w:r>
              <w:rPr>
                <w:rFonts w:ascii="Calibri" w:hAnsi="Calibri" w:eastAsia="Microsoft JhengHei"/>
                <w:sz w:val="18"/>
              </w:rPr>
              <w:t>Braun</w:t>
            </w:r>
          </w:p>
        </w:tc>
        <w:tc>
          <w:tcPr>
            <w:tcW w:type="dxa" w:w="1584"/>
          </w:tcPr>
          <w:p>
            <w:pPr>
              <w:jc w:val="right"/>
            </w:pPr>
            <w:r>
              <w:rPr>
                <w:rFonts w:ascii="Calibri" w:hAnsi="Calibri" w:eastAsia="Microsoft JhengHei"/>
                <w:sz w:val="18"/>
              </w:rPr>
              <w:t>4</w:t>
            </w:r>
          </w:p>
        </w:tc>
        <w:tc>
          <w:tcPr>
            <w:tcW w:type="dxa" w:w="1440"/>
          </w:tcPr>
          <w:p>
            <w:r>
              <w:rPr>
                <w:rFonts w:ascii="Calibri" w:hAnsi="Calibri" w:eastAsia="Microsoft JhengHei"/>
                <w:sz w:val="18"/>
              </w:rPr>
              <w:t>US</w:t>
            </w:r>
          </w:p>
        </w:tc>
        <w:tc>
          <w:tcPr>
            <w:tcW w:type="dxa" w:w="4320"/>
          </w:tcPr>
          <w:p>
            <w:r>
              <w:rPr>
                <w:rFonts w:ascii="Calibri" w:hAnsi="Calibri" w:eastAsia="Microsoft JhengHei"/>
                <w:sz w:val="18"/>
              </w:rPr>
              <w:t>高端剃鬍標竿</w:t>
            </w:r>
          </w:p>
        </w:tc>
      </w:tr>
      <w:tr>
        <w:tc>
          <w:tcPr>
            <w:tcW w:type="dxa" w:w="2160"/>
            <w:shd w:val="clear" w:fill="F2F5FA"/>
          </w:tcPr>
          <w:p>
            <w:r>
              <w:rPr>
                <w:rFonts w:ascii="Calibri" w:hAnsi="Calibri" w:eastAsia="Microsoft JhengHei"/>
                <w:sz w:val="18"/>
              </w:rPr>
              <w:t>Manscaped</w:t>
            </w:r>
          </w:p>
        </w:tc>
        <w:tc>
          <w:tcPr>
            <w:tcW w:type="dxa" w:w="1584"/>
            <w:shd w:val="clear" w:fill="F2F5FA"/>
          </w:tcPr>
          <w:p>
            <w:pPr>
              <w:jc w:val="right"/>
            </w:pPr>
            <w:r>
              <w:rPr>
                <w:rFonts w:ascii="Calibri" w:hAnsi="Calibri" w:eastAsia="Microsoft JhengHei"/>
                <w:sz w:val="18"/>
              </w:rPr>
              <w:t>2</w:t>
            </w:r>
          </w:p>
        </w:tc>
        <w:tc>
          <w:tcPr>
            <w:tcW w:type="dxa" w:w="1440"/>
            <w:shd w:val="clear" w:fill="F2F5FA"/>
          </w:tcPr>
          <w:p>
            <w:r>
              <w:rPr>
                <w:rFonts w:ascii="Calibri" w:hAnsi="Calibri" w:eastAsia="Microsoft JhengHei"/>
                <w:sz w:val="18"/>
              </w:rPr>
              <w:t>US</w:t>
            </w:r>
          </w:p>
        </w:tc>
        <w:tc>
          <w:tcPr>
            <w:tcW w:type="dxa" w:w="4320"/>
            <w:shd w:val="clear" w:fill="F2F5FA"/>
          </w:tcPr>
          <w:p>
            <w:r>
              <w:rPr>
                <w:rFonts w:ascii="Calibri" w:hAnsi="Calibri" w:eastAsia="Microsoft JhengHei"/>
                <w:sz w:val="18"/>
              </w:rPr>
              <w:t>行銷成效顯著之身體修剪品牌</w:t>
            </w:r>
          </w:p>
        </w:tc>
      </w:tr>
      <w:tr>
        <w:tc>
          <w:tcPr>
            <w:tcW w:type="dxa" w:w="2160"/>
          </w:tcPr>
          <w:p>
            <w:r>
              <w:rPr>
                <w:rFonts w:ascii="Calibri" w:hAnsi="Calibri" w:eastAsia="Microsoft JhengHei"/>
                <w:sz w:val="18"/>
              </w:rPr>
              <w:t>Ufree</w:t>
            </w:r>
          </w:p>
        </w:tc>
        <w:tc>
          <w:tcPr>
            <w:tcW w:type="dxa" w:w="1584"/>
          </w:tcPr>
          <w:p>
            <w:pPr>
              <w:jc w:val="right"/>
            </w:pPr>
            <w:r>
              <w:rPr>
                <w:rFonts w:ascii="Calibri" w:hAnsi="Calibri" w:eastAsia="Microsoft JhengHei"/>
                <w:sz w:val="18"/>
              </w:rPr>
              <w:t>—</w:t>
            </w:r>
          </w:p>
        </w:tc>
        <w:tc>
          <w:tcPr>
            <w:tcW w:type="dxa" w:w="1440"/>
          </w:tcPr>
          <w:p>
            <w:r>
              <w:rPr>
                <w:rFonts w:ascii="Calibri" w:hAnsi="Calibri" w:eastAsia="Microsoft JhengHei"/>
                <w:sz w:val="18"/>
              </w:rPr>
              <w:t>US</w:t>
            </w:r>
          </w:p>
        </w:tc>
        <w:tc>
          <w:tcPr>
            <w:tcW w:type="dxa" w:w="4320"/>
          </w:tcPr>
          <w:p>
            <w:r>
              <w:rPr>
                <w:rFonts w:ascii="Calibri" w:hAnsi="Calibri" w:eastAsia="Microsoft JhengHei"/>
                <w:sz w:val="18"/>
              </w:rPr>
              <w:t>美國電剪類目前最接近理想之競品，為主要追趕對象</w:t>
            </w:r>
          </w:p>
        </w:tc>
      </w:tr>
    </w:tbl>
    <w:p>
      <w:pPr>
        <w:spacing w:after="40"/>
      </w:pPr>
    </w:p>
    <w:p>
      <w:pPr>
        <w:spacing w:after="120" w:before="20"/>
      </w:pPr>
      <w:r>
        <w:rPr>
          <w:rFonts w:ascii="Calibri" w:hAnsi="Calibri" w:eastAsia="Microsoft JhengHei"/>
          <w:b/>
          <w:color w:val="142B46"/>
          <w:sz w:val="21"/>
        </w:rPr>
        <w:t>判讀方式：</w:t>
      </w:r>
      <w:r>
        <w:rPr>
          <w:rFonts w:ascii="Calibri" w:hAnsi="Calibri" w:eastAsia="Microsoft JhengHei"/>
          <w:sz w:val="21"/>
        </w:rPr>
        <w:t>「出現類別數」為該品牌於 9 個產品類別中被社群討論之類別數，越多代表跨類別覆蓋越廣、面對機會越高。</w:t>
      </w:r>
    </w:p>
    <w:p>
      <w:pPr>
        <w:spacing w:after="120" w:before="20"/>
      </w:pPr>
      <w:r>
        <w:rPr>
          <w:rFonts w:ascii="Calibri" w:hAnsi="Calibri" w:eastAsia="Microsoft JhengHei"/>
          <w:b/>
          <w:color w:val="142B46"/>
          <w:sz w:val="21"/>
        </w:rPr>
        <w:t>分析含義：</w:t>
      </w:r>
      <w:r>
        <w:rPr>
          <w:rFonts w:ascii="Calibri" w:hAnsi="Calibri" w:eastAsia="Microsoft JhengHei"/>
          <w:sz w:val="21"/>
        </w:rPr>
        <w:t>Panasonic 橫跨 9 類，為日本市場主要對手；美國市場則為 Philips、Braun、Manscaped 分立。策略上，日本宜避開與 Panasonic 正面競爭、切入其相對較弱之區塊，美國則以 Ufree 與 Manscaped 之套組與防水規格為對標基準。</w:t>
      </w:r>
    </w:p>
    <w:p>
      <w:pPr>
        <w:spacing w:after="120" w:before="20"/>
      </w:pPr>
      <w:r>
        <w:rPr>
          <w:rFonts w:ascii="Calibri" w:hAnsi="Calibri" w:eastAsia="Microsoft JhengHei"/>
          <w:b/>
          <w:color w:val="142B46"/>
          <w:sz w:val="21"/>
        </w:rPr>
        <w:t>小結：</w:t>
      </w:r>
      <w:r>
        <w:rPr>
          <w:rFonts w:ascii="Calibri" w:hAnsi="Calibri" w:eastAsia="Microsoft JhengHei"/>
          <w:sz w:val="21"/>
        </w:rPr>
        <w:t>URBANER 於兩市場均屬追趕者；競爭策略為美國對標套組型對手，日本避開 Panasonic 主導區並切入其相對較弱之 Nose／Ear 類別。</w:t>
      </w:r>
    </w:p>
    <w:p>
      <w:r>
        <w:br w:type="page"/>
      </w:r>
    </w:p>
    <w:p>
      <w:pPr>
        <w:spacing w:after="40"/>
      </w:pPr>
      <w:r>
        <w:rPr>
          <w:rFonts w:ascii="Calibri" w:hAnsi="Calibri" w:eastAsia="Microsoft JhengHei"/>
          <w:b/>
          <w:color w:val="2563EB"/>
          <w:sz w:val="24"/>
        </w:rPr>
        <w:t>第 6 章</w:t>
      </w:r>
    </w:p>
    <w:p>
      <w:pPr>
        <w:keepNext/>
        <w:spacing w:after="160"/>
        <w:pBdr>
          <w:bottom w:val="single" w:sz="10" w:space="4" w:color="1F3864"/>
        </w:pBdr>
      </w:pPr>
      <w:r>
        <w:rPr>
          <w:rFonts w:ascii="Calibri" w:hAnsi="Calibri" w:eastAsia="Microsoft JhengHei"/>
          <w:b/>
          <w:color w:val="142B46"/>
          <w:sz w:val="40"/>
        </w:rPr>
        <w:t>方案模式（產品與商業模式）</w:t>
      </w:r>
    </w:p>
    <w:p>
      <w:pPr>
        <w:spacing w:after="120" w:before="0"/>
      </w:pPr>
      <w:r>
        <w:rPr>
          <w:rFonts w:ascii="Calibri" w:hAnsi="Calibri" w:eastAsia="Microsoft JhengHei"/>
          <w:b w:val="0"/>
          <w:i w:val="0"/>
          <w:sz w:val="21"/>
        </w:rPr>
        <w:t>本章說明產品方案與商業模式，以 Conjoint 找出最具投資價值之屬性，組構最佳產品，並評估溢價空間與投資優先序，回應 RQ4。</w:t>
      </w:r>
    </w:p>
    <w:p>
      <w:pPr>
        <w:keepNext/>
        <w:spacing w:before="200" w:after="80"/>
      </w:pPr>
      <w:r>
        <w:rPr>
          <w:rFonts w:ascii="Calibri" w:hAnsi="Calibri" w:eastAsia="Microsoft JhengHei"/>
          <w:b/>
          <w:color w:val="142B46"/>
          <w:sz w:val="26"/>
        </w:rPr>
        <w:t>6-1 屬性重要性</w:t>
      </w:r>
    </w:p>
    <w:p>
      <w:pPr>
        <w:spacing w:after="80" w:before="0"/>
      </w:pPr>
      <w:r>
        <w:rPr>
          <w:rFonts w:ascii="Calibri" w:hAnsi="Calibri" w:eastAsia="Microsoft JhengHei"/>
          <w:b w:val="0"/>
          <w:i w:val="0"/>
          <w:sz w:val="21"/>
        </w:rPr>
        <w:t>屬性重要性代表某屬性對購買決策之影響力，換算為百分比後各屬性合計為 100%；數值越高代表越應優先強化。</w:t>
      </w:r>
    </w:p>
    <w:p>
      <w:pPr>
        <w:spacing w:after="80" w:before="0"/>
      </w:pPr>
      <w:r>
        <w:rPr>
          <w:rFonts w:ascii="Calibri" w:hAnsi="Calibri" w:eastAsia="Microsoft JhengHei"/>
          <w:b w:val="0"/>
          <w:i w:val="0"/>
          <w:sz w:val="21"/>
        </w:rPr>
        <w:t>其計算採 Split-Model 羅吉斯迴歸（就各屬性分別估計之羅吉斯迴歸，以避免一次納入所有屬性所產生之共線性）：先就各屬性單獨估計其品質由最低提升至最高所帶來之偏好變化幅度（即 part-worth 全距），再除以所有屬性全距之總和並化為百分比。故美國「功能合一數 51.5%」代表其單項即占全部屬性影響力之半數以上，「機身尺寸 1.7%」代表其對美國顧客決策幾無影響，各屬性合計為 100%。</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4824"/>
          </w:tcPr>
          <w:p>
            <w:pPr>
              <w:jc w:val="center"/>
            </w:pPr>
            <w:r>
              <w:drawing>
                <wp:inline xmlns:a="http://schemas.openxmlformats.org/drawingml/2006/main" xmlns:pic="http://schemas.openxmlformats.org/drawingml/2006/picture">
                  <wp:extent cx="2743200" cy="1496770"/>
                  <wp:docPr id="9" name="Picture 9"/>
                  <wp:cNvGraphicFramePr>
                    <a:graphicFrameLocks noChangeAspect="1"/>
                  </wp:cNvGraphicFramePr>
                  <a:graphic>
                    <a:graphicData uri="http://schemas.openxmlformats.org/drawingml/2006/picture">
                      <pic:pic>
                        <pic:nvPicPr>
                          <pic:cNvPr id="0" name="imp_us.png"/>
                          <pic:cNvPicPr/>
                        </pic:nvPicPr>
                        <pic:blipFill>
                          <a:blip r:embed="rId17"/>
                          <a:stretch>
                            <a:fillRect/>
                          </a:stretch>
                        </pic:blipFill>
                        <pic:spPr>
                          <a:xfrm>
                            <a:off x="0" y="0"/>
                            <a:ext cx="2743200" cy="1496770"/>
                          </a:xfrm>
                          <a:prstGeom prst="rect"/>
                        </pic:spPr>
                      </pic:pic>
                    </a:graphicData>
                  </a:graphic>
                </wp:inline>
              </w:drawing>
            </w:r>
          </w:p>
        </w:tc>
        <w:tc>
          <w:tcPr>
            <w:tcW w:type="dxa" w:w="4824"/>
          </w:tcPr>
          <w:p>
            <w:pPr>
              <w:jc w:val="center"/>
            </w:pPr>
            <w:r>
              <w:drawing>
                <wp:inline xmlns:a="http://schemas.openxmlformats.org/drawingml/2006/main" xmlns:pic="http://schemas.openxmlformats.org/drawingml/2006/picture">
                  <wp:extent cx="2743200" cy="1548845"/>
                  <wp:docPr id="10" name="Picture 10"/>
                  <wp:cNvGraphicFramePr>
                    <a:graphicFrameLocks noChangeAspect="1"/>
                  </wp:cNvGraphicFramePr>
                  <a:graphic>
                    <a:graphicData uri="http://schemas.openxmlformats.org/drawingml/2006/picture">
                      <pic:pic>
                        <pic:nvPicPr>
                          <pic:cNvPr id="0" name="imp_jp.png"/>
                          <pic:cNvPicPr/>
                        </pic:nvPicPr>
                        <pic:blipFill>
                          <a:blip r:embed="rId18"/>
                          <a:stretch>
                            <a:fillRect/>
                          </a:stretch>
                        </pic:blipFill>
                        <pic:spPr>
                          <a:xfrm>
                            <a:off x="0" y="0"/>
                            <a:ext cx="2743200" cy="1548845"/>
                          </a:xfrm>
                          <a:prstGeom prst="rect"/>
                        </pic:spPr>
                      </pic:pic>
                    </a:graphicData>
                  </a:graphic>
                </wp:inline>
              </w:drawing>
            </w:r>
          </w:p>
        </w:tc>
      </w:tr>
    </w:tbl>
    <w:p>
      <w:pPr>
        <w:spacing w:after="160" w:before="0"/>
        <w:jc w:val="center"/>
      </w:pPr>
      <w:r>
        <w:rPr>
          <w:rFonts w:ascii="Calibri" w:hAnsi="Calibri" w:eastAsia="Microsoft JhengHei"/>
          <w:b w:val="0"/>
          <w:i/>
          <w:color w:val="555555"/>
          <w:sz w:val="18"/>
        </w:rPr>
        <w:t>圖 6-1. 美（左）日（右）屬性重要性</w:t>
      </w:r>
    </w:p>
    <w:p>
      <w:pPr>
        <w:spacing w:after="120" w:before="20"/>
      </w:pPr>
      <w:r>
        <w:rPr>
          <w:rFonts w:ascii="Calibri" w:hAnsi="Calibri" w:eastAsia="Microsoft JhengHei"/>
          <w:b/>
          <w:color w:val="142B46"/>
          <w:sz w:val="21"/>
        </w:rPr>
        <w:t>判讀方式：</w:t>
      </w:r>
      <w:r>
        <w:rPr>
          <w:rFonts w:ascii="Calibri" w:hAnsi="Calibri" w:eastAsia="Microsoft JhengHei"/>
          <w:sz w:val="21"/>
        </w:rPr>
        <w:t>長條越長代表該屬性對購買決策之影響力越大；左為美國、右為日本，由上而下重要性遞減。</w:t>
      </w:r>
    </w:p>
    <w:p>
      <w:pPr>
        <w:spacing w:after="120" w:before="20"/>
      </w:pPr>
      <w:r>
        <w:rPr>
          <w:rFonts w:ascii="Calibri" w:hAnsi="Calibri" w:eastAsia="Microsoft JhengHei"/>
          <w:b/>
          <w:color w:val="142B46"/>
          <w:sz w:val="21"/>
        </w:rPr>
        <w:t>分析含義：</w:t>
      </w:r>
      <w:r>
        <w:rPr>
          <w:rFonts w:ascii="Calibri" w:hAnsi="Calibri" w:eastAsia="Microsoft JhengHei"/>
          <w:sz w:val="21"/>
        </w:rPr>
        <w:t>美國「功能合一數」單項即占 51.5%，為決定性因素，主圖須明確標示功能合一數；日本前 6 項屬性均逾 10%、分布平均，Listing 須完整列出附件數、段數、精度與續航。</w:t>
      </w:r>
    </w:p>
    <w:p>
      <w:pPr>
        <w:keepNext/>
        <w:spacing w:before="200" w:after="80"/>
      </w:pPr>
      <w:r>
        <w:rPr>
          <w:rFonts w:ascii="Calibri" w:hAnsi="Calibri" w:eastAsia="Microsoft JhengHei"/>
          <w:b/>
          <w:color w:val="142B46"/>
          <w:sz w:val="26"/>
        </w:rPr>
        <w:t>6-2 最佳產品組合</w:t>
      </w:r>
    </w:p>
    <w:p>
      <w:pPr>
        <w:spacing w:after="80" w:before="0"/>
      </w:pPr>
      <w:r>
        <w:rPr>
          <w:rFonts w:ascii="Calibri" w:hAnsi="Calibri" w:eastAsia="Microsoft JhengHei"/>
          <w:b w:val="0"/>
          <w:i w:val="0"/>
          <w:sz w:val="21"/>
        </w:rPr>
        <w:t>本研究將各產品所有屬性之偏好分數加總為總效用，效用越高代表越受偏好；再以 sigmoid 函數轉為 0 至 100% 之預估購買率，以比較不同設計之相對吸引力。須說明者，此為設計方案間之相對吸引力，非真實市場成交率。</w:t>
      </w:r>
    </w:p>
    <w:p>
      <w:pPr>
        <w:jc w:val="center"/>
      </w:pPr>
      <w:r>
        <w:drawing>
          <wp:inline xmlns:a="http://schemas.openxmlformats.org/drawingml/2006/main" xmlns:pic="http://schemas.openxmlformats.org/drawingml/2006/picture">
            <wp:extent cx="4297680" cy="2880670"/>
            <wp:docPr id="11" name="Picture 11"/>
            <wp:cNvGraphicFramePr>
              <a:graphicFrameLocks noChangeAspect="1"/>
            </wp:cNvGraphicFramePr>
            <a:graphic>
              <a:graphicData uri="http://schemas.openxmlformats.org/drawingml/2006/picture">
                <pic:pic>
                  <pic:nvPicPr>
                    <pic:cNvPr id="0" name="best_combo.png"/>
                    <pic:cNvPicPr/>
                  </pic:nvPicPr>
                  <pic:blipFill>
                    <a:blip r:embed="rId19"/>
                    <a:stretch>
                      <a:fillRect/>
                    </a:stretch>
                  </pic:blipFill>
                  <pic:spPr>
                    <a:xfrm>
                      <a:off x="0" y="0"/>
                      <a:ext cx="4297680" cy="2880670"/>
                    </a:xfrm>
                    <a:prstGeom prst="rect"/>
                  </pic:spPr>
                </pic:pic>
              </a:graphicData>
            </a:graphic>
          </wp:inline>
        </w:drawing>
      </w:r>
    </w:p>
    <w:p>
      <w:pPr>
        <w:spacing w:after="160" w:before="0"/>
        <w:jc w:val="center"/>
      </w:pPr>
      <w:r>
        <w:rPr>
          <w:rFonts w:ascii="Calibri" w:hAnsi="Calibri" w:eastAsia="Microsoft JhengHei"/>
          <w:b w:val="0"/>
          <w:i/>
          <w:color w:val="555555"/>
          <w:sz w:val="18"/>
        </w:rPr>
        <w:t>圖 6-2. 兩市場最佳產品組合預估購買率</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720"/>
            <w:shd w:val="clear" w:fill="1F3864"/>
          </w:tcPr>
          <w:p>
            <w:pPr>
              <w:jc w:val="center"/>
            </w:pPr>
            <w:r>
              <w:rPr>
                <w:rFonts w:ascii="Calibri" w:hAnsi="Calibri" w:eastAsia="Microsoft JhengHei"/>
                <w:b/>
                <w:color w:val="FFFFFF"/>
                <w:sz w:val="17"/>
              </w:rPr>
              <w:t>市場</w:t>
            </w:r>
          </w:p>
        </w:tc>
        <w:tc>
          <w:tcPr>
            <w:tcW w:type="dxa" w:w="2736"/>
            <w:shd w:val="clear" w:fill="1F3864"/>
          </w:tcPr>
          <w:p>
            <w:pPr>
              <w:jc w:val="center"/>
            </w:pPr>
            <w:r>
              <w:rPr>
                <w:rFonts w:ascii="Calibri" w:hAnsi="Calibri" w:eastAsia="Microsoft JhengHei"/>
                <w:b/>
                <w:color w:val="FFFFFF"/>
                <w:sz w:val="17"/>
              </w:rPr>
              <w:t>最佳組合</w:t>
            </w:r>
          </w:p>
        </w:tc>
        <w:tc>
          <w:tcPr>
            <w:tcW w:type="dxa" w:w="1440"/>
            <w:shd w:val="clear" w:fill="1F3864"/>
          </w:tcPr>
          <w:p>
            <w:pPr>
              <w:jc w:val="center"/>
            </w:pPr>
            <w:r>
              <w:rPr>
                <w:rFonts w:ascii="Calibri" w:hAnsi="Calibri" w:eastAsia="Microsoft JhengHei"/>
                <w:b/>
                <w:color w:val="FFFFFF"/>
                <w:sz w:val="17"/>
              </w:rPr>
              <w:t>預估購買率</w:t>
            </w:r>
          </w:p>
        </w:tc>
        <w:tc>
          <w:tcPr>
            <w:tcW w:type="dxa" w:w="4176"/>
            <w:shd w:val="clear" w:fill="1F3864"/>
          </w:tcPr>
          <w:p>
            <w:pPr>
              <w:jc w:val="center"/>
            </w:pPr>
            <w:r>
              <w:rPr>
                <w:rFonts w:ascii="Calibri" w:hAnsi="Calibri" w:eastAsia="Microsoft JhengHei"/>
                <w:b/>
                <w:color w:val="FFFFFF"/>
                <w:sz w:val="17"/>
              </w:rPr>
              <w:t>關鍵規格</w:t>
            </w:r>
          </w:p>
        </w:tc>
      </w:tr>
      <w:tr>
        <w:tc>
          <w:tcPr>
            <w:tcW w:type="dxa" w:w="720"/>
          </w:tcPr>
          <w:p>
            <w:r>
              <w:rPr>
                <w:rFonts w:ascii="Calibri" w:hAnsi="Calibri" w:eastAsia="Microsoft JhengHei"/>
                <w:sz w:val="17"/>
              </w:rPr>
              <w:t>US</w:t>
            </w:r>
          </w:p>
        </w:tc>
        <w:tc>
          <w:tcPr>
            <w:tcW w:type="dxa" w:w="2736"/>
          </w:tcPr>
          <w:p>
            <w:r>
              <w:rPr>
                <w:rFonts w:ascii="Calibri" w:hAnsi="Calibri" w:eastAsia="Microsoft JhengHei"/>
                <w:sz w:val="17"/>
              </w:rPr>
              <w:t>USB-C × 38 段多附件款</w:t>
            </w:r>
          </w:p>
        </w:tc>
        <w:tc>
          <w:tcPr>
            <w:tcW w:type="dxa" w:w="1440"/>
          </w:tcPr>
          <w:p>
            <w:pPr>
              <w:jc w:val="right"/>
            </w:pPr>
            <w:r>
              <w:rPr>
                <w:rFonts w:ascii="Calibri" w:hAnsi="Calibri" w:eastAsia="Microsoft JhengHei"/>
                <w:sz w:val="17"/>
              </w:rPr>
              <w:t>83.3%</w:t>
            </w:r>
          </w:p>
        </w:tc>
        <w:tc>
          <w:tcPr>
            <w:tcW w:type="dxa" w:w="4176"/>
          </w:tcPr>
          <w:p>
            <w:r>
              <w:rPr>
                <w:rFonts w:ascii="Calibri" w:hAnsi="Calibri" w:eastAsia="Microsoft JhengHei"/>
                <w:sz w:val="17"/>
              </w:rPr>
              <w:t>≥38段 · USB-C · ≥10件 · 快充 · 標準機身 · IPX4 · 1合1專精</w:t>
            </w:r>
          </w:p>
        </w:tc>
      </w:tr>
      <w:tr>
        <w:tc>
          <w:tcPr>
            <w:tcW w:type="dxa" w:w="720"/>
            <w:shd w:val="clear" w:fill="F2F5FA"/>
          </w:tcPr>
          <w:p>
            <w:r>
              <w:rPr>
                <w:rFonts w:ascii="Calibri" w:hAnsi="Calibri" w:eastAsia="Microsoft JhengHei"/>
                <w:sz w:val="17"/>
              </w:rPr>
              <w:t>JP</w:t>
            </w:r>
          </w:p>
        </w:tc>
        <w:tc>
          <w:tcPr>
            <w:tcW w:type="dxa" w:w="2736"/>
            <w:shd w:val="clear" w:fill="F2F5FA"/>
          </w:tcPr>
          <w:p>
            <w:r>
              <w:rPr>
                <w:rFonts w:ascii="Calibri" w:hAnsi="Calibri" w:eastAsia="Microsoft JhengHei"/>
                <w:sz w:val="17"/>
              </w:rPr>
              <w:t>IPX7 × 90 分高續航全配款</w:t>
            </w:r>
          </w:p>
        </w:tc>
        <w:tc>
          <w:tcPr>
            <w:tcW w:type="dxa" w:w="1440"/>
            <w:shd w:val="clear" w:fill="F2F5FA"/>
          </w:tcPr>
          <w:p>
            <w:pPr>
              <w:jc w:val="right"/>
            </w:pPr>
            <w:r>
              <w:rPr>
                <w:rFonts w:ascii="Calibri" w:hAnsi="Calibri" w:eastAsia="Microsoft JhengHei"/>
                <w:sz w:val="17"/>
              </w:rPr>
              <w:t>89.1%</w:t>
            </w:r>
          </w:p>
        </w:tc>
        <w:tc>
          <w:tcPr>
            <w:tcW w:type="dxa" w:w="4176"/>
            <w:shd w:val="clear" w:fill="F2F5FA"/>
          </w:tcPr>
          <w:p>
            <w:r>
              <w:rPr>
                <w:rFonts w:ascii="Calibri" w:hAnsi="Calibri" w:eastAsia="Microsoft JhengHei"/>
                <w:sz w:val="17"/>
              </w:rPr>
              <w:t>≥38段 · ≥10件 · USB-C · 90分續航 · IPX7+ · 1mm刻度 · 大型機身</w:t>
            </w:r>
          </w:p>
        </w:tc>
      </w:tr>
    </w:tbl>
    <w:p>
      <w:pPr>
        <w:spacing w:after="40"/>
      </w:pPr>
    </w:p>
    <w:p>
      <w:pPr>
        <w:spacing w:after="120" w:before="20"/>
      </w:pPr>
      <w:r>
        <w:rPr>
          <w:rFonts w:ascii="Calibri" w:hAnsi="Calibri" w:eastAsia="Microsoft JhengHei"/>
          <w:b/>
          <w:color w:val="142B46"/>
          <w:sz w:val="21"/>
        </w:rPr>
        <w:t>判讀方式：</w:t>
      </w:r>
      <w:r>
        <w:rPr>
          <w:rFonts w:ascii="Calibri" w:hAnsi="Calibri" w:eastAsia="Microsoft JhengHei"/>
          <w:sz w:val="21"/>
        </w:rPr>
        <w:t>預估購買率越高代表該規格組合之相對吸引力越強；右欄為該組合之具體規格。</w:t>
      </w:r>
    </w:p>
    <w:p>
      <w:pPr>
        <w:spacing w:after="120" w:before="20"/>
      </w:pPr>
      <w:r>
        <w:rPr>
          <w:rFonts w:ascii="Calibri" w:hAnsi="Calibri" w:eastAsia="Microsoft JhengHei"/>
          <w:b/>
          <w:color w:val="142B46"/>
          <w:sz w:val="21"/>
        </w:rPr>
        <w:t>分析含義：</w:t>
      </w:r>
      <w:r>
        <w:rPr>
          <w:rFonts w:ascii="Calibri" w:hAnsi="Calibri" w:eastAsia="Microsoft JhengHei"/>
          <w:sz w:val="21"/>
        </w:rPr>
        <w:t>兩市場共同骨幹為 ≥38 段、≥10 件套組與 USB-C；差異在於美國偏向單一專精與快充，日本偏向高續航、IPX7 與 1mm 精度，構成兩條產品開發規格。</w:t>
      </w:r>
    </w:p>
    <w:p>
      <w:pPr>
        <w:spacing w:after="80" w:before="0"/>
      </w:pPr>
      <w:r>
        <w:rPr>
          <w:rFonts w:ascii="Calibri" w:hAnsi="Calibri" w:eastAsia="Microsoft JhengHei"/>
          <w:b w:val="0"/>
          <w:i w:val="0"/>
          <w:color w:val="555555"/>
          <w:sz w:val="18"/>
        </w:rPr>
        <w:t>上表之 IPX 為防水等級，數值越大防水能力越強：IPX4 為防潑水、IPX7 為可短暫浸水、IPX8 為可長時間浸水；兩市場顧客均已將 IPX7 視為正式款之基本規格。</w:t>
      </w:r>
    </w:p>
    <w:p>
      <w:pPr>
        <w:keepNext/>
        <w:spacing w:before="200" w:after="80"/>
      </w:pPr>
      <w:r>
        <w:rPr>
          <w:rFonts w:ascii="Calibri" w:hAnsi="Calibri" w:eastAsia="Microsoft JhengHei"/>
          <w:b/>
          <w:color w:val="142B46"/>
          <w:sz w:val="26"/>
        </w:rPr>
        <w:t>6-3 願付溢價（WTP）</w:t>
      </w:r>
    </w:p>
    <w:p>
      <w:pPr>
        <w:spacing w:after="80" w:before="0"/>
      </w:pPr>
      <w:r>
        <w:rPr>
          <w:rFonts w:ascii="Calibri" w:hAnsi="Calibri" w:eastAsia="Microsoft JhengHei"/>
          <w:b w:val="0"/>
          <w:i w:val="0"/>
          <w:sz w:val="21"/>
        </w:rPr>
        <w:t>WTP（願付溢價）指某屬性品質提升時顧客願意額外支付之金額；其計算係於模型中納入商品真實售價以估計顧客之價格敏感度，再換算為金額，用以判斷溢價空間與研發投資方向。</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4824"/>
          </w:tcPr>
          <w:p>
            <w:pPr>
              <w:jc w:val="center"/>
            </w:pPr>
            <w:r>
              <w:drawing>
                <wp:inline xmlns:a="http://schemas.openxmlformats.org/drawingml/2006/main" xmlns:pic="http://schemas.openxmlformats.org/drawingml/2006/picture">
                  <wp:extent cx="2743200" cy="1472750"/>
                  <wp:docPr id="12" name="Picture 12"/>
                  <wp:cNvGraphicFramePr>
                    <a:graphicFrameLocks noChangeAspect="1"/>
                  </wp:cNvGraphicFramePr>
                  <a:graphic>
                    <a:graphicData uri="http://schemas.openxmlformats.org/drawingml/2006/picture">
                      <pic:pic>
                        <pic:nvPicPr>
                          <pic:cNvPr id="0" name="wtp_us.png"/>
                          <pic:cNvPicPr/>
                        </pic:nvPicPr>
                        <pic:blipFill>
                          <a:blip r:embed="rId20"/>
                          <a:stretch>
                            <a:fillRect/>
                          </a:stretch>
                        </pic:blipFill>
                        <pic:spPr>
                          <a:xfrm>
                            <a:off x="0" y="0"/>
                            <a:ext cx="2743200" cy="1472750"/>
                          </a:xfrm>
                          <a:prstGeom prst="rect"/>
                        </pic:spPr>
                      </pic:pic>
                    </a:graphicData>
                  </a:graphic>
                </wp:inline>
              </w:drawing>
            </w:r>
          </w:p>
        </w:tc>
        <w:tc>
          <w:tcPr>
            <w:tcW w:type="dxa" w:w="4824"/>
          </w:tcPr>
          <w:p>
            <w:pPr>
              <w:jc w:val="center"/>
            </w:pPr>
            <w:r>
              <w:drawing>
                <wp:inline xmlns:a="http://schemas.openxmlformats.org/drawingml/2006/main" xmlns:pic="http://schemas.openxmlformats.org/drawingml/2006/picture">
                  <wp:extent cx="2743200" cy="1523690"/>
                  <wp:docPr id="13" name="Picture 13"/>
                  <wp:cNvGraphicFramePr>
                    <a:graphicFrameLocks noChangeAspect="1"/>
                  </wp:cNvGraphicFramePr>
                  <a:graphic>
                    <a:graphicData uri="http://schemas.openxmlformats.org/drawingml/2006/picture">
                      <pic:pic>
                        <pic:nvPicPr>
                          <pic:cNvPr id="0" name="wtp_jp.png"/>
                          <pic:cNvPicPr/>
                        </pic:nvPicPr>
                        <pic:blipFill>
                          <a:blip r:embed="rId21"/>
                          <a:stretch>
                            <a:fillRect/>
                          </a:stretch>
                        </pic:blipFill>
                        <pic:spPr>
                          <a:xfrm>
                            <a:off x="0" y="0"/>
                            <a:ext cx="2743200" cy="1523690"/>
                          </a:xfrm>
                          <a:prstGeom prst="rect"/>
                        </pic:spPr>
                      </pic:pic>
                    </a:graphicData>
                  </a:graphic>
                </wp:inline>
              </w:drawing>
            </w:r>
          </w:p>
        </w:tc>
      </w:tr>
    </w:tbl>
    <w:p>
      <w:pPr>
        <w:spacing w:after="160" w:before="0"/>
        <w:jc w:val="center"/>
      </w:pPr>
      <w:r>
        <w:rPr>
          <w:rFonts w:ascii="Calibri" w:hAnsi="Calibri" w:eastAsia="Microsoft JhengHei"/>
          <w:b w:val="0"/>
          <w:i/>
          <w:color w:val="555555"/>
          <w:sz w:val="18"/>
        </w:rPr>
        <w:t>圖 6-3. 美（左 USD）日（右 JPY）願付溢價；深色為統計顯著</w:t>
      </w:r>
    </w:p>
    <w:p>
      <w:pPr>
        <w:spacing w:after="120" w:before="20"/>
      </w:pPr>
      <w:r>
        <w:rPr>
          <w:rFonts w:ascii="Calibri" w:hAnsi="Calibri" w:eastAsia="Microsoft JhengHei"/>
          <w:b/>
          <w:color w:val="142B46"/>
          <w:sz w:val="21"/>
        </w:rPr>
        <w:t>判讀方式：</w:t>
      </w:r>
      <w:r>
        <w:rPr>
          <w:rFonts w:ascii="Calibri" w:hAnsi="Calibri" w:eastAsia="Microsoft JhengHei"/>
          <w:sz w:val="21"/>
        </w:rPr>
        <w:t>長條越長代表該屬性品質提升至滿分時顧客願意額外支付之金額；深色為統計顯著（p&lt;0.05），淺色僅供方向參考。</w:t>
      </w:r>
    </w:p>
    <w:p>
      <w:pPr>
        <w:spacing w:after="120" w:before="20"/>
      </w:pPr>
      <w:r>
        <w:rPr>
          <w:rFonts w:ascii="Calibri" w:hAnsi="Calibri" w:eastAsia="Microsoft JhengHei"/>
          <w:b/>
          <w:color w:val="142B46"/>
          <w:sz w:val="21"/>
        </w:rPr>
        <w:t>分析含義：</w:t>
      </w:r>
      <w:r>
        <w:rPr>
          <w:rFonts w:ascii="Calibri" w:hAnsi="Calibri" w:eastAsia="Microsoft JhengHei"/>
          <w:sz w:val="21"/>
        </w:rPr>
        <w:t>美國以機身尺寸（最高 $89.81）與附件件數（$79.86）之溢價最高；日本以長度段數（¥7,961）最高。顯示上述屬性除促成交易外，亦支撐較高售價。日本因售價與品質正相關之訊號干擾，WTP 數值僅供方向參考，不宜逕作定價依據。</w:t>
      </w:r>
    </w:p>
    <w:p>
      <w:pPr>
        <w:keepNext/>
        <w:spacing w:before="200" w:after="80"/>
      </w:pPr>
      <w:r>
        <w:rPr>
          <w:rFonts w:ascii="Calibri" w:hAnsi="Calibri" w:eastAsia="Microsoft JhengHei"/>
          <w:b/>
          <w:color w:val="142B46"/>
          <w:sz w:val="26"/>
        </w:rPr>
        <w:t>6-4 規格升級之市佔回報模擬</w:t>
      </w:r>
    </w:p>
    <w:p>
      <w:pPr>
        <w:jc w:val="center"/>
      </w:pPr>
      <w:r>
        <w:drawing>
          <wp:inline xmlns:a="http://schemas.openxmlformats.org/drawingml/2006/main" xmlns:pic="http://schemas.openxmlformats.org/drawingml/2006/picture">
            <wp:extent cx="5394960" cy="2991102"/>
            <wp:docPr id="14" name="Picture 14"/>
            <wp:cNvGraphicFramePr>
              <a:graphicFrameLocks noChangeAspect="1"/>
            </wp:cNvGraphicFramePr>
            <a:graphic>
              <a:graphicData uri="http://schemas.openxmlformats.org/drawingml/2006/picture">
                <pic:pic>
                  <pic:nvPicPr>
                    <pic:cNvPr id="0" name="rnd_jp.png"/>
                    <pic:cNvPicPr/>
                  </pic:nvPicPr>
                  <pic:blipFill>
                    <a:blip r:embed="rId22"/>
                    <a:stretch>
                      <a:fillRect/>
                    </a:stretch>
                  </pic:blipFill>
                  <pic:spPr>
                    <a:xfrm>
                      <a:off x="0" y="0"/>
                      <a:ext cx="5394960" cy="2991102"/>
                    </a:xfrm>
                    <a:prstGeom prst="rect"/>
                  </pic:spPr>
                </pic:pic>
              </a:graphicData>
            </a:graphic>
          </wp:inline>
        </w:drawing>
      </w:r>
    </w:p>
    <w:p>
      <w:pPr>
        <w:spacing w:after="160" w:before="0"/>
        <w:jc w:val="center"/>
      </w:pPr>
      <w:r>
        <w:rPr>
          <w:rFonts w:ascii="Calibri" w:hAnsi="Calibri" w:eastAsia="Microsoft JhengHei"/>
          <w:b w:val="0"/>
          <w:i/>
          <w:color w:val="555555"/>
          <w:sz w:val="18"/>
        </w:rPr>
        <w:t>圖 6-4. 日本——各規格升級後之市佔潛力</w:t>
      </w:r>
    </w:p>
    <w:p>
      <w:pPr>
        <w:spacing w:after="120" w:before="20"/>
      </w:pPr>
      <w:r>
        <w:rPr>
          <w:rFonts w:ascii="Calibri" w:hAnsi="Calibri" w:eastAsia="Microsoft JhengHei"/>
          <w:b/>
          <w:color w:val="142B46"/>
          <w:sz w:val="21"/>
        </w:rPr>
        <w:t>判讀方式：</w:t>
      </w:r>
      <w:r>
        <w:rPr>
          <w:rFonts w:ascii="Calibri" w:hAnsi="Calibri" w:eastAsia="Microsoft JhengHei"/>
          <w:sz w:val="21"/>
        </w:rPr>
        <w:t>灰色為現況份額，紅色為升級至頂級後之增量，兩段合計為升級後總份額；紅色越長代表該項投資之邊際回報（ROI）越高。</w:t>
      </w:r>
    </w:p>
    <w:p>
      <w:pPr>
        <w:spacing w:after="120" w:before="20"/>
      </w:pPr>
      <w:r>
        <w:rPr>
          <w:rFonts w:ascii="Calibri" w:hAnsi="Calibri" w:eastAsia="Microsoft JhengHei"/>
          <w:b/>
          <w:color w:val="142B46"/>
          <w:sz w:val="21"/>
        </w:rPr>
        <w:t>分析含義：</w:t>
      </w:r>
      <w:r>
        <w:rPr>
          <w:rFonts w:ascii="Calibri" w:hAnsi="Calibri" w:eastAsia="Microsoft JhengHei"/>
          <w:sz w:val="21"/>
        </w:rPr>
        <w:t>日本將長度段數提升至 ≥38 段，市佔潛力即由 1.6% 提升至 94.8%（增加 93.2 個百分點），為單項投資中回報最高者，其次為 0.5mm 刻度；美國則無單一爆發點，須就套組、多功能與 USB-C 同步升級。</w:t>
      </w:r>
    </w:p>
    <w:p>
      <w:pPr>
        <w:keepNext/>
        <w:spacing w:before="200" w:after="80"/>
      </w:pPr>
      <w:r>
        <w:rPr>
          <w:rFonts w:ascii="Calibri" w:hAnsi="Calibri" w:eastAsia="Microsoft JhengHei"/>
          <w:b/>
          <w:color w:val="142B46"/>
          <w:sz w:val="26"/>
        </w:rPr>
        <w:t>6-5 產品線與商業模式</w:t>
      </w:r>
    </w:p>
    <w:tbl>
      <w:tblPr>
        <w:tblStyle w:val="TableGrid"/>
        <w:tblW w:type="auto" w:w="0"/>
        <w:jc w:val="center"/>
        <w:tblLook w:firstColumn="1" w:firstRow="1" w:lastColumn="0" w:lastRow="0" w:noHBand="0" w:noVBand="1" w:val="04A0"/>
      </w:tblPr>
      <w:tblGrid>
        <w:gridCol w:w="3216"/>
        <w:gridCol w:w="3216"/>
        <w:gridCol w:w="3216"/>
      </w:tblGrid>
      <w:tr>
        <w:tc>
          <w:tcPr>
            <w:tcW w:type="dxa" w:w="1872"/>
            <w:shd w:val="clear" w:fill="1F3864"/>
          </w:tcPr>
          <w:p>
            <w:pPr>
              <w:jc w:val="center"/>
            </w:pPr>
            <w:r>
              <w:rPr>
                <w:rFonts w:ascii="Calibri" w:hAnsi="Calibri" w:eastAsia="Microsoft JhengHei"/>
                <w:b/>
                <w:color w:val="FFFFFF"/>
                <w:sz w:val="18"/>
              </w:rPr>
              <w:t>產品線</w:t>
            </w:r>
          </w:p>
        </w:tc>
        <w:tc>
          <w:tcPr>
            <w:tcW w:type="dxa" w:w="2448"/>
            <w:shd w:val="clear" w:fill="1F3864"/>
          </w:tcPr>
          <w:p>
            <w:pPr>
              <w:jc w:val="center"/>
            </w:pPr>
            <w:r>
              <w:rPr>
                <w:rFonts w:ascii="Calibri" w:hAnsi="Calibri" w:eastAsia="Microsoft JhengHei"/>
                <w:b/>
                <w:color w:val="FFFFFF"/>
                <w:sz w:val="18"/>
              </w:rPr>
              <w:t>定位</w:t>
            </w:r>
          </w:p>
        </w:tc>
        <w:tc>
          <w:tcPr>
            <w:tcW w:type="dxa" w:w="4896"/>
            <w:shd w:val="clear" w:fill="1F3864"/>
          </w:tcPr>
          <w:p>
            <w:pPr>
              <w:jc w:val="center"/>
            </w:pPr>
            <w:r>
              <w:rPr>
                <w:rFonts w:ascii="Calibri" w:hAnsi="Calibri" w:eastAsia="Microsoft JhengHei"/>
                <w:b/>
                <w:color w:val="FFFFFF"/>
                <w:sz w:val="18"/>
              </w:rPr>
              <w:t>角色</w:t>
            </w:r>
          </w:p>
        </w:tc>
      </w:tr>
      <w:tr>
        <w:tc>
          <w:tcPr>
            <w:tcW w:type="dxa" w:w="1872"/>
          </w:tcPr>
          <w:p>
            <w:r>
              <w:rPr>
                <w:rFonts w:ascii="Calibri" w:hAnsi="Calibri" w:eastAsia="Microsoft JhengHei"/>
                <w:sz w:val="18"/>
              </w:rPr>
              <w:t>Entry 入門款</w:t>
            </w:r>
          </w:p>
        </w:tc>
        <w:tc>
          <w:tcPr>
            <w:tcW w:type="dxa" w:w="2448"/>
          </w:tcPr>
          <w:p>
            <w:r>
              <w:rPr>
                <w:rFonts w:ascii="Calibri" w:hAnsi="Calibri" w:eastAsia="Microsoft JhengHei"/>
                <w:sz w:val="18"/>
              </w:rPr>
              <w:t>低價引流</w:t>
            </w:r>
          </w:p>
        </w:tc>
        <w:tc>
          <w:tcPr>
            <w:tcW w:type="dxa" w:w="4896"/>
          </w:tcPr>
          <w:p>
            <w:r>
              <w:rPr>
                <w:rFonts w:ascii="Calibri" w:hAnsi="Calibri" w:eastAsia="Microsoft JhengHei"/>
                <w:sz w:val="18"/>
              </w:rPr>
              <w:t>作為流量入口，不承載品牌主形象</w:t>
            </w:r>
          </w:p>
        </w:tc>
      </w:tr>
      <w:tr>
        <w:tc>
          <w:tcPr>
            <w:tcW w:type="dxa" w:w="1872"/>
            <w:shd w:val="clear" w:fill="F2F5FA"/>
          </w:tcPr>
          <w:p>
            <w:r>
              <w:rPr>
                <w:rFonts w:ascii="Calibri" w:hAnsi="Calibri" w:eastAsia="Microsoft JhengHei"/>
                <w:sz w:val="18"/>
              </w:rPr>
              <w:t>Mainstream 中階款</w:t>
            </w:r>
          </w:p>
        </w:tc>
        <w:tc>
          <w:tcPr>
            <w:tcW w:type="dxa" w:w="2448"/>
            <w:shd w:val="clear" w:fill="F2F5FA"/>
          </w:tcPr>
          <w:p>
            <w:r>
              <w:rPr>
                <w:rFonts w:ascii="Calibri" w:hAnsi="Calibri" w:eastAsia="Microsoft JhengHei"/>
                <w:sz w:val="18"/>
              </w:rPr>
              <w:t>均衡、耐用、易用</w:t>
            </w:r>
          </w:p>
        </w:tc>
        <w:tc>
          <w:tcPr>
            <w:tcW w:type="dxa" w:w="4896"/>
            <w:shd w:val="clear" w:fill="F2F5FA"/>
          </w:tcPr>
          <w:p>
            <w:r>
              <w:rPr>
                <w:rFonts w:ascii="Calibri" w:hAnsi="Calibri" w:eastAsia="Microsoft JhengHei"/>
                <w:sz w:val="18"/>
              </w:rPr>
              <w:t>擴大銷量之主力</w:t>
            </w:r>
          </w:p>
        </w:tc>
      </w:tr>
      <w:tr>
        <w:tc>
          <w:tcPr>
            <w:tcW w:type="dxa" w:w="1872"/>
          </w:tcPr>
          <w:p>
            <w:r>
              <w:rPr>
                <w:rFonts w:ascii="Calibri" w:hAnsi="Calibri" w:eastAsia="Microsoft JhengHei"/>
                <w:sz w:val="18"/>
              </w:rPr>
              <w:t>Premium 高階款</w:t>
            </w:r>
          </w:p>
        </w:tc>
        <w:tc>
          <w:tcPr>
            <w:tcW w:type="dxa" w:w="2448"/>
          </w:tcPr>
          <w:p>
            <w:r>
              <w:rPr>
                <w:rFonts w:ascii="Calibri" w:hAnsi="Calibri" w:eastAsia="Microsoft JhengHei"/>
                <w:sz w:val="18"/>
              </w:rPr>
              <w:t>高效用、可溢價</w:t>
            </w:r>
          </w:p>
        </w:tc>
        <w:tc>
          <w:tcPr>
            <w:tcW w:type="dxa" w:w="4896"/>
          </w:tcPr>
          <w:p>
            <w:r>
              <w:rPr>
                <w:rFonts w:ascii="Calibri" w:hAnsi="Calibri" w:eastAsia="Microsoft JhengHei"/>
                <w:sz w:val="18"/>
              </w:rPr>
              <w:t>承接品牌溢價，獲利之主戰場</w:t>
            </w:r>
          </w:p>
        </w:tc>
      </w:tr>
      <w:tr>
        <w:tc>
          <w:tcPr>
            <w:tcW w:type="dxa" w:w="1872"/>
            <w:shd w:val="clear" w:fill="F2F5FA"/>
          </w:tcPr>
          <w:p>
            <w:r>
              <w:rPr>
                <w:rFonts w:ascii="Calibri" w:hAnsi="Calibri" w:eastAsia="Microsoft JhengHei"/>
                <w:sz w:val="18"/>
              </w:rPr>
              <w:t>Gift 禮品款</w:t>
            </w:r>
          </w:p>
        </w:tc>
        <w:tc>
          <w:tcPr>
            <w:tcW w:type="dxa" w:w="2448"/>
            <w:shd w:val="clear" w:fill="F2F5FA"/>
          </w:tcPr>
          <w:p>
            <w:r>
              <w:rPr>
                <w:rFonts w:ascii="Calibri" w:hAnsi="Calibri" w:eastAsia="Microsoft JhengHei"/>
                <w:sz w:val="18"/>
              </w:rPr>
              <w:t>送禮包裝、完整配備</w:t>
            </w:r>
          </w:p>
        </w:tc>
        <w:tc>
          <w:tcPr>
            <w:tcW w:type="dxa" w:w="4896"/>
            <w:shd w:val="clear" w:fill="F2F5FA"/>
          </w:tcPr>
          <w:p>
            <w:r>
              <w:rPr>
                <w:rFonts w:ascii="Calibri" w:hAnsi="Calibri" w:eastAsia="Microsoft JhengHei"/>
                <w:sz w:val="18"/>
              </w:rPr>
              <w:t>主攻美國送禮檔期</w:t>
            </w:r>
          </w:p>
        </w:tc>
      </w:tr>
    </w:tbl>
    <w:p>
      <w:pPr>
        <w:spacing w:after="40"/>
      </w:pPr>
    </w:p>
    <w:p>
      <w:pPr>
        <w:spacing w:after="120" w:before="20"/>
      </w:pPr>
      <w:r>
        <w:rPr>
          <w:rFonts w:ascii="Calibri" w:hAnsi="Calibri" w:eastAsia="Microsoft JhengHei"/>
          <w:b/>
          <w:color w:val="142B46"/>
          <w:sz w:val="21"/>
        </w:rPr>
        <w:t>判讀方式：</w:t>
      </w:r>
      <w:r>
        <w:rPr>
          <w:rFonts w:ascii="Calibri" w:hAnsi="Calibri" w:eastAsia="Microsoft JhengHei"/>
          <w:sz w:val="21"/>
        </w:rPr>
        <w:t>由上而下為價格與定位由低至高；各產品線各司其職，並非功能越多越佳。</w:t>
      </w:r>
    </w:p>
    <w:p>
      <w:pPr>
        <w:spacing w:after="120" w:before="20"/>
      </w:pPr>
      <w:r>
        <w:rPr>
          <w:rFonts w:ascii="Calibri" w:hAnsi="Calibri" w:eastAsia="Microsoft JhengHei"/>
          <w:b/>
          <w:color w:val="142B46"/>
          <w:sz w:val="21"/>
        </w:rPr>
        <w:t>分析含義：</w:t>
      </w:r>
      <w:r>
        <w:rPr>
          <w:rFonts w:ascii="Calibri" w:hAnsi="Calibri" w:eastAsia="Microsoft JhengHei"/>
          <w:sz w:val="21"/>
        </w:rPr>
        <w:t>建議採三層佈局：入門引流、中階擴量、高階溢價，主戰場置於中高階。商業模式維持 OBM 自有品牌與 OEM 代工雙引擎，以代工穩定現金流、以品牌提升毛利。</w:t>
      </w:r>
    </w:p>
    <w:p>
      <w:pPr>
        <w:spacing w:after="120" w:before="20"/>
      </w:pPr>
      <w:r>
        <w:rPr>
          <w:rFonts w:ascii="Calibri" w:hAnsi="Calibri" w:eastAsia="Microsoft JhengHei"/>
          <w:b/>
          <w:color w:val="142B46"/>
          <w:sz w:val="21"/>
        </w:rPr>
        <w:t>小結：</w:t>
      </w:r>
      <w:r>
        <w:rPr>
          <w:rFonts w:ascii="Calibri" w:hAnsi="Calibri" w:eastAsia="Microsoft JhengHei"/>
          <w:sz w:val="21"/>
        </w:rPr>
        <w:t>產品方案以兩市場共用之 ≥38段、≥10件套組與 USB-C 為骨幹，美、日各加掛差異規格；優先完成高回報屬性（日本段數與精度、美國套組），並以中高階定位承接溢價。</w:t>
      </w:r>
    </w:p>
    <w:p>
      <w:r>
        <w:br w:type="page"/>
      </w:r>
    </w:p>
    <w:p>
      <w:pPr>
        <w:spacing w:after="40"/>
      </w:pPr>
      <w:r>
        <w:rPr>
          <w:rFonts w:ascii="Calibri" w:hAnsi="Calibri" w:eastAsia="Microsoft JhengHei"/>
          <w:b/>
          <w:color w:val="2563EB"/>
          <w:sz w:val="24"/>
        </w:rPr>
        <w:t>第 7 章</w:t>
      </w:r>
    </w:p>
    <w:p>
      <w:pPr>
        <w:keepNext/>
        <w:spacing w:after="160"/>
        <w:pBdr>
          <w:bottom w:val="single" w:sz="10" w:space="4" w:color="1F3864"/>
        </w:pBdr>
      </w:pPr>
      <w:r>
        <w:rPr>
          <w:rFonts w:ascii="Calibri" w:hAnsi="Calibri" w:eastAsia="Microsoft JhengHei"/>
          <w:b/>
          <w:color w:val="142B46"/>
          <w:sz w:val="40"/>
        </w:rPr>
        <w:t>行銷策略</w:t>
      </w:r>
    </w:p>
    <w:p>
      <w:pPr>
        <w:spacing w:after="120" w:before="0"/>
      </w:pPr>
      <w:r>
        <w:rPr>
          <w:rFonts w:ascii="Calibri" w:hAnsi="Calibri" w:eastAsia="Microsoft JhengHei"/>
          <w:b w:val="0"/>
          <w:i w:val="0"/>
          <w:sz w:val="21"/>
        </w:rPr>
        <w:t>本章說明行銷策略，分美、日兩套並排定年度檔期。</w:t>
      </w:r>
    </w:p>
    <w:p>
      <w:pPr>
        <w:keepNext/>
        <w:spacing w:before="200" w:after="80"/>
      </w:pPr>
      <w:r>
        <w:rPr>
          <w:rFonts w:ascii="Calibri" w:hAnsi="Calibri" w:eastAsia="Microsoft JhengHei"/>
          <w:b/>
          <w:color w:val="142B46"/>
          <w:sz w:val="26"/>
        </w:rPr>
        <w:t>7-1 美國市場：送禮與多功能套組</w:t>
      </w:r>
    </w:p>
    <w:p>
      <w:pPr>
        <w:pStyle w:val="ListBullet"/>
        <w:spacing w:after="60"/>
      </w:pPr>
      <w:r>
        <w:rPr>
          <w:rFonts w:ascii="Calibri" w:hAnsi="Calibri" w:eastAsia="Microsoft JhengHei"/>
          <w:sz w:val="21"/>
        </w:rPr>
        <w:t>主圖首屏標示「7-in-1」與件數徽章，綁定父親節、黑色星期五與聖誕送禮檔期，主打免再包裝即可送禮之 Gift-Ready 訴求。</w:t>
      </w:r>
    </w:p>
    <w:p>
      <w:pPr>
        <w:pStyle w:val="ListBullet"/>
        <w:spacing w:after="60"/>
      </w:pPr>
      <w:r>
        <w:rPr>
          <w:rFonts w:ascii="Calibri" w:hAnsi="Calibri" w:eastAsia="Microsoft JhengHei"/>
          <w:sz w:val="21"/>
        </w:rPr>
        <w:t>以 USB-C 快充與 IPX7 防水徽章為高端標配，建議價格帶 $60–$120，定位於 Conair 之上、Braun Series 9 之下，並強調 1977 年起之日系刀片工藝。</w:t>
      </w:r>
    </w:p>
    <w:p>
      <w:pPr>
        <w:spacing w:after="120" w:before="0"/>
      </w:pPr>
      <w:r>
        <w:rPr>
          <w:rFonts w:ascii="Calibri" w:hAnsi="Calibri" w:eastAsia="Microsoft JhengHei"/>
          <w:b w:val="0"/>
          <w:i w:val="0"/>
          <w:sz w:val="21"/>
        </w:rPr>
        <w:t>定價建議方面，美國 Hero SKU 建議定價 US$79，位於 $60–120 區間之中段偏上。理由有三：其一，WTP 顯示美國顧客僅就機身尺寸、附件件數與多功能三項做足，其願付溢價合計已遠超 $79 之成本加成空間；其二，$79 位於 Conair（約 $30–40）之上、Braun Series 9 Pro（約 $200 以上）之下，屬高於大眾、低於頂級之獲利區間；其三，對應第 9 章 35% 毛利假設，單機毛利約 $27.7，足以支撐送禮檔期之行銷投放。日本市場因售價與品質正相關（WTP 僅供方向），建議以對標 Panasonic ER-GB74-S 之同級或略低售價、惟附件與段數更多之策略定價，不鎖定單一數值。</w:t>
      </w:r>
    </w:p>
    <w:p>
      <w:pPr>
        <w:keepNext/>
        <w:spacing w:before="200" w:after="80"/>
      </w:pPr>
      <w:r>
        <w:rPr>
          <w:rFonts w:ascii="Calibri" w:hAnsi="Calibri" w:eastAsia="Microsoft JhengHei"/>
          <w:b/>
          <w:color w:val="142B46"/>
          <w:sz w:val="26"/>
        </w:rPr>
        <w:t>7-2 日本市場：精度、耐久與規格數值化</w:t>
      </w:r>
    </w:p>
    <w:p>
      <w:pPr>
        <w:pStyle w:val="ListBullet"/>
        <w:spacing w:after="60"/>
      </w:pPr>
      <w:r>
        <w:rPr>
          <w:rFonts w:ascii="Calibri" w:hAnsi="Calibri" w:eastAsia="Microsoft JhengHei"/>
          <w:sz w:val="21"/>
        </w:rPr>
        <w:t>Listing 以規格數值為主要賣點，明列附件 7 件、長度 40 段（0.5mm 單位）、續航 120 分、噪音 55dB 以下、IPX7 可水洗等。</w:t>
      </w:r>
    </w:p>
    <w:p>
      <w:pPr>
        <w:pStyle w:val="ListBullet"/>
        <w:spacing w:after="60"/>
      </w:pPr>
      <w:r>
        <w:rPr>
          <w:rFonts w:ascii="Calibri" w:hAnsi="Calibri" w:eastAsia="Microsoft JhengHei"/>
          <w:sz w:val="21"/>
        </w:rPr>
        <w:t>強化專門家監修（理容師、トリマー、医療クリニック）之權威佐證；乾電池款與 USB-C 款雙線並行；運用樂天直營正規品與一年保固之稀缺資格及父の日檔期。</w:t>
      </w:r>
    </w:p>
    <w:p>
      <w:pPr>
        <w:keepNext/>
        <w:spacing w:before="200" w:after="80"/>
      </w:pPr>
      <w:r>
        <w:rPr>
          <w:rFonts w:ascii="Calibri" w:hAnsi="Calibri" w:eastAsia="Microsoft JhengHei"/>
          <w:b/>
          <w:color w:val="142B46"/>
          <w:sz w:val="26"/>
        </w:rPr>
        <w:t>7-3 通路與社群差異</w:t>
      </w:r>
    </w:p>
    <w:p>
      <w:pPr>
        <w:pStyle w:val="ListBullet"/>
        <w:spacing w:after="60"/>
      </w:pPr>
      <w:r>
        <w:rPr>
          <w:rFonts w:ascii="Calibri" w:hAnsi="Calibri" w:eastAsia="Microsoft JhengHei"/>
          <w:b/>
          <w:color w:val="142B46"/>
          <w:sz w:val="21"/>
        </w:rPr>
        <w:t>通路重點：</w:t>
      </w:r>
      <w:r>
        <w:rPr>
          <w:rFonts w:ascii="Calibri" w:hAnsi="Calibri" w:eastAsia="Microsoft JhengHei"/>
          <w:sz w:val="21"/>
        </w:rPr>
        <w:t>美國以 Reddit 與評測站之同儕推薦文化為主，宜佈署 KOL 開箱與評測；日本以マイベスト排行榜、価格.com 與知恵袋之權威背書文化為主，宜爭取編輯部排名。</w:t>
      </w:r>
    </w:p>
    <w:p>
      <w:pPr>
        <w:keepNext/>
        <w:spacing w:before="200" w:after="80"/>
      </w:pPr>
      <w:r>
        <w:rPr>
          <w:rFonts w:ascii="Calibri" w:hAnsi="Calibri" w:eastAsia="Microsoft JhengHei"/>
          <w:b/>
          <w:color w:val="142B46"/>
          <w:sz w:val="26"/>
        </w:rPr>
        <w:t>7-4 年度行銷檔期</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720"/>
            <w:shd w:val="clear" w:fill="1F3864"/>
          </w:tcPr>
          <w:p>
            <w:pPr>
              <w:jc w:val="center"/>
            </w:pPr>
            <w:r>
              <w:rPr>
                <w:rFonts w:ascii="Calibri" w:hAnsi="Calibri" w:eastAsia="Microsoft JhengHei"/>
                <w:b/>
                <w:color w:val="FFFFFF"/>
                <w:sz w:val="18"/>
              </w:rPr>
              <w:t>季</w:t>
            </w:r>
          </w:p>
        </w:tc>
        <w:tc>
          <w:tcPr>
            <w:tcW w:type="dxa" w:w="1440"/>
            <w:shd w:val="clear" w:fill="1F3864"/>
          </w:tcPr>
          <w:p>
            <w:pPr>
              <w:jc w:val="center"/>
            </w:pPr>
            <w:r>
              <w:rPr>
                <w:rFonts w:ascii="Calibri" w:hAnsi="Calibri" w:eastAsia="Microsoft JhengHei"/>
                <w:b/>
                <w:color w:val="FFFFFF"/>
                <w:sz w:val="18"/>
              </w:rPr>
              <w:t>月</w:t>
            </w:r>
          </w:p>
        </w:tc>
        <w:tc>
          <w:tcPr>
            <w:tcW w:type="dxa" w:w="3600"/>
            <w:shd w:val="clear" w:fill="1F3864"/>
          </w:tcPr>
          <w:p>
            <w:pPr>
              <w:jc w:val="center"/>
            </w:pPr>
            <w:r>
              <w:rPr>
                <w:rFonts w:ascii="Calibri" w:hAnsi="Calibri" w:eastAsia="Microsoft JhengHei"/>
                <w:b/>
                <w:color w:val="FFFFFF"/>
                <w:sz w:val="18"/>
              </w:rPr>
              <w:t>檔期</w:t>
            </w:r>
          </w:p>
        </w:tc>
        <w:tc>
          <w:tcPr>
            <w:tcW w:type="dxa" w:w="3744"/>
            <w:shd w:val="clear" w:fill="1F3864"/>
          </w:tcPr>
          <w:p>
            <w:pPr>
              <w:jc w:val="center"/>
            </w:pPr>
            <w:r>
              <w:rPr>
                <w:rFonts w:ascii="Calibri" w:hAnsi="Calibri" w:eastAsia="Microsoft JhengHei"/>
                <w:b/>
                <w:color w:val="FFFFFF"/>
                <w:sz w:val="18"/>
              </w:rPr>
              <w:t>重點行動</w:t>
            </w:r>
          </w:p>
        </w:tc>
      </w:tr>
      <w:tr>
        <w:tc>
          <w:tcPr>
            <w:tcW w:type="dxa" w:w="720"/>
          </w:tcPr>
          <w:p>
            <w:r>
              <w:rPr>
                <w:rFonts w:ascii="Calibri" w:hAnsi="Calibri" w:eastAsia="Microsoft JhengHei"/>
                <w:sz w:val="18"/>
              </w:rPr>
              <w:t>Q1</w:t>
            </w:r>
          </w:p>
        </w:tc>
        <w:tc>
          <w:tcPr>
            <w:tcW w:type="dxa" w:w="1440"/>
          </w:tcPr>
          <w:p>
            <w:r>
              <w:rPr>
                <w:rFonts w:ascii="Calibri" w:hAnsi="Calibri" w:eastAsia="Microsoft JhengHei"/>
                <w:sz w:val="18"/>
              </w:rPr>
              <w:t>1–3 月</w:t>
            </w:r>
          </w:p>
        </w:tc>
        <w:tc>
          <w:tcPr>
            <w:tcW w:type="dxa" w:w="3600"/>
          </w:tcPr>
          <w:p>
            <w:r>
              <w:rPr>
                <w:rFonts w:ascii="Calibri" w:hAnsi="Calibri" w:eastAsia="Microsoft JhengHei"/>
                <w:sz w:val="18"/>
              </w:rPr>
              <w:t>US New Year × Valentine</w:t>
            </w:r>
          </w:p>
        </w:tc>
        <w:tc>
          <w:tcPr>
            <w:tcW w:type="dxa" w:w="3744"/>
          </w:tcPr>
          <w:p>
            <w:r>
              <w:rPr>
                <w:rFonts w:ascii="Calibri" w:hAnsi="Calibri" w:eastAsia="Microsoft JhengHei"/>
                <w:sz w:val="18"/>
              </w:rPr>
              <w:t>送禮與情人節男士禮盒</w:t>
            </w:r>
          </w:p>
        </w:tc>
      </w:tr>
      <w:tr>
        <w:tc>
          <w:tcPr>
            <w:tcW w:type="dxa" w:w="720"/>
            <w:shd w:val="clear" w:fill="F2F5FA"/>
          </w:tcPr>
          <w:p>
            <w:r>
              <w:rPr>
                <w:rFonts w:ascii="Calibri" w:hAnsi="Calibri" w:eastAsia="Microsoft JhengHei"/>
                <w:sz w:val="18"/>
              </w:rPr>
              <w:t>Q2</w:t>
            </w:r>
          </w:p>
        </w:tc>
        <w:tc>
          <w:tcPr>
            <w:tcW w:type="dxa" w:w="1440"/>
            <w:shd w:val="clear" w:fill="F2F5FA"/>
          </w:tcPr>
          <w:p>
            <w:r>
              <w:rPr>
                <w:rFonts w:ascii="Calibri" w:hAnsi="Calibri" w:eastAsia="Microsoft JhengHei"/>
                <w:sz w:val="18"/>
              </w:rPr>
              <w:t>5 月</w:t>
            </w:r>
          </w:p>
        </w:tc>
        <w:tc>
          <w:tcPr>
            <w:tcW w:type="dxa" w:w="3600"/>
            <w:shd w:val="clear" w:fill="F2F5FA"/>
          </w:tcPr>
          <w:p>
            <w:r>
              <w:rPr>
                <w:rFonts w:ascii="Calibri" w:hAnsi="Calibri" w:eastAsia="Microsoft JhengHei"/>
                <w:sz w:val="18"/>
              </w:rPr>
              <w:t>US Memorial Day</w:t>
            </w:r>
          </w:p>
        </w:tc>
        <w:tc>
          <w:tcPr>
            <w:tcW w:type="dxa" w:w="3744"/>
            <w:shd w:val="clear" w:fill="F2F5FA"/>
          </w:tcPr>
          <w:p>
            <w:r>
              <w:rPr>
                <w:rFonts w:ascii="Calibri" w:hAnsi="Calibri" w:eastAsia="Microsoft JhengHei"/>
                <w:sz w:val="18"/>
              </w:rPr>
              <w:t>黑色星期五預熱，Beard 主力檔</w:t>
            </w:r>
          </w:p>
        </w:tc>
      </w:tr>
      <w:tr>
        <w:tc>
          <w:tcPr>
            <w:tcW w:type="dxa" w:w="720"/>
          </w:tcPr>
          <w:p>
            <w:r>
              <w:rPr>
                <w:rFonts w:ascii="Calibri" w:hAnsi="Calibri" w:eastAsia="Microsoft JhengHei"/>
                <w:sz w:val="18"/>
              </w:rPr>
              <w:t>Q2</w:t>
            </w:r>
          </w:p>
        </w:tc>
        <w:tc>
          <w:tcPr>
            <w:tcW w:type="dxa" w:w="1440"/>
          </w:tcPr>
          <w:p>
            <w:r>
              <w:rPr>
                <w:rFonts w:ascii="Calibri" w:hAnsi="Calibri" w:eastAsia="Microsoft JhengHei"/>
                <w:sz w:val="18"/>
              </w:rPr>
              <w:t>6 月</w:t>
            </w:r>
          </w:p>
        </w:tc>
        <w:tc>
          <w:tcPr>
            <w:tcW w:type="dxa" w:w="3600"/>
          </w:tcPr>
          <w:p>
            <w:r>
              <w:rPr>
                <w:rFonts w:ascii="Calibri" w:hAnsi="Calibri" w:eastAsia="Microsoft JhengHei"/>
                <w:sz w:val="18"/>
              </w:rPr>
              <w:t>US／JP Father's Day · 父の日</w:t>
            </w:r>
          </w:p>
        </w:tc>
        <w:tc>
          <w:tcPr>
            <w:tcW w:type="dxa" w:w="3744"/>
          </w:tcPr>
          <w:p>
            <w:r>
              <w:rPr>
                <w:rFonts w:ascii="Calibri" w:hAnsi="Calibri" w:eastAsia="Microsoft JhengHei"/>
                <w:sz w:val="18"/>
              </w:rPr>
              <w:t>雙市場禮盒與日本のし対応</w:t>
            </w:r>
          </w:p>
        </w:tc>
      </w:tr>
      <w:tr>
        <w:tc>
          <w:tcPr>
            <w:tcW w:type="dxa" w:w="720"/>
            <w:shd w:val="clear" w:fill="F2F5FA"/>
          </w:tcPr>
          <w:p>
            <w:r>
              <w:rPr>
                <w:rFonts w:ascii="Calibri" w:hAnsi="Calibri" w:eastAsia="Microsoft JhengHei"/>
                <w:sz w:val="18"/>
              </w:rPr>
              <w:t>Q3</w:t>
            </w:r>
          </w:p>
        </w:tc>
        <w:tc>
          <w:tcPr>
            <w:tcW w:type="dxa" w:w="1440"/>
            <w:shd w:val="clear" w:fill="F2F5FA"/>
          </w:tcPr>
          <w:p>
            <w:r>
              <w:rPr>
                <w:rFonts w:ascii="Calibri" w:hAnsi="Calibri" w:eastAsia="Microsoft JhengHei"/>
                <w:sz w:val="18"/>
              </w:rPr>
              <w:t>9 月</w:t>
            </w:r>
          </w:p>
        </w:tc>
        <w:tc>
          <w:tcPr>
            <w:tcW w:type="dxa" w:w="3600"/>
            <w:shd w:val="clear" w:fill="F2F5FA"/>
          </w:tcPr>
          <w:p>
            <w:r>
              <w:rPr>
                <w:rFonts w:ascii="Calibri" w:hAnsi="Calibri" w:eastAsia="Microsoft JhengHei"/>
                <w:sz w:val="18"/>
              </w:rPr>
              <w:t>JP 楽天お買い物マラソン</w:t>
            </w:r>
          </w:p>
        </w:tc>
        <w:tc>
          <w:tcPr>
            <w:tcW w:type="dxa" w:w="3744"/>
            <w:shd w:val="clear" w:fill="F2F5FA"/>
          </w:tcPr>
          <w:p>
            <w:r>
              <w:rPr>
                <w:rFonts w:ascii="Calibri" w:hAnsi="Calibri" w:eastAsia="Microsoft JhengHei"/>
                <w:sz w:val="18"/>
              </w:rPr>
              <w:t>樂天直營店倍數活動</w:t>
            </w:r>
          </w:p>
        </w:tc>
      </w:tr>
      <w:tr>
        <w:tc>
          <w:tcPr>
            <w:tcW w:type="dxa" w:w="720"/>
          </w:tcPr>
          <w:p>
            <w:r>
              <w:rPr>
                <w:rFonts w:ascii="Calibri" w:hAnsi="Calibri" w:eastAsia="Microsoft JhengHei"/>
                <w:sz w:val="18"/>
              </w:rPr>
              <w:t>Q4</w:t>
            </w:r>
          </w:p>
        </w:tc>
        <w:tc>
          <w:tcPr>
            <w:tcW w:type="dxa" w:w="1440"/>
          </w:tcPr>
          <w:p>
            <w:r>
              <w:rPr>
                <w:rFonts w:ascii="Calibri" w:hAnsi="Calibri" w:eastAsia="Microsoft JhengHei"/>
                <w:sz w:val="18"/>
              </w:rPr>
              <w:t>10 月</w:t>
            </w:r>
          </w:p>
        </w:tc>
        <w:tc>
          <w:tcPr>
            <w:tcW w:type="dxa" w:w="3600"/>
          </w:tcPr>
          <w:p>
            <w:r>
              <w:rPr>
                <w:rFonts w:ascii="Calibri" w:hAnsi="Calibri" w:eastAsia="Microsoft JhengHei"/>
                <w:sz w:val="18"/>
              </w:rPr>
              <w:t>US Prime Big Deal Days</w:t>
            </w:r>
          </w:p>
        </w:tc>
        <w:tc>
          <w:tcPr>
            <w:tcW w:type="dxa" w:w="3744"/>
          </w:tcPr>
          <w:p>
            <w:r>
              <w:rPr>
                <w:rFonts w:ascii="Calibri" w:hAnsi="Calibri" w:eastAsia="Microsoft JhengHei"/>
                <w:sz w:val="18"/>
              </w:rPr>
              <w:t>套組型 SKU 主推</w:t>
            </w:r>
          </w:p>
        </w:tc>
      </w:tr>
      <w:tr>
        <w:tc>
          <w:tcPr>
            <w:tcW w:type="dxa" w:w="720"/>
            <w:shd w:val="clear" w:fill="F2F5FA"/>
          </w:tcPr>
          <w:p>
            <w:r>
              <w:rPr>
                <w:rFonts w:ascii="Calibri" w:hAnsi="Calibri" w:eastAsia="Microsoft JhengHei"/>
                <w:sz w:val="18"/>
              </w:rPr>
              <w:t>Q4</w:t>
            </w:r>
          </w:p>
        </w:tc>
        <w:tc>
          <w:tcPr>
            <w:tcW w:type="dxa" w:w="1440"/>
            <w:shd w:val="clear" w:fill="F2F5FA"/>
          </w:tcPr>
          <w:p>
            <w:r>
              <w:rPr>
                <w:rFonts w:ascii="Calibri" w:hAnsi="Calibri" w:eastAsia="Microsoft JhengHei"/>
                <w:sz w:val="18"/>
              </w:rPr>
              <w:t>11 月</w:t>
            </w:r>
          </w:p>
        </w:tc>
        <w:tc>
          <w:tcPr>
            <w:tcW w:type="dxa" w:w="3600"/>
            <w:shd w:val="clear" w:fill="F2F5FA"/>
          </w:tcPr>
          <w:p>
            <w:r>
              <w:rPr>
                <w:rFonts w:ascii="Calibri" w:hAnsi="Calibri" w:eastAsia="Microsoft JhengHei"/>
                <w:sz w:val="18"/>
              </w:rPr>
              <w:t>US Black Friday × Cyber Monday</w:t>
            </w:r>
          </w:p>
        </w:tc>
        <w:tc>
          <w:tcPr>
            <w:tcW w:type="dxa" w:w="3744"/>
            <w:shd w:val="clear" w:fill="F2F5FA"/>
          </w:tcPr>
          <w:p>
            <w:r>
              <w:rPr>
                <w:rFonts w:ascii="Calibri" w:hAnsi="Calibri" w:eastAsia="Microsoft JhengHei"/>
                <w:sz w:val="18"/>
              </w:rPr>
              <w:t>全年最大檔期，主力款集中投放</w:t>
            </w:r>
          </w:p>
        </w:tc>
      </w:tr>
      <w:tr>
        <w:tc>
          <w:tcPr>
            <w:tcW w:type="dxa" w:w="720"/>
          </w:tcPr>
          <w:p>
            <w:r>
              <w:rPr>
                <w:rFonts w:ascii="Calibri" w:hAnsi="Calibri" w:eastAsia="Microsoft JhengHei"/>
                <w:sz w:val="18"/>
              </w:rPr>
              <w:t>Q4</w:t>
            </w:r>
          </w:p>
        </w:tc>
        <w:tc>
          <w:tcPr>
            <w:tcW w:type="dxa" w:w="1440"/>
          </w:tcPr>
          <w:p>
            <w:r>
              <w:rPr>
                <w:rFonts w:ascii="Calibri" w:hAnsi="Calibri" w:eastAsia="Microsoft JhengHei"/>
                <w:sz w:val="18"/>
              </w:rPr>
              <w:t>12 月</w:t>
            </w:r>
          </w:p>
        </w:tc>
        <w:tc>
          <w:tcPr>
            <w:tcW w:type="dxa" w:w="3600"/>
          </w:tcPr>
          <w:p>
            <w:r>
              <w:rPr>
                <w:rFonts w:ascii="Calibri" w:hAnsi="Calibri" w:eastAsia="Microsoft JhengHei"/>
                <w:sz w:val="18"/>
              </w:rPr>
              <w:t>US／JP Christmas · お歳暮</w:t>
            </w:r>
          </w:p>
        </w:tc>
        <w:tc>
          <w:tcPr>
            <w:tcW w:type="dxa" w:w="3744"/>
          </w:tcPr>
          <w:p>
            <w:r>
              <w:rPr>
                <w:rFonts w:ascii="Calibri" w:hAnsi="Calibri" w:eastAsia="Microsoft JhengHei"/>
                <w:sz w:val="18"/>
              </w:rPr>
              <w:t>禮盒包裝與 USB-C 快充套組</w:t>
            </w:r>
          </w:p>
        </w:tc>
      </w:tr>
    </w:tbl>
    <w:p>
      <w:pPr>
        <w:spacing w:after="40"/>
      </w:pPr>
    </w:p>
    <w:p>
      <w:pPr>
        <w:spacing w:after="120" w:before="20"/>
      </w:pPr>
      <w:r>
        <w:rPr>
          <w:rFonts w:ascii="Calibri" w:hAnsi="Calibri" w:eastAsia="Microsoft JhengHei"/>
          <w:b/>
          <w:color w:val="142B46"/>
          <w:sz w:val="21"/>
        </w:rPr>
        <w:t>判讀方式：</w:t>
      </w:r>
      <w:r>
        <w:rPr>
          <w:rFonts w:ascii="Calibri" w:hAnsi="Calibri" w:eastAsia="Microsoft JhengHei"/>
          <w:sz w:val="21"/>
        </w:rPr>
        <w:t>由上而下為時間順序，檔期名稱前標示主打市場；各檔期宜於約 6 週前開始預熱（備妥素材與配置 PPC 預算）。</w:t>
      </w:r>
    </w:p>
    <w:p>
      <w:pPr>
        <w:spacing w:after="120" w:before="20"/>
      </w:pPr>
      <w:r>
        <w:rPr>
          <w:rFonts w:ascii="Calibri" w:hAnsi="Calibri" w:eastAsia="Microsoft JhengHei"/>
          <w:b/>
          <w:color w:val="142B46"/>
          <w:sz w:val="21"/>
        </w:rPr>
        <w:t>分析含義：</w:t>
      </w:r>
      <w:r>
        <w:rPr>
          <w:rFonts w:ascii="Calibri" w:hAnsi="Calibri" w:eastAsia="Microsoft JhengHei"/>
          <w:sz w:val="21"/>
        </w:rPr>
        <w:t>全年有三個重點檔期：6 月父親節（美日並進）、11 月黑色星期五（美國最大）、12 月お歳暮（日本禮品旺季），行銷資源宜優先配置於此三檔。</w:t>
      </w:r>
    </w:p>
    <w:p>
      <w:pPr>
        <w:spacing w:after="120" w:before="20"/>
      </w:pPr>
      <w:r>
        <w:rPr>
          <w:rFonts w:ascii="Calibri" w:hAnsi="Calibri" w:eastAsia="Microsoft JhengHei"/>
          <w:b/>
          <w:color w:val="142B46"/>
          <w:sz w:val="21"/>
        </w:rPr>
        <w:t>小結：</w:t>
      </w:r>
      <w:r>
        <w:rPr>
          <w:rFonts w:ascii="Calibri" w:hAnsi="Calibri" w:eastAsia="Microsoft JhengHei"/>
          <w:sz w:val="21"/>
        </w:rPr>
        <w:t>行銷策略為美國以送禮、套組與高端徽章為主軸，日本以規格數值、權威背書與樂天直營為主軸，並將預算集中於父親節、黑色星期五與お歳暮三大檔期。</w:t>
      </w:r>
    </w:p>
    <w:p>
      <w:r>
        <w:br w:type="page"/>
      </w:r>
    </w:p>
    <w:p>
      <w:pPr>
        <w:spacing w:after="40"/>
      </w:pPr>
      <w:r>
        <w:rPr>
          <w:rFonts w:ascii="Calibri" w:hAnsi="Calibri" w:eastAsia="Microsoft JhengHei"/>
          <w:b/>
          <w:color w:val="2563EB"/>
          <w:sz w:val="24"/>
        </w:rPr>
        <w:t>第 8 章</w:t>
      </w:r>
    </w:p>
    <w:p>
      <w:pPr>
        <w:keepNext/>
        <w:spacing w:after="160"/>
        <w:pBdr>
          <w:bottom w:val="single" w:sz="10" w:space="4" w:color="1F3864"/>
        </w:pBdr>
      </w:pPr>
      <w:r>
        <w:rPr>
          <w:rFonts w:ascii="Calibri" w:hAnsi="Calibri" w:eastAsia="Microsoft JhengHei"/>
          <w:b/>
          <w:color w:val="142B46"/>
          <w:sz w:val="40"/>
        </w:rPr>
        <w:t>執行團隊</w:t>
      </w:r>
    </w:p>
    <w:p>
      <w:pPr>
        <w:spacing w:after="120" w:before="0"/>
      </w:pPr>
      <w:r>
        <w:rPr>
          <w:rFonts w:ascii="Calibri" w:hAnsi="Calibri" w:eastAsia="Microsoft JhengHei"/>
          <w:b w:val="0"/>
          <w:i w:val="0"/>
          <w:sz w:val="21"/>
        </w:rPr>
        <w:t>本章說明組織分工與執行時程。下列分工為本提案之建議架構（產學合作版），實際成員與職稱得依昆豪企業內部編制調整。</w:t>
      </w:r>
    </w:p>
    <w:p>
      <w:pPr>
        <w:keepNext/>
        <w:spacing w:before="200" w:after="80"/>
      </w:pPr>
      <w:r>
        <w:rPr>
          <w:rFonts w:ascii="Calibri" w:hAnsi="Calibri" w:eastAsia="Microsoft JhengHei"/>
          <w:b/>
          <w:color w:val="142B46"/>
          <w:sz w:val="26"/>
        </w:rPr>
        <w:t>8-1 角色與分工</w:t>
      </w:r>
    </w:p>
    <w:tbl>
      <w:tblPr>
        <w:tblStyle w:val="TableGrid"/>
        <w:tblW w:type="auto" w:w="0"/>
        <w:jc w:val="center"/>
        <w:tblLook w:firstColumn="1" w:firstRow="1" w:lastColumn="0" w:lastRow="0" w:noHBand="0" w:noVBand="1" w:val="04A0"/>
      </w:tblPr>
      <w:tblGrid>
        <w:gridCol w:w="3216"/>
        <w:gridCol w:w="3216"/>
        <w:gridCol w:w="3216"/>
      </w:tblGrid>
      <w:tr>
        <w:tc>
          <w:tcPr>
            <w:tcW w:type="dxa" w:w="1872"/>
            <w:shd w:val="clear" w:fill="1F3864"/>
          </w:tcPr>
          <w:p>
            <w:pPr>
              <w:jc w:val="center"/>
            </w:pPr>
            <w:r>
              <w:rPr>
                <w:rFonts w:ascii="Calibri" w:hAnsi="Calibri" w:eastAsia="Microsoft JhengHei"/>
                <w:b/>
                <w:color w:val="FFFFFF"/>
                <w:sz w:val="18"/>
              </w:rPr>
              <w:t>角色</w:t>
            </w:r>
          </w:p>
        </w:tc>
        <w:tc>
          <w:tcPr>
            <w:tcW w:type="dxa" w:w="2592"/>
            <w:shd w:val="clear" w:fill="1F3864"/>
          </w:tcPr>
          <w:p>
            <w:pPr>
              <w:jc w:val="center"/>
            </w:pPr>
            <w:r>
              <w:rPr>
                <w:rFonts w:ascii="Calibri" w:hAnsi="Calibri" w:eastAsia="Microsoft JhengHei"/>
                <w:b/>
                <w:color w:val="FFFFFF"/>
                <w:sz w:val="18"/>
              </w:rPr>
              <w:t>負責人／單位</w:t>
            </w:r>
          </w:p>
        </w:tc>
        <w:tc>
          <w:tcPr>
            <w:tcW w:type="dxa" w:w="4752"/>
            <w:shd w:val="clear" w:fill="1F3864"/>
          </w:tcPr>
          <w:p>
            <w:pPr>
              <w:jc w:val="center"/>
            </w:pPr>
            <w:r>
              <w:rPr>
                <w:rFonts w:ascii="Calibri" w:hAnsi="Calibri" w:eastAsia="Microsoft JhengHei"/>
                <w:b/>
                <w:color w:val="FFFFFF"/>
                <w:sz w:val="18"/>
              </w:rPr>
              <w:t>主要職責</w:t>
            </w:r>
          </w:p>
        </w:tc>
      </w:tr>
      <w:tr>
        <w:tc>
          <w:tcPr>
            <w:tcW w:type="dxa" w:w="1872"/>
          </w:tcPr>
          <w:p>
            <w:r>
              <w:rPr>
                <w:rFonts w:ascii="Calibri" w:hAnsi="Calibri" w:eastAsia="Microsoft JhengHei"/>
                <w:sz w:val="18"/>
              </w:rPr>
              <w:t>專案負責人</w:t>
            </w:r>
          </w:p>
        </w:tc>
        <w:tc>
          <w:tcPr>
            <w:tcW w:type="dxa" w:w="2592"/>
          </w:tcPr>
          <w:p>
            <w:r>
              <w:rPr>
                <w:rFonts w:ascii="Calibri" w:hAnsi="Calibri" w:eastAsia="Microsoft JhengHei"/>
                <w:sz w:val="18"/>
              </w:rPr>
              <w:t>昆豪企業 林雷鈞 總經理</w:t>
            </w:r>
          </w:p>
        </w:tc>
        <w:tc>
          <w:tcPr>
            <w:tcW w:type="dxa" w:w="4752"/>
          </w:tcPr>
          <w:p>
            <w:r>
              <w:rPr>
                <w:rFonts w:ascii="Calibri" w:hAnsi="Calibri" w:eastAsia="Microsoft JhengHei"/>
                <w:sz w:val="18"/>
              </w:rPr>
              <w:t>決策核定、資源核配、跨部門協調</w:t>
            </w:r>
          </w:p>
        </w:tc>
      </w:tr>
      <w:tr>
        <w:tc>
          <w:tcPr>
            <w:tcW w:type="dxa" w:w="1872"/>
            <w:shd w:val="clear" w:fill="F2F5FA"/>
          </w:tcPr>
          <w:p>
            <w:r>
              <w:rPr>
                <w:rFonts w:ascii="Calibri" w:hAnsi="Calibri" w:eastAsia="Microsoft JhengHei"/>
                <w:sz w:val="18"/>
              </w:rPr>
              <w:t>數據分析</w:t>
            </w:r>
          </w:p>
        </w:tc>
        <w:tc>
          <w:tcPr>
            <w:tcW w:type="dxa" w:w="2592"/>
            <w:shd w:val="clear" w:fill="F2F5FA"/>
          </w:tcPr>
          <w:p>
            <w:r>
              <w:rPr>
                <w:rFonts w:ascii="Calibri" w:hAnsi="Calibri" w:eastAsia="Microsoft JhengHei"/>
                <w:sz w:val="18"/>
              </w:rPr>
              <w:t>學生團隊 賴廷榛、林易辰</w:t>
            </w:r>
          </w:p>
        </w:tc>
        <w:tc>
          <w:tcPr>
            <w:tcW w:type="dxa" w:w="4752"/>
            <w:shd w:val="clear" w:fill="F2F5FA"/>
          </w:tcPr>
          <w:p>
            <w:r>
              <w:rPr>
                <w:rFonts w:ascii="Calibri" w:hAnsi="Calibri" w:eastAsia="Microsoft JhengHei"/>
                <w:sz w:val="18"/>
              </w:rPr>
              <w:t>評論探勘、STP 與 Conjoint 分析、儀表板維護</w:t>
            </w:r>
          </w:p>
        </w:tc>
      </w:tr>
      <w:tr>
        <w:tc>
          <w:tcPr>
            <w:tcW w:type="dxa" w:w="1872"/>
          </w:tcPr>
          <w:p>
            <w:r>
              <w:rPr>
                <w:rFonts w:ascii="Calibri" w:hAnsi="Calibri" w:eastAsia="Microsoft JhengHei"/>
                <w:sz w:val="18"/>
              </w:rPr>
              <w:t>產品開發</w:t>
            </w:r>
          </w:p>
        </w:tc>
        <w:tc>
          <w:tcPr>
            <w:tcW w:type="dxa" w:w="2592"/>
          </w:tcPr>
          <w:p>
            <w:r>
              <w:rPr>
                <w:rFonts w:ascii="Calibri" w:hAnsi="Calibri" w:eastAsia="Microsoft JhengHei"/>
                <w:sz w:val="18"/>
              </w:rPr>
              <w:t>昆豪 研發／採購</w:t>
            </w:r>
          </w:p>
        </w:tc>
        <w:tc>
          <w:tcPr>
            <w:tcW w:type="dxa" w:w="4752"/>
          </w:tcPr>
          <w:p>
            <w:r>
              <w:rPr>
                <w:rFonts w:ascii="Calibri" w:hAnsi="Calibri" w:eastAsia="Microsoft JhengHei"/>
                <w:sz w:val="18"/>
              </w:rPr>
              <w:t>依第 6 章規格打樣（段數、附件、IPX7、USB-C）</w:t>
            </w:r>
          </w:p>
        </w:tc>
      </w:tr>
      <w:tr>
        <w:tc>
          <w:tcPr>
            <w:tcW w:type="dxa" w:w="1872"/>
            <w:shd w:val="clear" w:fill="F2F5FA"/>
          </w:tcPr>
          <w:p>
            <w:r>
              <w:rPr>
                <w:rFonts w:ascii="Calibri" w:hAnsi="Calibri" w:eastAsia="Microsoft JhengHei"/>
                <w:sz w:val="18"/>
              </w:rPr>
              <w:t>Listing／行銷</w:t>
            </w:r>
          </w:p>
        </w:tc>
        <w:tc>
          <w:tcPr>
            <w:tcW w:type="dxa" w:w="2592"/>
            <w:shd w:val="clear" w:fill="F2F5FA"/>
          </w:tcPr>
          <w:p>
            <w:r>
              <w:rPr>
                <w:rFonts w:ascii="Calibri" w:hAnsi="Calibri" w:eastAsia="Microsoft JhengHei"/>
                <w:sz w:val="18"/>
              </w:rPr>
              <w:t>昆豪 電商團隊</w:t>
            </w:r>
          </w:p>
        </w:tc>
        <w:tc>
          <w:tcPr>
            <w:tcW w:type="dxa" w:w="4752"/>
            <w:shd w:val="clear" w:fill="F2F5FA"/>
          </w:tcPr>
          <w:p>
            <w:r>
              <w:rPr>
                <w:rFonts w:ascii="Calibri" w:hAnsi="Calibri" w:eastAsia="Microsoft JhengHei"/>
                <w:sz w:val="18"/>
              </w:rPr>
              <w:t>主圖、A+、PPC 與檔期執行（第 7 章）</w:t>
            </w:r>
          </w:p>
        </w:tc>
      </w:tr>
      <w:tr>
        <w:tc>
          <w:tcPr>
            <w:tcW w:type="dxa" w:w="1872"/>
          </w:tcPr>
          <w:p>
            <w:r>
              <w:rPr>
                <w:rFonts w:ascii="Calibri" w:hAnsi="Calibri" w:eastAsia="Microsoft JhengHei"/>
                <w:sz w:val="18"/>
              </w:rPr>
              <w:t>日本在地化</w:t>
            </w:r>
          </w:p>
        </w:tc>
        <w:tc>
          <w:tcPr>
            <w:tcW w:type="dxa" w:w="2592"/>
          </w:tcPr>
          <w:p>
            <w:r>
              <w:rPr>
                <w:rFonts w:ascii="Calibri" w:hAnsi="Calibri" w:eastAsia="Microsoft JhengHei"/>
                <w:sz w:val="18"/>
              </w:rPr>
              <w:t>樂天直營／在地夥伴</w:t>
            </w:r>
          </w:p>
        </w:tc>
        <w:tc>
          <w:tcPr>
            <w:tcW w:type="dxa" w:w="4752"/>
          </w:tcPr>
          <w:p>
            <w:r>
              <w:rPr>
                <w:rFonts w:ascii="Calibri" w:hAnsi="Calibri" w:eastAsia="Microsoft JhengHei"/>
                <w:sz w:val="18"/>
              </w:rPr>
              <w:t>翻譯、のし対応、專門家監修公關</w:t>
            </w:r>
          </w:p>
        </w:tc>
      </w:tr>
      <w:tr>
        <w:tc>
          <w:tcPr>
            <w:tcW w:type="dxa" w:w="1872"/>
            <w:shd w:val="clear" w:fill="F2F5FA"/>
          </w:tcPr>
          <w:p>
            <w:r>
              <w:rPr>
                <w:rFonts w:ascii="Calibri" w:hAnsi="Calibri" w:eastAsia="Microsoft JhengHei"/>
                <w:sz w:val="18"/>
              </w:rPr>
              <w:t>品控／物流</w:t>
            </w:r>
          </w:p>
        </w:tc>
        <w:tc>
          <w:tcPr>
            <w:tcW w:type="dxa" w:w="2592"/>
            <w:shd w:val="clear" w:fill="F2F5FA"/>
          </w:tcPr>
          <w:p>
            <w:r>
              <w:rPr>
                <w:rFonts w:ascii="Calibri" w:hAnsi="Calibri" w:eastAsia="Microsoft JhengHei"/>
                <w:sz w:val="18"/>
              </w:rPr>
              <w:t>昆豪 品保</w:t>
            </w:r>
          </w:p>
        </w:tc>
        <w:tc>
          <w:tcPr>
            <w:tcW w:type="dxa" w:w="4752"/>
            <w:shd w:val="clear" w:fill="F2F5FA"/>
          </w:tcPr>
          <w:p>
            <w:r>
              <w:rPr>
                <w:rFonts w:ascii="Calibri" w:hAnsi="Calibri" w:eastAsia="Microsoft JhengHei"/>
                <w:sz w:val="18"/>
              </w:rPr>
              <w:t>包裝與開箱品控、退換貨流程</w:t>
            </w:r>
          </w:p>
        </w:tc>
      </w:tr>
    </w:tbl>
    <w:p>
      <w:pPr>
        <w:spacing w:after="40"/>
      </w:pPr>
    </w:p>
    <w:p>
      <w:pPr>
        <w:spacing w:after="120" w:before="20"/>
      </w:pPr>
      <w:r>
        <w:rPr>
          <w:rFonts w:ascii="Calibri" w:hAnsi="Calibri" w:eastAsia="Microsoft JhengHei"/>
          <w:b/>
          <w:color w:val="142B46"/>
          <w:sz w:val="21"/>
        </w:rPr>
        <w:t>判讀方式：</w:t>
      </w:r>
      <w:r>
        <w:rPr>
          <w:rFonts w:ascii="Calibri" w:hAnsi="Calibri" w:eastAsia="Microsoft JhengHei"/>
          <w:sz w:val="21"/>
        </w:rPr>
        <w:t>左欄為任務角色、中欄為建議擔任單位、右欄為各角色之交付項目。</w:t>
      </w:r>
    </w:p>
    <w:p>
      <w:pPr>
        <w:spacing w:after="120" w:before="20"/>
      </w:pPr>
      <w:r>
        <w:rPr>
          <w:rFonts w:ascii="Calibri" w:hAnsi="Calibri" w:eastAsia="Microsoft JhengHei"/>
          <w:b/>
          <w:color w:val="142B46"/>
          <w:sz w:val="21"/>
        </w:rPr>
        <w:t>分析含義：</w:t>
      </w:r>
      <w:r>
        <w:rPr>
          <w:rFonts w:ascii="Calibri" w:hAnsi="Calibri" w:eastAsia="Microsoft JhengHei"/>
          <w:sz w:val="21"/>
        </w:rPr>
        <w:t>本案落地之關鍵在於數據（學生團隊）、產品（研發）與行銷（電商）三方之順利銜接；建議由總經理層級每月主持一次跨部門對齊會議。</w:t>
      </w:r>
    </w:p>
    <w:p>
      <w:pPr>
        <w:keepNext/>
        <w:spacing w:before="200" w:after="80"/>
      </w:pPr>
      <w:r>
        <w:rPr>
          <w:rFonts w:ascii="Calibri" w:hAnsi="Calibri" w:eastAsia="Microsoft JhengHei"/>
          <w:b/>
          <w:color w:val="142B46"/>
          <w:sz w:val="26"/>
        </w:rPr>
        <w:t>8-2 執行時程（建議 12 個月，分三階段）</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584"/>
            <w:shd w:val="clear" w:fill="1F3864"/>
          </w:tcPr>
          <w:p>
            <w:pPr>
              <w:jc w:val="center"/>
            </w:pPr>
            <w:r>
              <w:rPr>
                <w:rFonts w:ascii="Calibri" w:hAnsi="Calibri" w:eastAsia="Microsoft JhengHei"/>
                <w:b/>
                <w:color w:val="FFFFFF"/>
                <w:sz w:val="17"/>
              </w:rPr>
              <w:t>階段</w:t>
            </w:r>
          </w:p>
        </w:tc>
        <w:tc>
          <w:tcPr>
            <w:tcW w:type="dxa" w:w="1440"/>
            <w:shd w:val="clear" w:fill="1F3864"/>
          </w:tcPr>
          <w:p>
            <w:pPr>
              <w:jc w:val="center"/>
            </w:pPr>
            <w:r>
              <w:rPr>
                <w:rFonts w:ascii="Calibri" w:hAnsi="Calibri" w:eastAsia="Microsoft JhengHei"/>
                <w:b/>
                <w:color w:val="FFFFFF"/>
                <w:sz w:val="17"/>
              </w:rPr>
              <w:t>時間</w:t>
            </w:r>
          </w:p>
        </w:tc>
        <w:tc>
          <w:tcPr>
            <w:tcW w:type="dxa" w:w="3600"/>
            <w:shd w:val="clear" w:fill="1F3864"/>
          </w:tcPr>
          <w:p>
            <w:pPr>
              <w:jc w:val="center"/>
            </w:pPr>
            <w:r>
              <w:rPr>
                <w:rFonts w:ascii="Calibri" w:hAnsi="Calibri" w:eastAsia="Microsoft JhengHei"/>
                <w:b/>
                <w:color w:val="FFFFFF"/>
                <w:sz w:val="17"/>
              </w:rPr>
              <w:t>里程碑</w:t>
            </w:r>
          </w:p>
        </w:tc>
        <w:tc>
          <w:tcPr>
            <w:tcW w:type="dxa" w:w="3456"/>
            <w:shd w:val="clear" w:fill="1F3864"/>
          </w:tcPr>
          <w:p>
            <w:pPr>
              <w:jc w:val="center"/>
            </w:pPr>
            <w:r>
              <w:rPr>
                <w:rFonts w:ascii="Calibri" w:hAnsi="Calibri" w:eastAsia="Microsoft JhengHei"/>
                <w:b/>
                <w:color w:val="FFFFFF"/>
                <w:sz w:val="17"/>
              </w:rPr>
              <w:t>驗收標準</w:t>
            </w:r>
          </w:p>
        </w:tc>
      </w:tr>
      <w:tr>
        <w:tc>
          <w:tcPr>
            <w:tcW w:type="dxa" w:w="1584"/>
          </w:tcPr>
          <w:p>
            <w:r>
              <w:rPr>
                <w:rFonts w:ascii="Calibri" w:hAnsi="Calibri" w:eastAsia="Microsoft JhengHei"/>
                <w:sz w:val="17"/>
              </w:rPr>
              <w:t>階段一 改善</w:t>
            </w:r>
          </w:p>
        </w:tc>
        <w:tc>
          <w:tcPr>
            <w:tcW w:type="dxa" w:w="1440"/>
          </w:tcPr>
          <w:p>
            <w:r>
              <w:rPr>
                <w:rFonts w:ascii="Calibri" w:hAnsi="Calibri" w:eastAsia="Microsoft JhengHei"/>
                <w:sz w:val="17"/>
              </w:rPr>
              <w:t>第 1–3 月</w:t>
            </w:r>
          </w:p>
        </w:tc>
        <w:tc>
          <w:tcPr>
            <w:tcW w:type="dxa" w:w="3600"/>
          </w:tcPr>
          <w:p>
            <w:r>
              <w:rPr>
                <w:rFonts w:ascii="Calibri" w:hAnsi="Calibri" w:eastAsia="Microsoft JhengHei"/>
                <w:sz w:val="17"/>
              </w:rPr>
              <w:t>改善大眾痛點、Listing 重製、補 IPX7／USB-C 徽章</w:t>
            </w:r>
          </w:p>
        </w:tc>
        <w:tc>
          <w:tcPr>
            <w:tcW w:type="dxa" w:w="3456"/>
          </w:tcPr>
          <w:p>
            <w:r>
              <w:rPr>
                <w:rFonts w:ascii="Calibri" w:hAnsi="Calibri" w:eastAsia="Microsoft JhengHei"/>
                <w:sz w:val="17"/>
              </w:rPr>
              <w:t>美國大眾客群評論星等回升、主圖 CTR +20%</w:t>
            </w:r>
          </w:p>
        </w:tc>
      </w:tr>
      <w:tr>
        <w:tc>
          <w:tcPr>
            <w:tcW w:type="dxa" w:w="1584"/>
            <w:shd w:val="clear" w:fill="F2F5FA"/>
          </w:tcPr>
          <w:p>
            <w:r>
              <w:rPr>
                <w:rFonts w:ascii="Calibri" w:hAnsi="Calibri" w:eastAsia="Microsoft JhengHei"/>
                <w:sz w:val="17"/>
              </w:rPr>
              <w:t>階段二 升級</w:t>
            </w:r>
          </w:p>
        </w:tc>
        <w:tc>
          <w:tcPr>
            <w:tcW w:type="dxa" w:w="1440"/>
            <w:shd w:val="clear" w:fill="F2F5FA"/>
          </w:tcPr>
          <w:p>
            <w:r>
              <w:rPr>
                <w:rFonts w:ascii="Calibri" w:hAnsi="Calibri" w:eastAsia="Microsoft JhengHei"/>
                <w:sz w:val="17"/>
              </w:rPr>
              <w:t>第 4–8 月</w:t>
            </w:r>
          </w:p>
        </w:tc>
        <w:tc>
          <w:tcPr>
            <w:tcW w:type="dxa" w:w="3600"/>
            <w:shd w:val="clear" w:fill="F2F5FA"/>
          </w:tcPr>
          <w:p>
            <w:r>
              <w:rPr>
                <w:rFonts w:ascii="Calibri" w:hAnsi="Calibri" w:eastAsia="Microsoft JhengHei"/>
                <w:sz w:val="17"/>
              </w:rPr>
              <w:t>日本段數 ≥38／0.5mm 打樣、美國 7-in-1 套組上市</w:t>
            </w:r>
          </w:p>
        </w:tc>
        <w:tc>
          <w:tcPr>
            <w:tcW w:type="dxa" w:w="3456"/>
            <w:shd w:val="clear" w:fill="F2F5FA"/>
          </w:tcPr>
          <w:p>
            <w:r>
              <w:rPr>
                <w:rFonts w:ascii="Calibri" w:hAnsi="Calibri" w:eastAsia="Microsoft JhengHei"/>
                <w:sz w:val="17"/>
              </w:rPr>
              <w:t>日本升級款上架、美國套組占月銷 ≥60%</w:t>
            </w:r>
          </w:p>
        </w:tc>
      </w:tr>
      <w:tr>
        <w:tc>
          <w:tcPr>
            <w:tcW w:type="dxa" w:w="1584"/>
          </w:tcPr>
          <w:p>
            <w:r>
              <w:rPr>
                <w:rFonts w:ascii="Calibri" w:hAnsi="Calibri" w:eastAsia="Microsoft JhengHei"/>
                <w:sz w:val="17"/>
              </w:rPr>
              <w:t>階段三 衝刺</w:t>
            </w:r>
          </w:p>
        </w:tc>
        <w:tc>
          <w:tcPr>
            <w:tcW w:type="dxa" w:w="1440"/>
          </w:tcPr>
          <w:p>
            <w:r>
              <w:rPr>
                <w:rFonts w:ascii="Calibri" w:hAnsi="Calibri" w:eastAsia="Microsoft JhengHei"/>
                <w:sz w:val="17"/>
              </w:rPr>
              <w:t>第 9–12 月</w:t>
            </w:r>
          </w:p>
        </w:tc>
        <w:tc>
          <w:tcPr>
            <w:tcW w:type="dxa" w:w="3600"/>
          </w:tcPr>
          <w:p>
            <w:r>
              <w:rPr>
                <w:rFonts w:ascii="Calibri" w:hAnsi="Calibri" w:eastAsia="Microsoft JhengHei"/>
                <w:sz w:val="17"/>
              </w:rPr>
              <w:t>綁定黑色星期五與お歳暮、樂天直營衝刺、公關佈署</w:t>
            </w:r>
          </w:p>
        </w:tc>
        <w:tc>
          <w:tcPr>
            <w:tcW w:type="dxa" w:w="3456"/>
          </w:tcPr>
          <w:p>
            <w:r>
              <w:rPr>
                <w:rFonts w:ascii="Calibri" w:hAnsi="Calibri" w:eastAsia="Microsoft JhengHei"/>
                <w:sz w:val="17"/>
              </w:rPr>
              <w:t>旺季銷售環比 +35%、市佔提升（見第 9 章）</w:t>
            </w:r>
          </w:p>
        </w:tc>
      </w:tr>
    </w:tbl>
    <w:p>
      <w:pPr>
        <w:spacing w:after="40"/>
      </w:pPr>
    </w:p>
    <w:p>
      <w:pPr>
        <w:spacing w:after="120" w:before="20"/>
      </w:pPr>
      <w:r>
        <w:rPr>
          <w:rFonts w:ascii="Calibri" w:hAnsi="Calibri" w:eastAsia="Microsoft JhengHei"/>
          <w:b/>
          <w:color w:val="142B46"/>
          <w:sz w:val="21"/>
        </w:rPr>
        <w:t>判讀方式：</w:t>
      </w:r>
      <w:r>
        <w:rPr>
          <w:rFonts w:ascii="Calibri" w:hAnsi="Calibri" w:eastAsia="Microsoft JhengHei"/>
          <w:sz w:val="21"/>
        </w:rPr>
        <w:t>由左至右為時間推進；里程碑為各階段應完成之事項，驗收標準為判斷達成與否之量化指標。</w:t>
      </w:r>
    </w:p>
    <w:p>
      <w:pPr>
        <w:spacing w:after="120" w:before="20"/>
      </w:pPr>
      <w:r>
        <w:rPr>
          <w:rFonts w:ascii="Calibri" w:hAnsi="Calibri" w:eastAsia="Microsoft JhengHei"/>
          <w:b/>
          <w:color w:val="142B46"/>
          <w:sz w:val="21"/>
        </w:rPr>
        <w:t>分析含義：</w:t>
      </w:r>
      <w:r>
        <w:rPr>
          <w:rFonts w:ascii="Calibri" w:hAnsi="Calibri" w:eastAsia="Microsoft JhengHei"/>
          <w:sz w:val="21"/>
        </w:rPr>
        <w:t>策略採分階段推進：先改善、再升級、後衝刺，並將高回報動作（日本段數、美國套組）置於中段，使升級成品於 Q4 旺季上架。</w:t>
      </w:r>
    </w:p>
    <w:p>
      <w:pPr>
        <w:spacing w:after="80" w:before="0"/>
      </w:pPr>
      <w:r>
        <w:rPr>
          <w:rFonts w:ascii="Calibri" w:hAnsi="Calibri" w:eastAsia="Microsoft JhengHei"/>
          <w:b w:val="0"/>
          <w:i w:val="0"/>
          <w:sz w:val="21"/>
        </w:rPr>
        <w:t>階段切分之依據：改善類動作（Listing 重製、品控、補徽章）可即時見效，置於前 3 個月；規格升級（段數 ≥38、附件、IPX7、USB-C）需打樣與供應鏈前置約 3 至 5 個月，置於中段；衝刺則對齊 Q4 之黑色星期五與お歳暮旺季，使升級成品適時上架。各階段均訂有量化驗收標準，以利逐月檢核。</w:t>
      </w:r>
    </w:p>
    <w:p>
      <w:pPr>
        <w:spacing w:after="120" w:before="20"/>
      </w:pPr>
      <w:r>
        <w:rPr>
          <w:rFonts w:ascii="Calibri" w:hAnsi="Calibri" w:eastAsia="Microsoft JhengHei"/>
          <w:b/>
          <w:color w:val="142B46"/>
          <w:sz w:val="21"/>
        </w:rPr>
        <w:t>小結：</w:t>
      </w:r>
      <w:r>
        <w:rPr>
          <w:rFonts w:ascii="Calibri" w:hAnsi="Calibri" w:eastAsia="Microsoft JhengHei"/>
          <w:sz w:val="21"/>
        </w:rPr>
        <w:t>執行以昆豪內部編制為主、學生團隊負責數據與分析，採改善、升級、衝刺三階段並每月跨部門對齊，確保產品與行銷於 Q4 旺季到位。</w:t>
      </w:r>
    </w:p>
    <w:p>
      <w:r>
        <w:br w:type="page"/>
      </w:r>
    </w:p>
    <w:p>
      <w:pPr>
        <w:spacing w:after="40"/>
      </w:pPr>
      <w:r>
        <w:rPr>
          <w:rFonts w:ascii="Calibri" w:hAnsi="Calibri" w:eastAsia="Microsoft JhengHei"/>
          <w:b/>
          <w:color w:val="2563EB"/>
          <w:sz w:val="24"/>
        </w:rPr>
        <w:t>第 9 章</w:t>
      </w:r>
    </w:p>
    <w:p>
      <w:pPr>
        <w:keepNext/>
        <w:spacing w:after="160"/>
        <w:pBdr>
          <w:bottom w:val="single" w:sz="10" w:space="4" w:color="1F3864"/>
        </w:pBdr>
      </w:pPr>
      <w:r>
        <w:rPr>
          <w:rFonts w:ascii="Calibri" w:hAnsi="Calibri" w:eastAsia="Microsoft JhengHei"/>
          <w:b/>
          <w:color w:val="142B46"/>
          <w:sz w:val="40"/>
        </w:rPr>
        <w:t>財務與風險</w:t>
      </w:r>
    </w:p>
    <w:p>
      <w:pPr>
        <w:spacing w:after="120" w:before="0"/>
      </w:pPr>
      <w:r>
        <w:rPr>
          <w:rFonts w:ascii="Calibri" w:hAnsi="Calibri" w:eastAsia="Microsoft JhengHei"/>
          <w:b w:val="0"/>
          <w:i w:val="0"/>
          <w:sz w:val="21"/>
        </w:rPr>
        <w:t>本章說明財務情境與風險管理。下列財務為示意性情境（基於本研究之售價帶與市佔模擬假設），用以說明邏輯與規模，實際數值須依昆豪內部成本與市場規模校準。</w:t>
      </w:r>
    </w:p>
    <w:p>
      <w:pPr>
        <w:keepNext/>
        <w:spacing w:before="200" w:after="80"/>
      </w:pPr>
      <w:r>
        <w:rPr>
          <w:rFonts w:ascii="Calibri" w:hAnsi="Calibri" w:eastAsia="Microsoft JhengHei"/>
          <w:b/>
          <w:color w:val="142B46"/>
          <w:sz w:val="26"/>
        </w:rPr>
        <w:t>9-1 財務假設與情境（示意）</w:t>
      </w:r>
    </w:p>
    <w:tbl>
      <w:tblPr>
        <w:tblStyle w:val="TableGrid"/>
        <w:tblW w:type="auto" w:w="0"/>
        <w:jc w:val="center"/>
        <w:tblLook w:firstColumn="1" w:firstRow="1" w:lastColumn="0" w:lastRow="0" w:noHBand="0" w:noVBand="1" w:val="04A0"/>
      </w:tblPr>
      <w:tblGrid>
        <w:gridCol w:w="3216"/>
        <w:gridCol w:w="3216"/>
        <w:gridCol w:w="3216"/>
      </w:tblGrid>
      <w:tr>
        <w:tc>
          <w:tcPr>
            <w:tcW w:type="dxa" w:w="2736"/>
            <w:shd w:val="clear" w:fill="1F3864"/>
          </w:tcPr>
          <w:p>
            <w:pPr>
              <w:jc w:val="center"/>
            </w:pPr>
            <w:r>
              <w:rPr>
                <w:rFonts w:ascii="Calibri" w:hAnsi="Calibri" w:eastAsia="Microsoft JhengHei"/>
                <w:b/>
                <w:color w:val="FFFFFF"/>
                <w:sz w:val="18"/>
              </w:rPr>
              <w:t>項目</w:t>
            </w:r>
          </w:p>
        </w:tc>
        <w:tc>
          <w:tcPr>
            <w:tcW w:type="dxa" w:w="1872"/>
            <w:shd w:val="clear" w:fill="1F3864"/>
          </w:tcPr>
          <w:p>
            <w:pPr>
              <w:jc w:val="center"/>
            </w:pPr>
            <w:r>
              <w:rPr>
                <w:rFonts w:ascii="Calibri" w:hAnsi="Calibri" w:eastAsia="Microsoft JhengHei"/>
                <w:b/>
                <w:color w:val="FFFFFF"/>
                <w:sz w:val="18"/>
              </w:rPr>
              <w:t>假設值</w:t>
            </w:r>
          </w:p>
        </w:tc>
        <w:tc>
          <w:tcPr>
            <w:tcW w:type="dxa" w:w="4896"/>
            <w:shd w:val="clear" w:fill="1F3864"/>
          </w:tcPr>
          <w:p>
            <w:pPr>
              <w:jc w:val="center"/>
            </w:pPr>
            <w:r>
              <w:rPr>
                <w:rFonts w:ascii="Calibri" w:hAnsi="Calibri" w:eastAsia="Microsoft JhengHei"/>
                <w:b/>
                <w:color w:val="FFFFFF"/>
                <w:sz w:val="18"/>
              </w:rPr>
              <w:t>來源／說明</w:t>
            </w:r>
          </w:p>
        </w:tc>
      </w:tr>
      <w:tr>
        <w:tc>
          <w:tcPr>
            <w:tcW w:type="dxa" w:w="2736"/>
          </w:tcPr>
          <w:p>
            <w:r>
              <w:rPr>
                <w:rFonts w:ascii="Calibri" w:hAnsi="Calibri" w:eastAsia="Microsoft JhengHei"/>
                <w:sz w:val="18"/>
              </w:rPr>
              <w:t>美國目標平均售價(ASP)</w:t>
            </w:r>
          </w:p>
        </w:tc>
        <w:tc>
          <w:tcPr>
            <w:tcW w:type="dxa" w:w="1872"/>
          </w:tcPr>
          <w:p>
            <w:r>
              <w:rPr>
                <w:rFonts w:ascii="Calibri" w:hAnsi="Calibri" w:eastAsia="Microsoft JhengHei"/>
                <w:sz w:val="18"/>
              </w:rPr>
              <w:t>約 $79</w:t>
            </w:r>
          </w:p>
        </w:tc>
        <w:tc>
          <w:tcPr>
            <w:tcW w:type="dxa" w:w="4896"/>
          </w:tcPr>
          <w:p>
            <w:r>
              <w:rPr>
                <w:rFonts w:ascii="Calibri" w:hAnsi="Calibri" w:eastAsia="Microsoft JhengHei"/>
                <w:sz w:val="18"/>
              </w:rPr>
              <w:t>第 7 章建議價格帶 $60–120 之中段</w:t>
            </w:r>
          </w:p>
        </w:tc>
      </w:tr>
      <w:tr>
        <w:tc>
          <w:tcPr>
            <w:tcW w:type="dxa" w:w="2736"/>
            <w:shd w:val="clear" w:fill="F2F5FA"/>
          </w:tcPr>
          <w:p>
            <w:r>
              <w:rPr>
                <w:rFonts w:ascii="Calibri" w:hAnsi="Calibri" w:eastAsia="Microsoft JhengHei"/>
                <w:sz w:val="18"/>
              </w:rPr>
              <w:t>假設毛利率</w:t>
            </w:r>
          </w:p>
        </w:tc>
        <w:tc>
          <w:tcPr>
            <w:tcW w:type="dxa" w:w="1872"/>
            <w:shd w:val="clear" w:fill="F2F5FA"/>
          </w:tcPr>
          <w:p>
            <w:r>
              <w:rPr>
                <w:rFonts w:ascii="Calibri" w:hAnsi="Calibri" w:eastAsia="Microsoft JhengHei"/>
                <w:sz w:val="18"/>
              </w:rPr>
              <w:t>35%</w:t>
            </w:r>
          </w:p>
        </w:tc>
        <w:tc>
          <w:tcPr>
            <w:tcW w:type="dxa" w:w="4896"/>
            <w:shd w:val="clear" w:fill="F2F5FA"/>
          </w:tcPr>
          <w:p>
            <w:r>
              <w:rPr>
                <w:rFonts w:ascii="Calibri" w:hAnsi="Calibri" w:eastAsia="Microsoft JhengHei"/>
                <w:sz w:val="18"/>
              </w:rPr>
              <w:t>中小家電自有品牌常見區間（待昆豪校準）</w:t>
            </w:r>
          </w:p>
        </w:tc>
      </w:tr>
      <w:tr>
        <w:tc>
          <w:tcPr>
            <w:tcW w:type="dxa" w:w="2736"/>
          </w:tcPr>
          <w:p>
            <w:r>
              <w:rPr>
                <w:rFonts w:ascii="Calibri" w:hAnsi="Calibri" w:eastAsia="Microsoft JhengHei"/>
                <w:sz w:val="18"/>
              </w:rPr>
              <w:t>單機示意貢獻</w:t>
            </w:r>
          </w:p>
        </w:tc>
        <w:tc>
          <w:tcPr>
            <w:tcW w:type="dxa" w:w="1872"/>
          </w:tcPr>
          <w:p>
            <w:r>
              <w:rPr>
                <w:rFonts w:ascii="Calibri" w:hAnsi="Calibri" w:eastAsia="Microsoft JhengHei"/>
                <w:sz w:val="18"/>
              </w:rPr>
              <w:t>約 $27.7</w:t>
            </w:r>
          </w:p>
        </w:tc>
        <w:tc>
          <w:tcPr>
            <w:tcW w:type="dxa" w:w="4896"/>
          </w:tcPr>
          <w:p>
            <w:r>
              <w:rPr>
                <w:rFonts w:ascii="Calibri" w:hAnsi="Calibri" w:eastAsia="Microsoft JhengHei"/>
                <w:sz w:val="18"/>
              </w:rPr>
              <w:t>ASP $79 × 35%（每台毛利示意）</w:t>
            </w:r>
          </w:p>
        </w:tc>
      </w:tr>
      <w:tr>
        <w:tc>
          <w:tcPr>
            <w:tcW w:type="dxa" w:w="2736"/>
            <w:shd w:val="clear" w:fill="F2F5FA"/>
          </w:tcPr>
          <w:p>
            <w:r>
              <w:rPr>
                <w:rFonts w:ascii="Calibri" w:hAnsi="Calibri" w:eastAsia="Microsoft JhengHei"/>
                <w:sz w:val="18"/>
              </w:rPr>
              <w:t>市佔成長路徑</w:t>
            </w:r>
          </w:p>
        </w:tc>
        <w:tc>
          <w:tcPr>
            <w:tcW w:type="dxa" w:w="1872"/>
            <w:shd w:val="clear" w:fill="F2F5FA"/>
          </w:tcPr>
          <w:p>
            <w:r>
              <w:rPr>
                <w:rFonts w:ascii="Calibri" w:hAnsi="Calibri" w:eastAsia="Microsoft JhengHei"/>
                <w:sz w:val="18"/>
              </w:rPr>
              <w:t>5.2% → 15%</w:t>
            </w:r>
          </w:p>
        </w:tc>
        <w:tc>
          <w:tcPr>
            <w:tcW w:type="dxa" w:w="4896"/>
            <w:shd w:val="clear" w:fill="F2F5FA"/>
          </w:tcPr>
          <w:p>
            <w:r>
              <w:rPr>
                <w:rFonts w:ascii="Calibri" w:hAnsi="Calibri" w:eastAsia="Microsoft JhengHei"/>
                <w:sz w:val="18"/>
              </w:rPr>
              <w:t>依第 6 章升級模擬，須套組、多功能與 USB-C 同步升級</w:t>
            </w:r>
          </w:p>
        </w:tc>
      </w:tr>
    </w:tbl>
    <w:p>
      <w:pPr>
        <w:spacing w:after="40"/>
      </w:pPr>
    </w:p>
    <w:p>
      <w:pPr>
        <w:jc w:val="center"/>
      </w:pPr>
      <w:r>
        <w:drawing>
          <wp:inline xmlns:a="http://schemas.openxmlformats.org/drawingml/2006/main" xmlns:pic="http://schemas.openxmlformats.org/drawingml/2006/picture">
            <wp:extent cx="5120640" cy="3131983"/>
            <wp:docPr id="15" name="Picture 15"/>
            <wp:cNvGraphicFramePr>
              <a:graphicFrameLocks noChangeAspect="1"/>
            </wp:cNvGraphicFramePr>
            <a:graphic>
              <a:graphicData uri="http://schemas.openxmlformats.org/drawingml/2006/picture">
                <pic:pic>
                  <pic:nvPicPr>
                    <pic:cNvPr id="0" name="rev_path.png"/>
                    <pic:cNvPicPr/>
                  </pic:nvPicPr>
                  <pic:blipFill>
                    <a:blip r:embed="rId23"/>
                    <a:stretch>
                      <a:fillRect/>
                    </a:stretch>
                  </pic:blipFill>
                  <pic:spPr>
                    <a:xfrm>
                      <a:off x="0" y="0"/>
                      <a:ext cx="5120640" cy="3131983"/>
                    </a:xfrm>
                    <a:prstGeom prst="rect"/>
                  </pic:spPr>
                </pic:pic>
              </a:graphicData>
            </a:graphic>
          </wp:inline>
        </w:drawing>
      </w:r>
    </w:p>
    <w:p>
      <w:pPr>
        <w:spacing w:after="160" w:before="0"/>
        <w:jc w:val="center"/>
      </w:pPr>
      <w:r>
        <w:rPr>
          <w:rFonts w:ascii="Calibri" w:hAnsi="Calibri" w:eastAsia="Microsoft JhengHei"/>
          <w:b w:val="0"/>
          <w:i/>
          <w:color w:val="555555"/>
          <w:sz w:val="18"/>
        </w:rPr>
        <w:t>圖 9-1. 美國市佔成長路徑（示意）</w:t>
      </w:r>
    </w:p>
    <w:p>
      <w:pPr>
        <w:spacing w:after="120" w:before="20"/>
      </w:pPr>
      <w:r>
        <w:rPr>
          <w:rFonts w:ascii="Calibri" w:hAnsi="Calibri" w:eastAsia="Microsoft JhengHei"/>
          <w:b/>
          <w:color w:val="142B46"/>
          <w:sz w:val="21"/>
        </w:rPr>
        <w:t>判讀方式：</w:t>
      </w:r>
      <w:r>
        <w:rPr>
          <w:rFonts w:ascii="Calibri" w:hAnsi="Calibri" w:eastAsia="Microsoft JhengHei"/>
          <w:sz w:val="21"/>
        </w:rPr>
        <w:t>長條為各階段目標市佔（偏好份額）。此為成功執行升級之情境假設，非保證值；份額每提升 1 個百分點，對應營收須再乘以市場總量與單機貢獻。</w:t>
      </w:r>
    </w:p>
    <w:p>
      <w:pPr>
        <w:spacing w:after="120" w:before="20"/>
      </w:pPr>
      <w:r>
        <w:rPr>
          <w:rFonts w:ascii="Calibri" w:hAnsi="Calibri" w:eastAsia="Microsoft JhengHei"/>
          <w:b/>
          <w:color w:val="142B46"/>
          <w:sz w:val="21"/>
        </w:rPr>
        <w:t>分析含義：</w:t>
      </w:r>
      <w:r>
        <w:rPr>
          <w:rFonts w:ascii="Calibri" w:hAnsi="Calibri" w:eastAsia="Microsoft JhengHei"/>
          <w:sz w:val="21"/>
        </w:rPr>
        <w:t>財務邏輯為市佔每提升一階，營收與毛利等比放大。例如份額由 5.2% 提升至約 12%，於相同市場規模下營收約可倍增，惟以第 6 章之規格升級確實落地為前提。</w:t>
      </w:r>
    </w:p>
    <w:p>
      <w:pPr>
        <w:spacing w:after="120" w:before="0"/>
      </w:pPr>
      <w:r>
        <w:rPr>
          <w:rFonts w:ascii="Calibri" w:hAnsi="Calibri" w:eastAsia="Microsoft JhengHei"/>
          <w:b w:val="0"/>
          <w:i/>
          <w:color w:val="555555"/>
          <w:sz w:val="18"/>
        </w:rPr>
        <w:t>本頁金額均為示意，旨在說明市佔與營收之放大邏輯及投資規模；正式財務須代入昆豪實際 BOM 成本、Amazon 佣金與廣告費、物流及匯率後重新計算。</w:t>
      </w:r>
    </w:p>
    <w:p>
      <w:pPr>
        <w:keepNext/>
        <w:spacing w:before="200" w:after="80"/>
      </w:pPr>
      <w:r>
        <w:rPr>
          <w:rFonts w:ascii="Calibri" w:hAnsi="Calibri" w:eastAsia="Microsoft JhengHei"/>
          <w:b/>
          <w:color w:val="142B46"/>
          <w:sz w:val="26"/>
        </w:rPr>
        <w:t>9-2 風險矩陣</w:t>
      </w:r>
    </w:p>
    <w:p>
      <w:pPr>
        <w:spacing w:after="80" w:before="0"/>
      </w:pPr>
      <w:r>
        <w:rPr>
          <w:rFonts w:ascii="Calibri" w:hAnsi="Calibri" w:eastAsia="Microsoft JhengHei"/>
          <w:b w:val="0"/>
          <w:i w:val="0"/>
          <w:sz w:val="21"/>
        </w:rPr>
        <w:t>本研究就各風險以發生機率與衝擊嚴重度兩維度評分；兩者皆高（位於右上紅色區）者應優先處理，兩者皆低（位於左下綠色區）者觀察即可。</w:t>
      </w:r>
    </w:p>
    <w:p>
      <w:pPr>
        <w:jc w:val="center"/>
      </w:pPr>
      <w:r>
        <w:drawing>
          <wp:inline xmlns:a="http://schemas.openxmlformats.org/drawingml/2006/main" xmlns:pic="http://schemas.openxmlformats.org/drawingml/2006/picture">
            <wp:extent cx="4754880" cy="3931920"/>
            <wp:docPr id="16" name="Picture 16"/>
            <wp:cNvGraphicFramePr>
              <a:graphicFrameLocks noChangeAspect="1"/>
            </wp:cNvGraphicFramePr>
            <a:graphic>
              <a:graphicData uri="http://schemas.openxmlformats.org/drawingml/2006/picture">
                <pic:pic>
                  <pic:nvPicPr>
                    <pic:cNvPr id="0" name="risk_matrix.png"/>
                    <pic:cNvPicPr/>
                  </pic:nvPicPr>
                  <pic:blipFill>
                    <a:blip r:embed="rId24"/>
                    <a:stretch>
                      <a:fillRect/>
                    </a:stretch>
                  </pic:blipFill>
                  <pic:spPr>
                    <a:xfrm>
                      <a:off x="0" y="0"/>
                      <a:ext cx="4754880" cy="3931920"/>
                    </a:xfrm>
                    <a:prstGeom prst="rect"/>
                  </pic:spPr>
                </pic:pic>
              </a:graphicData>
            </a:graphic>
          </wp:inline>
        </w:drawing>
      </w:r>
    </w:p>
    <w:p>
      <w:pPr>
        <w:spacing w:after="160" w:before="0"/>
        <w:jc w:val="center"/>
      </w:pPr>
      <w:r>
        <w:rPr>
          <w:rFonts w:ascii="Calibri" w:hAnsi="Calibri" w:eastAsia="Microsoft JhengHei"/>
          <w:b w:val="0"/>
          <w:i/>
          <w:color w:val="555555"/>
          <w:sz w:val="18"/>
        </w:rPr>
        <w:t>圖 9-2. 風險矩陣</w:t>
      </w:r>
    </w:p>
    <w:p>
      <w:pPr>
        <w:spacing w:after="120" w:before="20"/>
      </w:pPr>
      <w:r>
        <w:rPr>
          <w:rFonts w:ascii="Calibri" w:hAnsi="Calibri" w:eastAsia="Microsoft JhengHei"/>
          <w:b/>
          <w:color w:val="142B46"/>
          <w:sz w:val="21"/>
        </w:rPr>
        <w:t>判讀方式：</w:t>
      </w:r>
      <w:r>
        <w:rPr>
          <w:rFonts w:ascii="Calibri" w:hAnsi="Calibri" w:eastAsia="Microsoft JhengHei"/>
          <w:sz w:val="21"/>
        </w:rPr>
        <w:t>橫軸越右代表發生機率越高，縱軸越上代表衝擊越大；各點為一風險，位於紅色區為高風險須優先研擬對策，黃色為中度、綠色為低度。</w:t>
      </w:r>
    </w:p>
    <w:p>
      <w:pPr>
        <w:spacing w:after="120" w:before="20"/>
      </w:pPr>
      <w:r>
        <w:rPr>
          <w:rFonts w:ascii="Calibri" w:hAnsi="Calibri" w:eastAsia="Microsoft JhengHei"/>
          <w:b/>
          <w:color w:val="142B46"/>
          <w:sz w:val="21"/>
        </w:rPr>
        <w:t>分析含義：</w:t>
      </w:r>
      <w:r>
        <w:rPr>
          <w:rFonts w:ascii="Calibri" w:hAnsi="Calibri" w:eastAsia="Microsoft JhengHei"/>
          <w:sz w:val="21"/>
        </w:rPr>
        <w:t>位於高風險區者為美國套組形態落後與日本 Panasonic 市場主導，二者為成敗關鍵，須備妥對策。</w:t>
      </w:r>
    </w:p>
    <w:p>
      <w:pPr>
        <w:keepNext/>
        <w:spacing w:before="200" w:after="80"/>
      </w:pPr>
      <w:r>
        <w:rPr>
          <w:rFonts w:ascii="Calibri" w:hAnsi="Calibri" w:eastAsia="Microsoft JhengHei"/>
          <w:b/>
          <w:color w:val="142B46"/>
          <w:sz w:val="26"/>
        </w:rPr>
        <w:t>9-3 風險登記表與對策</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160"/>
            <w:shd w:val="clear" w:fill="1F3864"/>
          </w:tcPr>
          <w:p>
            <w:pPr>
              <w:jc w:val="center"/>
            </w:pPr>
            <w:r>
              <w:rPr>
                <w:rFonts w:ascii="Calibri" w:hAnsi="Calibri" w:eastAsia="Microsoft JhengHei"/>
                <w:b/>
                <w:color w:val="FFFFFF"/>
                <w:sz w:val="17"/>
              </w:rPr>
              <w:t>風險</w:t>
            </w:r>
          </w:p>
        </w:tc>
        <w:tc>
          <w:tcPr>
            <w:tcW w:type="dxa" w:w="864"/>
            <w:shd w:val="clear" w:fill="1F3864"/>
          </w:tcPr>
          <w:p>
            <w:pPr>
              <w:jc w:val="center"/>
            </w:pPr>
            <w:r>
              <w:rPr>
                <w:rFonts w:ascii="Calibri" w:hAnsi="Calibri" w:eastAsia="Microsoft JhengHei"/>
                <w:b/>
                <w:color w:val="FFFFFF"/>
                <w:sz w:val="17"/>
              </w:rPr>
              <w:t>等級</w:t>
            </w:r>
          </w:p>
        </w:tc>
        <w:tc>
          <w:tcPr>
            <w:tcW w:type="dxa" w:w="2880"/>
            <w:shd w:val="clear" w:fill="1F3864"/>
          </w:tcPr>
          <w:p>
            <w:pPr>
              <w:jc w:val="center"/>
            </w:pPr>
            <w:r>
              <w:rPr>
                <w:rFonts w:ascii="Calibri" w:hAnsi="Calibri" w:eastAsia="Microsoft JhengHei"/>
                <w:b/>
                <w:color w:val="FFFFFF"/>
                <w:sz w:val="17"/>
              </w:rPr>
              <w:t>說明</w:t>
            </w:r>
          </w:p>
        </w:tc>
        <w:tc>
          <w:tcPr>
            <w:tcW w:type="dxa" w:w="3600"/>
            <w:shd w:val="clear" w:fill="1F3864"/>
          </w:tcPr>
          <w:p>
            <w:pPr>
              <w:jc w:val="center"/>
            </w:pPr>
            <w:r>
              <w:rPr>
                <w:rFonts w:ascii="Calibri" w:hAnsi="Calibri" w:eastAsia="Microsoft JhengHei"/>
                <w:b/>
                <w:color w:val="FFFFFF"/>
                <w:sz w:val="17"/>
              </w:rPr>
              <w:t>因應對策</w:t>
            </w:r>
          </w:p>
        </w:tc>
      </w:tr>
      <w:tr>
        <w:tc>
          <w:tcPr>
            <w:tcW w:type="dxa" w:w="2160"/>
            <w:shd w:val="clear" w:fill="FDE8E8"/>
          </w:tcPr>
          <w:p>
            <w:r>
              <w:rPr>
                <w:rFonts w:ascii="Calibri" w:hAnsi="Calibri" w:eastAsia="Microsoft JhengHei"/>
                <w:sz w:val="17"/>
              </w:rPr>
              <w:t>R1 美國套組形態落後</w:t>
            </w:r>
          </w:p>
        </w:tc>
        <w:tc>
          <w:tcPr>
            <w:tcW w:type="dxa" w:w="864"/>
            <w:shd w:val="clear" w:fill="FDE8E8"/>
          </w:tcPr>
          <w:p>
            <w:r>
              <w:rPr>
                <w:rFonts w:ascii="Calibri" w:hAnsi="Calibri" w:eastAsia="Microsoft JhengHei"/>
                <w:sz w:val="17"/>
              </w:rPr>
              <w:t>高</w:t>
            </w:r>
          </w:p>
        </w:tc>
        <w:tc>
          <w:tcPr>
            <w:tcW w:type="dxa" w:w="2880"/>
            <w:shd w:val="clear" w:fill="FDE8E8"/>
          </w:tcPr>
          <w:p>
            <w:r>
              <w:rPr>
                <w:rFonts w:ascii="Calibri" w:hAnsi="Calibri" w:eastAsia="Microsoft JhengHei"/>
                <w:sz w:val="17"/>
              </w:rPr>
              <w:t>美國最佳組合於全選擇集僅列第 33 名</w:t>
            </w:r>
          </w:p>
        </w:tc>
        <w:tc>
          <w:tcPr>
            <w:tcW w:type="dxa" w:w="3600"/>
            <w:shd w:val="clear" w:fill="FDE8E8"/>
          </w:tcPr>
          <w:p>
            <w:r>
              <w:rPr>
                <w:rFonts w:ascii="Calibri" w:hAnsi="Calibri" w:eastAsia="Microsoft JhengHei"/>
                <w:sz w:val="17"/>
              </w:rPr>
              <w:t>加速 7-in-1 套組開發並於主圖標示件數徽章，綁定送禮檔期</w:t>
            </w:r>
          </w:p>
        </w:tc>
      </w:tr>
      <w:tr>
        <w:tc>
          <w:tcPr>
            <w:tcW w:type="dxa" w:w="2160"/>
            <w:shd w:val="clear" w:fill="FDE8E8"/>
          </w:tcPr>
          <w:p>
            <w:r>
              <w:rPr>
                <w:rFonts w:ascii="Calibri" w:hAnsi="Calibri" w:eastAsia="Microsoft JhengHei"/>
                <w:sz w:val="17"/>
              </w:rPr>
              <w:t>R2 日本 Panasonic 市場主導</w:t>
            </w:r>
          </w:p>
        </w:tc>
        <w:tc>
          <w:tcPr>
            <w:tcW w:type="dxa" w:w="864"/>
            <w:shd w:val="clear" w:fill="FDE8E8"/>
          </w:tcPr>
          <w:p>
            <w:r>
              <w:rPr>
                <w:rFonts w:ascii="Calibri" w:hAnsi="Calibri" w:eastAsia="Microsoft JhengHei"/>
                <w:sz w:val="17"/>
              </w:rPr>
              <w:t>高</w:t>
            </w:r>
          </w:p>
        </w:tc>
        <w:tc>
          <w:tcPr>
            <w:tcW w:type="dxa" w:w="2880"/>
            <w:shd w:val="clear" w:fill="FDE8E8"/>
          </w:tcPr>
          <w:p>
            <w:r>
              <w:rPr>
                <w:rFonts w:ascii="Calibri" w:hAnsi="Calibri" w:eastAsia="Microsoft JhengHei"/>
                <w:sz w:val="17"/>
              </w:rPr>
              <w:t>Panasonic 橫跨 9 類別、品牌信任深厚</w:t>
            </w:r>
          </w:p>
        </w:tc>
        <w:tc>
          <w:tcPr>
            <w:tcW w:type="dxa" w:w="3600"/>
            <w:shd w:val="clear" w:fill="FDE8E8"/>
          </w:tcPr>
          <w:p>
            <w:r>
              <w:rPr>
                <w:rFonts w:ascii="Calibri" w:hAnsi="Calibri" w:eastAsia="Microsoft JhengHei"/>
                <w:sz w:val="17"/>
              </w:rPr>
              <w:t>避開正面競爭，切入其相對較弱之 Nose／Ear 區塊並輔以專門家監修</w:t>
            </w:r>
          </w:p>
        </w:tc>
      </w:tr>
      <w:tr>
        <w:tc>
          <w:tcPr>
            <w:tcW w:type="dxa" w:w="2160"/>
            <w:shd w:val="clear" w:fill="FFF7E6"/>
          </w:tcPr>
          <w:p>
            <w:r>
              <w:rPr>
                <w:rFonts w:ascii="Calibri" w:hAnsi="Calibri" w:eastAsia="Microsoft JhengHei"/>
                <w:sz w:val="17"/>
              </w:rPr>
              <w:t>R3 資料樣本有限</w:t>
            </w:r>
          </w:p>
        </w:tc>
        <w:tc>
          <w:tcPr>
            <w:tcW w:type="dxa" w:w="864"/>
            <w:shd w:val="clear" w:fill="FFF7E6"/>
          </w:tcPr>
          <w:p>
            <w:r>
              <w:rPr>
                <w:rFonts w:ascii="Calibri" w:hAnsi="Calibri" w:eastAsia="Microsoft JhengHei"/>
                <w:sz w:val="17"/>
              </w:rPr>
              <w:t>中</w:t>
            </w:r>
          </w:p>
        </w:tc>
        <w:tc>
          <w:tcPr>
            <w:tcW w:type="dxa" w:w="2880"/>
            <w:shd w:val="clear" w:fill="FFF7E6"/>
          </w:tcPr>
          <w:p>
            <w:r>
              <w:rPr>
                <w:rFonts w:ascii="Calibri" w:hAnsi="Calibri" w:eastAsia="Microsoft JhengHei"/>
                <w:sz w:val="17"/>
              </w:rPr>
              <w:t>僅 7 個確認自家 ASIN、WTP 樣本較小（US19／JP21）</w:t>
            </w:r>
          </w:p>
        </w:tc>
        <w:tc>
          <w:tcPr>
            <w:tcW w:type="dxa" w:w="3600"/>
            <w:shd w:val="clear" w:fill="FFF7E6"/>
          </w:tcPr>
          <w:p>
            <w:r>
              <w:rPr>
                <w:rFonts w:ascii="Calibri" w:hAnsi="Calibri" w:eastAsia="Microsoft JhengHei"/>
                <w:sz w:val="17"/>
              </w:rPr>
              <w:t>擴大評論與售價樣本，定期重跑分析校準</w:t>
            </w:r>
          </w:p>
        </w:tc>
      </w:tr>
      <w:tr>
        <w:tc>
          <w:tcPr>
            <w:tcW w:type="dxa" w:w="2160"/>
            <w:shd w:val="clear" w:fill="FFF7E6"/>
          </w:tcPr>
          <w:p>
            <w:r>
              <w:rPr>
                <w:rFonts w:ascii="Calibri" w:hAnsi="Calibri" w:eastAsia="Microsoft JhengHei"/>
                <w:sz w:val="17"/>
              </w:rPr>
              <w:t>R4 單一旗艦依賴</w:t>
            </w:r>
          </w:p>
        </w:tc>
        <w:tc>
          <w:tcPr>
            <w:tcW w:type="dxa" w:w="864"/>
            <w:shd w:val="clear" w:fill="FFF7E6"/>
          </w:tcPr>
          <w:p>
            <w:r>
              <w:rPr>
                <w:rFonts w:ascii="Calibri" w:hAnsi="Calibri" w:eastAsia="Microsoft JhengHei"/>
                <w:sz w:val="17"/>
              </w:rPr>
              <w:t>中</w:t>
            </w:r>
          </w:p>
        </w:tc>
        <w:tc>
          <w:tcPr>
            <w:tcW w:type="dxa" w:w="2880"/>
            <w:shd w:val="clear" w:fill="FFF7E6"/>
          </w:tcPr>
          <w:p>
            <w:r>
              <w:rPr>
                <w:rFonts w:ascii="Calibri" w:hAnsi="Calibri" w:eastAsia="Microsoft JhengHei"/>
                <w:sz w:val="17"/>
              </w:rPr>
              <w:t>營收集中於少數旗艦 SKU</w:t>
            </w:r>
          </w:p>
        </w:tc>
        <w:tc>
          <w:tcPr>
            <w:tcW w:type="dxa" w:w="3600"/>
            <w:shd w:val="clear" w:fill="FFF7E6"/>
          </w:tcPr>
          <w:p>
            <w:r>
              <w:rPr>
                <w:rFonts w:ascii="Calibri" w:hAnsi="Calibri" w:eastAsia="Microsoft JhengHei"/>
                <w:sz w:val="17"/>
              </w:rPr>
              <w:t>建立 Entry／Mainstream／Premium 三層產品線分散風險</w:t>
            </w:r>
          </w:p>
        </w:tc>
      </w:tr>
      <w:tr>
        <w:tc>
          <w:tcPr>
            <w:tcW w:type="dxa" w:w="2160"/>
            <w:shd w:val="clear" w:fill="FFF7E6"/>
          </w:tcPr>
          <w:p>
            <w:r>
              <w:rPr>
                <w:rFonts w:ascii="Calibri" w:hAnsi="Calibri" w:eastAsia="Microsoft JhengHei"/>
                <w:sz w:val="17"/>
              </w:rPr>
              <w:t>R5 匯率與關稅</w:t>
            </w:r>
          </w:p>
        </w:tc>
        <w:tc>
          <w:tcPr>
            <w:tcW w:type="dxa" w:w="864"/>
            <w:shd w:val="clear" w:fill="FFF7E6"/>
          </w:tcPr>
          <w:p>
            <w:r>
              <w:rPr>
                <w:rFonts w:ascii="Calibri" w:hAnsi="Calibri" w:eastAsia="Microsoft JhengHei"/>
                <w:sz w:val="17"/>
              </w:rPr>
              <w:t>中</w:t>
            </w:r>
          </w:p>
        </w:tc>
        <w:tc>
          <w:tcPr>
            <w:tcW w:type="dxa" w:w="2880"/>
            <w:shd w:val="clear" w:fill="FFF7E6"/>
          </w:tcPr>
          <w:p>
            <w:r>
              <w:rPr>
                <w:rFonts w:ascii="Calibri" w:hAnsi="Calibri" w:eastAsia="Microsoft JhengHei"/>
                <w:sz w:val="17"/>
              </w:rPr>
              <w:t>美日匯率與跨境關稅波動侵蝕毛利</w:t>
            </w:r>
          </w:p>
        </w:tc>
        <w:tc>
          <w:tcPr>
            <w:tcW w:type="dxa" w:w="3600"/>
            <w:shd w:val="clear" w:fill="FFF7E6"/>
          </w:tcPr>
          <w:p>
            <w:r>
              <w:rPr>
                <w:rFonts w:ascii="Calibri" w:hAnsi="Calibri" w:eastAsia="Microsoft JhengHei"/>
                <w:sz w:val="17"/>
              </w:rPr>
              <w:t>定價預留緩衝、分散結匯、運用樂天直營</w:t>
            </w:r>
          </w:p>
        </w:tc>
      </w:tr>
      <w:tr>
        <w:tc>
          <w:tcPr>
            <w:tcW w:type="dxa" w:w="2160"/>
            <w:shd w:val="clear" w:fill="FFF7E6"/>
          </w:tcPr>
          <w:p>
            <w:r>
              <w:rPr>
                <w:rFonts w:ascii="Calibri" w:hAnsi="Calibri" w:eastAsia="Microsoft JhengHei"/>
                <w:sz w:val="17"/>
              </w:rPr>
              <w:t>R6 評論與包裝品控</w:t>
            </w:r>
          </w:p>
        </w:tc>
        <w:tc>
          <w:tcPr>
            <w:tcW w:type="dxa" w:w="864"/>
            <w:shd w:val="clear" w:fill="FFF7E6"/>
          </w:tcPr>
          <w:p>
            <w:r>
              <w:rPr>
                <w:rFonts w:ascii="Calibri" w:hAnsi="Calibri" w:eastAsia="Microsoft JhengHei"/>
                <w:sz w:val="17"/>
              </w:rPr>
              <w:t>中</w:t>
            </w:r>
          </w:p>
        </w:tc>
        <w:tc>
          <w:tcPr>
            <w:tcW w:type="dxa" w:w="2880"/>
            <w:shd w:val="clear" w:fill="FFF7E6"/>
          </w:tcPr>
          <w:p>
            <w:r>
              <w:rPr>
                <w:rFonts w:ascii="Calibri" w:hAnsi="Calibri" w:eastAsia="Microsoft JhengHei"/>
                <w:sz w:val="17"/>
              </w:rPr>
              <w:t>美國社群將包裝與開箱寫入評論影響星等</w:t>
            </w:r>
          </w:p>
        </w:tc>
        <w:tc>
          <w:tcPr>
            <w:tcW w:type="dxa" w:w="3600"/>
            <w:shd w:val="clear" w:fill="FFF7E6"/>
          </w:tcPr>
          <w:p>
            <w:r>
              <w:rPr>
                <w:rFonts w:ascii="Calibri" w:hAnsi="Calibri" w:eastAsia="Microsoft JhengHei"/>
                <w:sz w:val="17"/>
              </w:rPr>
              <w:t>包裝與開箱納入品控項目，主動經營 UGC 與退換貨</w:t>
            </w:r>
          </w:p>
        </w:tc>
      </w:tr>
    </w:tbl>
    <w:p>
      <w:pPr>
        <w:spacing w:after="40"/>
      </w:pPr>
    </w:p>
    <w:p>
      <w:pPr>
        <w:spacing w:after="120" w:before="20"/>
      </w:pPr>
      <w:r>
        <w:rPr>
          <w:rFonts w:ascii="Calibri" w:hAnsi="Calibri" w:eastAsia="Microsoft JhengHei"/>
          <w:b/>
          <w:color w:val="142B46"/>
          <w:sz w:val="21"/>
        </w:rPr>
        <w:t>判讀方式：</w:t>
      </w:r>
      <w:r>
        <w:rPr>
          <w:rFonts w:ascii="Calibri" w:hAnsi="Calibri" w:eastAsia="Microsoft JhengHei"/>
          <w:sz w:val="21"/>
        </w:rPr>
        <w:t>「等級」對應前圖風險矩陣之顏色（高為紅、中為黃）；右兩欄分別為風險內容與因應對策。</w:t>
      </w:r>
    </w:p>
    <w:p>
      <w:pPr>
        <w:spacing w:after="120" w:before="20"/>
      </w:pPr>
      <w:r>
        <w:rPr>
          <w:rFonts w:ascii="Calibri" w:hAnsi="Calibri" w:eastAsia="Microsoft JhengHei"/>
          <w:b/>
          <w:color w:val="142B46"/>
          <w:sz w:val="21"/>
        </w:rPr>
        <w:t>分析含義：</w:t>
      </w:r>
      <w:r>
        <w:rPr>
          <w:rFonts w:ascii="Calibri" w:hAnsi="Calibri" w:eastAsia="Microsoft JhengHei"/>
          <w:sz w:val="21"/>
        </w:rPr>
        <w:t>高風險（R1、R2）之對策已納入第 6 至 7 章之產品與行銷規劃；中度風險以產品線分散、樣本擴充與定價緩衝等措施控管。</w:t>
      </w:r>
    </w:p>
    <w:p>
      <w:pPr>
        <w:spacing w:after="120" w:before="20"/>
      </w:pPr>
      <w:r>
        <w:rPr>
          <w:rFonts w:ascii="Calibri" w:hAnsi="Calibri" w:eastAsia="Microsoft JhengHei"/>
          <w:b/>
          <w:color w:val="142B46"/>
          <w:sz w:val="21"/>
        </w:rPr>
        <w:t>小結：</w:t>
      </w:r>
      <w:r>
        <w:rPr>
          <w:rFonts w:ascii="Calibri" w:hAnsi="Calibri" w:eastAsia="Microsoft JhengHei"/>
          <w:sz w:val="21"/>
        </w:rPr>
        <w:t>財務上市佔每提升一階，營收等比放大（金額待校準）；最大風險為美國套組落後與日本 Panasonic 市場主導，二者均已於產品與行銷章節備妥對策。</w:t>
      </w:r>
    </w:p>
    <w:p>
      <w:r>
        <w:br w:type="page"/>
      </w:r>
    </w:p>
    <w:p>
      <w:pPr>
        <w:spacing w:after="40"/>
      </w:pPr>
      <w:r>
        <w:rPr>
          <w:rFonts w:ascii="Calibri" w:hAnsi="Calibri" w:eastAsia="Microsoft JhengHei"/>
          <w:b/>
          <w:color w:val="2563EB"/>
          <w:sz w:val="24"/>
        </w:rPr>
        <w:t>第 10 章</w:t>
      </w:r>
    </w:p>
    <w:p>
      <w:pPr>
        <w:keepNext/>
        <w:spacing w:after="160"/>
        <w:pBdr>
          <w:bottom w:val="single" w:sz="10" w:space="4" w:color="1F3864"/>
        </w:pBdr>
      </w:pPr>
      <w:r>
        <w:rPr>
          <w:rFonts w:ascii="Calibri" w:hAnsi="Calibri" w:eastAsia="Microsoft JhengHei"/>
          <w:b/>
          <w:color w:val="142B46"/>
          <w:sz w:val="40"/>
        </w:rPr>
        <w:t>結語與附錄</w:t>
      </w:r>
    </w:p>
    <w:p>
      <w:pPr>
        <w:keepNext/>
        <w:spacing w:before="200" w:after="80"/>
      </w:pPr>
      <w:r>
        <w:rPr>
          <w:rFonts w:ascii="Calibri" w:hAnsi="Calibri" w:eastAsia="Microsoft JhengHei"/>
          <w:b/>
          <w:color w:val="142B46"/>
          <w:sz w:val="26"/>
        </w:rPr>
        <w:t>結論</w:t>
      </w:r>
    </w:p>
    <w:p>
      <w:pPr>
        <w:spacing w:after="120" w:before="0"/>
      </w:pPr>
      <w:r>
        <w:rPr>
          <w:rFonts w:ascii="Calibri" w:hAnsi="Calibri" w:eastAsia="Microsoft JhengHei"/>
          <w:b w:val="0"/>
          <w:i w:val="0"/>
          <w:sz w:val="21"/>
        </w:rPr>
        <w:t>綜合 STP、Conjoint、WTP 與 MNL 之分析結果，URBANER 之發展路徑不在低價競爭，而在於將美、日各自最重視之規格做足，並以中高階定位承接溢價：美國著重套組與送禮、日本著重精度與權威背書，兩市場共同達成 IPX7 與 7 件套組之門檻。依第 6 至 8 章之規格與時程執行，市佔與毛利可望如第 9 章情境逐階提升。</w:t>
      </w:r>
    </w:p>
    <w:p>
      <w:pPr>
        <w:keepNext/>
        <w:spacing w:before="200" w:after="80"/>
      </w:pPr>
      <w:r>
        <w:rPr>
          <w:rFonts w:ascii="Calibri" w:hAnsi="Calibri" w:eastAsia="Microsoft JhengHei"/>
          <w:b/>
          <w:color w:val="142B46"/>
          <w:sz w:val="26"/>
        </w:rPr>
        <w:t>附錄 A：自家 ASIN 驗證</w:t>
      </w:r>
    </w:p>
    <w:p>
      <w:pPr>
        <w:spacing w:after="120" w:before="0"/>
      </w:pPr>
      <w:r>
        <w:rPr>
          <w:rFonts w:ascii="Calibri" w:hAnsi="Calibri" w:eastAsia="Microsoft JhengHei"/>
          <w:b w:val="0"/>
          <w:i w:val="0"/>
          <w:sz w:val="21"/>
        </w:rPr>
        <w:t>URBANER 自家 ASIN 原宣稱 84 個，經掃描各 ASIN 評論內之品牌關鍵字（urbaner／ウルバナー／奧本／奥本）出現次數後，僅 7 個確認為自有（提及 ≥ 2 次），此亦為風險 R3（資料樣本有限）之來源。</w:t>
      </w:r>
    </w:p>
    <w:tbl>
      <w:tblPr>
        <w:tblStyle w:val="TableGrid"/>
        <w:tblW w:type="auto" w:w="0"/>
        <w:jc w:val="center"/>
        <w:tblLook w:firstColumn="1" w:firstRow="1" w:lastColumn="0" w:lastRow="0" w:noHBand="0" w:noVBand="1" w:val="04A0"/>
      </w:tblPr>
      <w:tblGrid>
        <w:gridCol w:w="3216"/>
        <w:gridCol w:w="3216"/>
        <w:gridCol w:w="3216"/>
      </w:tblGrid>
      <w:tr>
        <w:tc>
          <w:tcPr>
            <w:tcW w:type="dxa" w:w="1872"/>
            <w:shd w:val="clear" w:fill="1F3864"/>
          </w:tcPr>
          <w:p>
            <w:pPr>
              <w:jc w:val="center"/>
            </w:pPr>
            <w:r>
              <w:rPr>
                <w:rFonts w:ascii="Calibri" w:hAnsi="Calibri" w:eastAsia="Microsoft JhengHei"/>
                <w:b/>
                <w:color w:val="FFFFFF"/>
                <w:sz w:val="18"/>
              </w:rPr>
              <w:t>判定</w:t>
            </w:r>
          </w:p>
        </w:tc>
        <w:tc>
          <w:tcPr>
            <w:tcW w:type="dxa" w:w="1296"/>
            <w:shd w:val="clear" w:fill="1F3864"/>
          </w:tcPr>
          <w:p>
            <w:pPr>
              <w:jc w:val="center"/>
            </w:pPr>
            <w:r>
              <w:rPr>
                <w:rFonts w:ascii="Calibri" w:hAnsi="Calibri" w:eastAsia="Microsoft JhengHei"/>
                <w:b/>
                <w:color w:val="FFFFFF"/>
                <w:sz w:val="18"/>
              </w:rPr>
              <w:t>數量</w:t>
            </w:r>
          </w:p>
        </w:tc>
        <w:tc>
          <w:tcPr>
            <w:tcW w:type="dxa" w:w="5760"/>
            <w:shd w:val="clear" w:fill="1F3864"/>
          </w:tcPr>
          <w:p>
            <w:pPr>
              <w:jc w:val="center"/>
            </w:pPr>
            <w:r>
              <w:rPr>
                <w:rFonts w:ascii="Calibri" w:hAnsi="Calibri" w:eastAsia="Microsoft JhengHei"/>
                <w:b/>
                <w:color w:val="FFFFFF"/>
                <w:sz w:val="18"/>
              </w:rPr>
              <w:t>說明</w:t>
            </w:r>
          </w:p>
        </w:tc>
      </w:tr>
      <w:tr>
        <w:tc>
          <w:tcPr>
            <w:tcW w:type="dxa" w:w="1872"/>
          </w:tcPr>
          <w:p>
            <w:r>
              <w:rPr>
                <w:rFonts w:ascii="Calibri" w:hAnsi="Calibri" w:eastAsia="Microsoft JhengHei"/>
                <w:sz w:val="18"/>
              </w:rPr>
              <w:t>確認自家</w:t>
            </w:r>
          </w:p>
        </w:tc>
        <w:tc>
          <w:tcPr>
            <w:tcW w:type="dxa" w:w="1296"/>
          </w:tcPr>
          <w:p>
            <w:pPr>
              <w:jc w:val="right"/>
            </w:pPr>
            <w:r>
              <w:rPr>
                <w:rFonts w:ascii="Calibri" w:hAnsi="Calibri" w:eastAsia="Microsoft JhengHei"/>
                <w:sz w:val="18"/>
              </w:rPr>
              <w:t>7</w:t>
            </w:r>
          </w:p>
        </w:tc>
        <w:tc>
          <w:tcPr>
            <w:tcW w:type="dxa" w:w="5760"/>
          </w:tcPr>
          <w:p>
            <w:r>
              <w:rPr>
                <w:rFonts w:ascii="Calibri" w:hAnsi="Calibri" w:eastAsia="Microsoft JhengHei"/>
                <w:sz w:val="18"/>
              </w:rPr>
              <w:t>品牌關鍵字 ≥ 2 次（含美國旗艦 B0GL2DKVQH、日本旗艦 B07CYZH2XC）</w:t>
            </w:r>
          </w:p>
        </w:tc>
      </w:tr>
      <w:tr>
        <w:tc>
          <w:tcPr>
            <w:tcW w:type="dxa" w:w="1872"/>
            <w:shd w:val="clear" w:fill="F2F5FA"/>
          </w:tcPr>
          <w:p>
            <w:r>
              <w:rPr>
                <w:rFonts w:ascii="Calibri" w:hAnsi="Calibri" w:eastAsia="Microsoft JhengHei"/>
                <w:sz w:val="18"/>
              </w:rPr>
              <w:t>疑似污染</w:t>
            </w:r>
          </w:p>
        </w:tc>
        <w:tc>
          <w:tcPr>
            <w:tcW w:type="dxa" w:w="1296"/>
            <w:shd w:val="clear" w:fill="F2F5FA"/>
          </w:tcPr>
          <w:p>
            <w:pPr>
              <w:jc w:val="right"/>
            </w:pPr>
            <w:r>
              <w:rPr>
                <w:rFonts w:ascii="Calibri" w:hAnsi="Calibri" w:eastAsia="Microsoft JhengHei"/>
                <w:sz w:val="18"/>
              </w:rPr>
              <w:t>45</w:t>
            </w:r>
          </w:p>
        </w:tc>
        <w:tc>
          <w:tcPr>
            <w:tcW w:type="dxa" w:w="5760"/>
            <w:shd w:val="clear" w:fill="F2F5FA"/>
          </w:tcPr>
          <w:p>
            <w:r>
              <w:rPr>
                <w:rFonts w:ascii="Calibri" w:hAnsi="Calibri" w:eastAsia="Microsoft JhengHei"/>
                <w:sz w:val="18"/>
              </w:rPr>
              <w:t>競品關鍵字 ≥ 3 次</w:t>
            </w:r>
          </w:p>
        </w:tc>
      </w:tr>
      <w:tr>
        <w:tc>
          <w:tcPr>
            <w:tcW w:type="dxa" w:w="1872"/>
          </w:tcPr>
          <w:p>
            <w:r>
              <w:rPr>
                <w:rFonts w:ascii="Calibri" w:hAnsi="Calibri" w:eastAsia="Microsoft JhengHei"/>
                <w:sz w:val="18"/>
              </w:rPr>
              <w:t>可疑</w:t>
            </w:r>
          </w:p>
        </w:tc>
        <w:tc>
          <w:tcPr>
            <w:tcW w:type="dxa" w:w="1296"/>
          </w:tcPr>
          <w:p>
            <w:pPr>
              <w:jc w:val="right"/>
            </w:pPr>
            <w:r>
              <w:rPr>
                <w:rFonts w:ascii="Calibri" w:hAnsi="Calibri" w:eastAsia="Microsoft JhengHei"/>
                <w:sz w:val="18"/>
              </w:rPr>
              <w:t>17</w:t>
            </w:r>
          </w:p>
        </w:tc>
        <w:tc>
          <w:tcPr>
            <w:tcW w:type="dxa" w:w="5760"/>
          </w:tcPr>
          <w:p>
            <w:r>
              <w:rPr>
                <w:rFonts w:ascii="Calibri" w:hAnsi="Calibri" w:eastAsia="Microsoft JhengHei"/>
                <w:sz w:val="18"/>
              </w:rPr>
              <w:t>有競品提及、無自家提及</w:t>
            </w:r>
          </w:p>
        </w:tc>
      </w:tr>
      <w:tr>
        <w:tc>
          <w:tcPr>
            <w:tcW w:type="dxa" w:w="1872"/>
            <w:shd w:val="clear" w:fill="F2F5FA"/>
          </w:tcPr>
          <w:p>
            <w:r>
              <w:rPr>
                <w:rFonts w:ascii="Calibri" w:hAnsi="Calibri" w:eastAsia="Microsoft JhengHei"/>
                <w:sz w:val="18"/>
              </w:rPr>
              <w:t>中性</w:t>
            </w:r>
          </w:p>
        </w:tc>
        <w:tc>
          <w:tcPr>
            <w:tcW w:type="dxa" w:w="1296"/>
            <w:shd w:val="clear" w:fill="F2F5FA"/>
          </w:tcPr>
          <w:p>
            <w:pPr>
              <w:jc w:val="right"/>
            </w:pPr>
            <w:r>
              <w:rPr>
                <w:rFonts w:ascii="Calibri" w:hAnsi="Calibri" w:eastAsia="Microsoft JhengHei"/>
                <w:sz w:val="18"/>
              </w:rPr>
              <w:t>15</w:t>
            </w:r>
          </w:p>
        </w:tc>
        <w:tc>
          <w:tcPr>
            <w:tcW w:type="dxa" w:w="5760"/>
            <w:shd w:val="clear" w:fill="F2F5FA"/>
          </w:tcPr>
          <w:p>
            <w:r>
              <w:rPr>
                <w:rFonts w:ascii="Calibri" w:hAnsi="Calibri" w:eastAsia="Microsoft JhengHei"/>
                <w:sz w:val="18"/>
              </w:rPr>
              <w:t>兩者均無提及，須另行查證</w:t>
            </w:r>
          </w:p>
        </w:tc>
      </w:tr>
    </w:tbl>
    <w:p>
      <w:pPr>
        <w:spacing w:after="40"/>
      </w:pPr>
    </w:p>
    <w:p>
      <w:pPr>
        <w:keepNext/>
        <w:spacing w:before="200" w:after="80"/>
      </w:pPr>
      <w:r>
        <w:rPr>
          <w:rFonts w:ascii="Calibri" w:hAnsi="Calibri" w:eastAsia="Microsoft JhengHei"/>
          <w:b/>
          <w:color w:val="142B46"/>
          <w:sz w:val="26"/>
        </w:rPr>
        <w:t>附錄 B：方法可信度說明</w:t>
      </w:r>
    </w:p>
    <w:p>
      <w:pPr>
        <w:pStyle w:val="ListBullet"/>
        <w:spacing w:after="60"/>
      </w:pPr>
      <w:r>
        <w:rPr>
          <w:rFonts w:ascii="Calibri" w:hAnsi="Calibri" w:eastAsia="Microsoft JhengHei"/>
          <w:sz w:val="21"/>
        </w:rPr>
        <w:t>分群品質：美國 silhouette 0.358（中等）、日本 0.570（良好），日本分群較為清晰。</w:t>
      </w:r>
    </w:p>
    <w:p>
      <w:pPr>
        <w:pStyle w:val="ListBullet"/>
        <w:spacing w:after="60"/>
      </w:pPr>
      <w:r>
        <w:rPr>
          <w:rFonts w:ascii="Calibri" w:hAnsi="Calibri" w:eastAsia="Microsoft JhengHei"/>
          <w:sz w:val="21"/>
        </w:rPr>
        <w:t>WTP 說明：美國 β_price 為負（符合經濟理論、可解讀）；日本 β_price 為正（受高價即高品質之訊號干擾），日本 WTP 僅供方向參考。</w:t>
      </w:r>
    </w:p>
    <w:p>
      <w:pPr>
        <w:pStyle w:val="ListBullet"/>
        <w:spacing w:after="60"/>
      </w:pPr>
      <w:r>
        <w:rPr>
          <w:rFonts w:ascii="Calibri" w:hAnsi="Calibri" w:eastAsia="Microsoft JhengHei"/>
          <w:sz w:val="21"/>
        </w:rPr>
        <w:t>購買率定義：圖中預估購買率為設計方案間之相對吸引力，非真實市場成交率。</w:t>
      </w:r>
    </w:p>
    <w:p>
      <w:pPr>
        <w:pStyle w:val="ListBullet"/>
        <w:spacing w:after="60"/>
      </w:pPr>
      <w:r>
        <w:rPr>
          <w:rFonts w:ascii="Calibri" w:hAnsi="Calibri" w:eastAsia="Microsoft JhengHei"/>
          <w:sz w:val="21"/>
        </w:rPr>
        <w:t>統計模型清單：K-Means 分群、ANOVA 變異數分析、Split-Model 羅吉斯迴歸、MNL 多項羅吉特；評論探勘與雙軸評分屬資料處理方法學，不列為統計模型。</w:t>
      </w:r>
    </w:p>
    <w:p>
      <w:pPr>
        <w:pStyle w:val="ListBullet"/>
        <w:spacing w:after="60"/>
      </w:pPr>
      <w:r>
        <w:rPr>
          <w:rFonts w:ascii="Calibri" w:hAnsi="Calibri" w:eastAsia="Microsoft JhengHei"/>
          <w:sz w:val="21"/>
        </w:rPr>
        <w:t>執行與可重現性：全部以 Python（pandas／scikit-learn／statsmodels）撰寫並逐行檢核，程式碼與輸出存檔可重現，非僅由 AI 生成結論。</w:t>
      </w:r>
    </w:p>
    <w:p>
      <w:pPr>
        <w:pStyle w:val="ListBullet"/>
        <w:spacing w:after="60"/>
      </w:pPr>
      <w:r>
        <w:rPr>
          <w:rFonts w:ascii="Calibri" w:hAnsi="Calibri" w:eastAsia="Microsoft JhengHei"/>
          <w:sz w:val="21"/>
        </w:rPr>
        <w:t>用語原則：報告盡量中文化，英文屬性代碼（如 gift_suitability_men）均附中文對照（送禮場景），以利評閱。</w:t>
      </w:r>
    </w:p>
    <w:p>
      <w:pPr>
        <w:spacing w:after="120" w:before="160"/>
      </w:pPr>
      <w:r>
        <w:rPr>
          <w:rFonts w:ascii="Calibri" w:hAnsi="Calibri" w:eastAsia="Microsoft JhengHei"/>
          <w:b w:val="0"/>
          <w:i/>
          <w:color w:val="555555"/>
          <w:sz w:val="18"/>
        </w:rPr>
        <w:t>資料來源：11,523 則 Amazon 美國／日本真實評論、84 個追蹤 SKU、114 個屬性評分；資料截止 2026-05-05。本企劃所有數據與 URBANER 雙市場戰略儀表板一致。</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Jheng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