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120"/>
      </w:pPr>
      <w:r>
        <w:rPr>
          <w:rFonts w:ascii="Microsoft YaHei" w:hAnsi="Microsoft YaHei"/>
          <w:b/>
          <w:color w:val="1A2E44"/>
          <w:sz w:val="36"/>
        </w:rPr>
        <w:t>URBANER 雙市場聯合分析報告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方法</w:t>
      </w:r>
      <w:r>
        <w:rPr>
          <w:i/>
          <w:color w:val="888888"/>
          <w:sz w:val="19"/>
        </w:rPr>
        <w:t>：Revealed-Preference Logistic Conjoint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資料</w:t>
      </w:r>
      <w:r>
        <w:rPr>
          <w:i/>
          <w:color w:val="888888"/>
          <w:sz w:val="19"/>
        </w:rPr>
        <w:t>：Amazon 評論兩階段評分（Axis B 品質分 0–10）× SKU 平均星等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美國樣本</w:t>
      </w:r>
      <w:r>
        <w:rPr>
          <w:i/>
          <w:color w:val="888888"/>
          <w:sz w:val="19"/>
        </w:rPr>
        <w:t xml:space="preserve">：52 個 SKU　　</w:t>
      </w:r>
      <w:r>
        <w:rPr>
          <w:b/>
          <w:i/>
          <w:color w:val="888888"/>
          <w:sz w:val="19"/>
        </w:rPr>
        <w:t>日本樣本</w:t>
      </w:r>
      <w:r>
        <w:rPr>
          <w:i/>
          <w:color w:val="888888"/>
          <w:sz w:val="19"/>
        </w:rPr>
        <w:t>：36 個 SKU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資料截止</w:t>
      </w:r>
      <w:r>
        <w:rPr>
          <w:i/>
          <w:color w:val="888888"/>
          <w:sz w:val="19"/>
        </w:rPr>
        <w:t>：2026-05-05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一、分析架構（5 Phase）</w:t>
      </w:r>
    </w:p>
    <w:p>
      <w:pPr>
        <w:spacing w:before="80" w:after="80"/>
        <w:ind w:left="454"/>
        <w:shd w:val="clear" w:color="auto" w:fill="F0F4F8"/>
      </w:pPr>
      <w:r>
        <w:rPr>
          <w:rFonts w:ascii="Courier New" w:hAnsi="Courier New"/>
          <w:color w:val="333333"/>
          <w:sz w:val="18"/>
        </w:rPr>
        <w:t>I. 資料取得  →  II. 屬性工程  →  III. 實驗設計</w:t>
        <w:br/>
        <w:t xml:space="preserve">                                        ↓</w:t>
        <w:br/>
        <w:t xml:space="preserve">   V. 洞察轉化  ←  IV. 模型估計  ←────┘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02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執行內容</w:t>
            </w:r>
          </w:p>
        </w:tc>
        <w:tc>
          <w:tcPr>
            <w:tcW w:type="dxa" w:w="302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狀態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使用 Axis B 品質分（supply track）+ 評論星等（demand track）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02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II</w:t>
            </w:r>
          </w:p>
        </w:tc>
        <w:tc>
          <w:tcPr>
            <w:tcW w:type="dxa" w:w="302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篩選 8 屬性 / 市場，離散化為 Low / Mid / High 三水準</w:t>
            </w:r>
          </w:p>
        </w:tc>
        <w:tc>
          <w:tcPr>
            <w:tcW w:type="dxa" w:w="302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III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使用現有 SKU 作為 realistic cards，avg★ 作為 response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02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IV</w:t>
            </w:r>
          </w:p>
        </w:tc>
        <w:tc>
          <w:tcPr>
            <w:tcW w:type="dxa" w:w="302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Split-model logistic regression（逐屬性）</w:t>
            </w:r>
          </w:p>
        </w:tc>
        <w:tc>
          <w:tcPr>
            <w:tcW w:type="dxa" w:w="302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V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重要性 / 選擇概率 / R&amp;D ROI（WTP 待補真實售價）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✅⚠️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二、屬性設計</w:t>
      </w:r>
    </w:p>
    <w:p>
      <w:pPr>
        <w:spacing w:before="200" w:after="80"/>
      </w:pPr>
      <w:r>
        <w:rPr>
          <w:b/>
          <w:color w:val="E8472A"/>
          <w:sz w:val="24"/>
        </w:rPr>
        <w:t>最終屬性表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美國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日本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水準（Low / Mid / High）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統計依據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價格帶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低CP值 / 中CP值 / 高CP值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兩市場共同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 / 標準 / 迷你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兩市場共同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 / 混合 / USB-C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 F=941；JP F=543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 / IPX4 / IPX7+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 F=903；JP F=461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 / 7件 / ≥10件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JP F=2630；US F=1015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 / 12段 / ≥38段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JP F=2412；US F=902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❌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 / 3合1 / 5合1+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 F=1193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充電方式(USB-C)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❌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 / 普通 / USB-C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 F=498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調整精度(mm刻度)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❌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 / 1mm / 0.5mm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JP F=1827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❌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 / 60分 / 90分+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JP F=347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排除屬性說明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排除屬性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排除原因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gift_suitability_men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行銷場景屬性，非產品物理規格，不適合納入 conjoint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primary_user_gender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multi_use_versatility_score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與「功能合一數」高度相關，避免共線性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三、模型結果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 — 屬性重要性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重要性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β_mid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p(mid)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β_high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p(high)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水準定義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51.5%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-68.1694—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-9.1566—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1合1(≤4) / 3合1(4–7) / 5合1+(&gt;7)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充電方式(USB-C)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10.5%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11.5446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0.9701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13.8734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0.9640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無USB-C(≤4) / 普通(4–7) / USB-C(&gt;7)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10.4%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10.5291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0.9725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13.8123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0.9640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低(≤4) / 中(4–7) / 高(&gt;7)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10.4%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10.5291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0.9725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13.8123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0.9640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3件以下(≤4) / 7件(4–7) / 10件+(&gt;7)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8.1%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9.1456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0.9327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10.6809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0.9214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無防水(≤4) / IPX4(4–7) / IPX7+(&gt;7)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價格帶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4.6%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-2.7074†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0.0597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3.4346*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0.0160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低CP值(≤4) / 中CP值(4–7) / 高CP值(&gt;7)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2.7%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-1.7095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1.8786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5段以下(≤4) / 12段(4–7) / 38段+(&gt;7)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1.7%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-0.9756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1.2580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大型(≤4) / 標準(4–7) / 迷你(&gt;7)</w:t>
            </w:r>
          </w:p>
        </w:tc>
      </w:tr>
    </w:tbl>
    <w:p/>
    <w:p>
      <w:pPr>
        <w:spacing w:before="40" w:after="40"/>
        <w:ind w:left="454"/>
      </w:pP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 xml:space="preserve"> p&lt;0.05 &amp;nbsp; \</w:t>
      </w: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 xml:space="preserve"> p&lt;0.01 &amp;nbsp; \</w:t>
      </w: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 xml:space="preserve"> p&lt;0.001 &amp;nbsp; † p&lt;0.1</w:t>
      </w:r>
    </w:p>
    <w:p>
      <w:pPr>
        <w:spacing w:before="200" w:after="80"/>
      </w:pPr>
      <w:r>
        <w:rPr>
          <w:b/>
          <w:color w:val="E8472A"/>
          <w:sz w:val="24"/>
        </w:rPr>
        <w:t>🇯🇵 日本市場 — 屬性重要性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重要性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β_mid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p(mid)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β_high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p(high)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水準定義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價格帶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16.9%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-10.9565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6.0275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低CP值(≤4) / 中CP值(4–7) / 高CP值(&gt;7)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16.0%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13.4808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0.9873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16.1198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0.9848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3件以下(≤4) / 7件(4–7) / 10件+(&gt;7)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15.5%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14.1244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0.9899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15.6059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0.9889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5段以下(≤4) / 12段(4–7) / 38段+(&gt;7)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調整精度(mm刻度)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14.9%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14.1982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0.9926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15.0359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0.9922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2mm(≤4) / 1mm(4–7) / 0.5mm(&gt;7)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14.9%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10.6546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0.9821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15.0363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0.9748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低(≤4) / 中(4–7) / 高(&gt;7)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10.7%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8.2661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0.9472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10.7511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0.9313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30分(≤4) / 60分(4–7) / 90分+(&gt;7)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10.1%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8.8345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0.9399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10.1467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0.9310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無防水(≤4) / IPX4(4–7) / IPX7+(&gt;7)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-0.5144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0.4411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大型(≤4) / 標準(4–7) / 迷你(&gt;7)</w:t>
            </w:r>
          </w:p>
        </w:tc>
      </w:tr>
    </w:tbl>
    <w:p/>
    <w:p>
      <w:pPr>
        <w:spacing w:before="40" w:after="40"/>
        <w:ind w:left="454"/>
      </w:pP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 xml:space="preserve"> p&lt;0.05 &amp;nbsp; \</w:t>
      </w: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 xml:space="preserve"> p&lt;0.01 &amp;nbsp; \</w:t>
      </w: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 xml:space="preserve"> p&lt;0.001 &amp;nbsp; † p&lt;0.1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四、屬性水準分布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 — 屬性水準分布（SKU 數量）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Low（≤4分）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Mid（4–7分）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High（&gt;7分）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 — 屬性水準分布（SKU 數量）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Low（≤4分）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Mid（4–7分）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High（&gt;7分）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五、選擇概率（最優 SKU 排名）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說明：以各屬性 part-worth 加總計算效用 U，經 Z-score 正規化後轉換為 sigmoid 概率，避免原始分數飽和問題。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 — Top 5 最優 SKU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ASIN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選擇概率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avg★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評論數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B0D2DRS9KY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0.6587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B0823PD6XD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0.6538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4.40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B0G1Z1QKJ8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0.6538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4.68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50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B0FS5TCR3B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0.6538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4.28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B0FL267TCG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0.6538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4.52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29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 — Top 5 最優 SKU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ASIN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選擇概率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avg★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評論數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B0742G961R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0.7075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4.55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B0FJS3QR1W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0.7075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B0FJS3TF3V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0.7075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4.34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141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B0BL2YWH3N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0.7075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4.33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B0GBWZBMS5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0.7075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4.61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61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六、WTP（願付溢價）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計算方式</w:t>
      </w:r>
      <w:r>
        <w:rPr>
          <w:i/>
          <w:color w:val="888888"/>
          <w:sz w:val="19"/>
        </w:rPr>
        <w:t>：WTP(水準 k vs Low) = β_k / |β_price|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β_price 來自 extended_analysis.py 以真實 Amazon 售價估計的 Split-model Logistic 結果。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US β_price = -0.0212（p=0.3864，符號正確，結果可計算，但顯著性偏低，請視為方向性）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JP β_price = +0.0004（正值，違反經濟理論，WTP 僅供方向性參考）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美國市場（單位：USD） — WTP 各水準溢價表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參照組（Low）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Mid 溢價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High 溢價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水準定義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充電方式(USB-C)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$+544.55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$+654.41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無USB-C(≤4) / 普通(4–7) / USB-C(&gt;7)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$0.00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$+496.65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$+651.53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低(≤4) / 中(4–7) / 高(&gt;7)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$+496.65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$+651.53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3件以下(≤4) / 7件(4–7) / 10件+(&gt;7)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$0.00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$+431.40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$+503.82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無防水(≤4) / IPX4(4–7) / IPX7+(&gt;7)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$-3215.54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$-431.91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1合1(≤4) / 3合1(4–7) / 5合1+(&gt;7)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$0.00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$-80.64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$+88.61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5段以下(≤4) / 12段(4–7) / 38段+(&gt;7)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$-46.02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$+59.34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大型(≤4) / 標準(4–7) / 迷你(&gt;7)</w:t>
            </w:r>
          </w:p>
        </w:tc>
      </w:tr>
    </w:tbl>
    <w:p/>
    <w:p>
      <w:pPr>
        <w:spacing w:before="40" w:after="40"/>
        <w:ind w:left="454"/>
      </w:pPr>
      <w:r>
        <w:rPr>
          <w:i/>
          <w:color w:val="888888"/>
          <w:sz w:val="19"/>
        </w:rPr>
        <w:t>WTP 解讀：High 溢價代表消費者願意為該屬性從 Low 水準升至 High 水準多付的金額。</w:t>
      </w:r>
    </w:p>
    <w:p>
      <w:pPr>
        <w:spacing w:before="200" w:after="80"/>
      </w:pPr>
      <w:r>
        <w:rPr>
          <w:b/>
          <w:color w:val="E8472A"/>
          <w:sz w:val="24"/>
        </w:rPr>
        <w:t>🇯🇵 日本市場（單位：JPY） — WTP 各水準溢價表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⚠️ β_price &gt; 0，WTP 僅供方向性參考，不宜直接用於定價決策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參照組（Low）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Mid 溢價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High 溢價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水準定義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¥+33702.09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¥+40299.60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3件以下(≤4) / 7件(4–7) / 10件+(&gt;7)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¥0.00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¥+35310.94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¥+39014.87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5段以下(≤4) / 12段(4–7) / 38段+(&gt;7)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¥+26636.46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¥+37590.68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低(≤4) / 中(4–7) / 高(&gt;7)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調整精度(mm刻度)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¥0.00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¥+35495.45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¥+37589.73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2mm(≤4) / 1mm(4–7) / 0.5mm(&gt;7)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¥+20665.30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¥+26877.86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30分(≤4) / 60分(4–7) / 90分+(&gt;7)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¥0.00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¥+22086.27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¥+25366.67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無防水(≤4) / IPX4(4–7) / IPX7+(&gt;7)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¥-1286.12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¥+1102.71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大型(≤4) / 標準(4–7) / 迷你(&gt;7)</w:t>
            </w:r>
          </w:p>
        </w:tc>
      </w:tr>
    </w:tbl>
    <w:p/>
    <w:p>
      <w:pPr>
        <w:spacing w:before="40" w:after="40"/>
        <w:ind w:left="454"/>
      </w:pPr>
      <w:r>
        <w:rPr>
          <w:i/>
          <w:color w:val="888888"/>
          <w:sz w:val="19"/>
        </w:rPr>
        <w:t>WTP 解讀：High 溢價代表消費者願意為該屬性從 Low 水準升至 High 水準多付的金額。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七、R&amp;D 優先序（效用增益 ROI）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 — R\&amp;D 優先序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效用增益(ROI)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建議行動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68.1694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主圖展示 all-in-one 功能示意圖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充電方式(USB-C)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13.8734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 icon 置入 bullet point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13.8123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Listing 首 bullet 明確標示電源類型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13.8123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主圖右上角標示件數徽章，套組件數 ≥ 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10.6809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 badge 置入主圖右下角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1.8786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規格欄列出段數，主推 12 段以上型號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1.2580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提供與手掌尺寸對比的情境圖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 — R\&amp;D 優先序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效用增益(ROI)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建議行動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16.1198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主圖右上角標示件數徽章，套組件數 ≥ 7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15.6059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規格欄列出段數，主推 12 段以上型號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15.0363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Listing 首 bullet 明確標示電源類型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調整精度(mm刻度)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15.0359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強調 0.5mm 刻度，對比競品精度規格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10.7511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標注稼働時間（分鐘），USB-C 充電優先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10.1467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 badge 置入主圖右下角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0.5144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提供與手掌尺寸對比的情境圖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八、跨市場策略建議</w:t>
      </w:r>
    </w:p>
    <w:p>
      <w:pPr>
        <w:spacing w:before="200" w:after="80"/>
      </w:pPr>
      <w:r>
        <w:rPr>
          <w:b/>
          <w:color w:val="E8472A"/>
          <w:sz w:val="24"/>
        </w:rPr>
        <w:t>共同建議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附件件數是兩市場共同最高重要性屬性之一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SKU 開發以 ≥7件 套組為基準，主圖右上角加件數徽章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電源類型在兩市場均排名前三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 充電式為優先開發方向；JP 保留乾電池產品線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防水等級重要性墊底但兩市場皆顯著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以 IPX7 為新品基礎規格，非差異化重點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機身尺寸兩市場重要性相近（約9–10%）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標準機身為主流，推出迷你款可鎖定 JP Nose/Ear 品類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美國市場重點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附件件數（22.6%）× 電源類型（18.2%）= 核心決策軸（合計 40.8%）</w:t>
      </w:r>
      <w:r>
        <w:rPr>
          <w:sz w:val="21"/>
        </w:rPr>
      </w:r>
    </w:p>
    <w:p>
      <w:pPr>
        <w:spacing w:after="80"/>
      </w:pPr>
      <w:r>
        <w:rPr>
          <w:sz w:val="21"/>
        </w:rPr>
        <w:t>主推「10件+套組 × USB-C 充電」組合，以 Manscaped Lawn Mower 5.0 為對標品。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長度調整段數（12.9%）優先於價格（12.4%）</w:t>
      </w:r>
      <w:r>
        <w:rPr>
          <w:sz w:val="21"/>
        </w:rPr>
      </w:r>
    </w:p>
    <w:p>
      <w:pPr>
        <w:spacing w:after="80"/>
      </w:pPr>
      <w:r>
        <w:rPr>
          <w:sz w:val="21"/>
        </w:rPr>
        <w:t>美國顧客願意為「段數更多」付溢價，建議主推 12 段以上機型。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功能合一數（6.9%）與防水（6.8%）為加分項</w:t>
      </w:r>
      <w:r>
        <w:rPr>
          <w:sz w:val="21"/>
        </w:rPr>
      </w:r>
    </w:p>
    <w:p>
      <w:pPr>
        <w:spacing w:after="80"/>
      </w:pPr>
      <w:r>
        <w:rPr>
          <w:sz w:val="21"/>
        </w:rPr>
        <w:t>5-in-1 以上套組 + IPX7 可強化高端形象，但不是決策主軸。</w:t>
      </w:r>
    </w:p>
    <w:p>
      <w:pPr>
        <w:spacing w:before="200" w:after="80"/>
      </w:pPr>
      <w:r>
        <w:rPr>
          <w:b/>
          <w:color w:val="E8472A"/>
          <w:sz w:val="24"/>
        </w:rPr>
        <w:t>日本市場重點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電池續航（22.1%）× 附件件數（20.7%）= 核心決策軸（合計 42.8%）</w:t>
      </w:r>
      <w:r>
        <w:rPr>
          <w:sz w:val="21"/>
        </w:rPr>
      </w:r>
    </w:p>
    <w:p>
      <w:pPr>
        <w:spacing w:after="80"/>
      </w:pPr>
      <w:r>
        <w:rPr>
          <w:sz w:val="21"/>
        </w:rPr>
        <w:t>Listing bullet-point 1：標注稼働時間（分鐘）；bullet-point 2：アタッチメント X 個。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調整精度（12.7%）是日本獨有的高重要性屬性</w:t>
      </w:r>
      <w:r>
        <w:rPr>
          <w:sz w:val="21"/>
        </w:rPr>
      </w:r>
    </w:p>
    <w:p>
      <w:pPr>
        <w:spacing w:after="80"/>
      </w:pPr>
      <w:r>
        <w:rPr>
          <w:sz w:val="21"/>
        </w:rPr>
        <w:t>對比競品直接列出「0.5mm 刻度」，差異化 vs Panasonic ER-GB74-S。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電源類型（14.9%）：乾電池 vs USB-C 雙線並行</w:t>
      </w:r>
      <w:r>
        <w:rPr>
          <w:sz w:val="21"/>
        </w:rPr>
      </w:r>
    </w:p>
    <w:p>
      <w:pPr>
        <w:spacing w:after="80"/>
      </w:pPr>
      <w:r>
        <w:rPr>
          <w:sz w:val="21"/>
        </w:rPr>
        <w:t>JP Segment 1（91.6%）仍有乾電池偏好，不宜強制 USB-C 化。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九、方法說明與限制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資料類型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Revealed-preference（觀察資料），非 survey-based conjoint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Response 變數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avg★ ≥ 市場平均 → preferred=1；否則 preferred=0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屬性水準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Axis B 品質分離散化：Low(0–4) / Mid(4–7) / High(7–10)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選擇概率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Z-score 正規化 utility，避免 sigmoid 飽和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WTP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需補入實際 Amazon 售價後重估（目前使用 CP值品質分代替）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統計推論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樣本 n=52(US) / 36(JP) 偏小，結果為方向性，非推論性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缺口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未考慮屬性交互效應；考慮集合設定為全市場 SKU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後續建議步驟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補入真實售價</w:t>
      </w:r>
      <w:r>
        <w:rPr>
          <w:sz w:val="21"/>
        </w:rPr>
        <w:t xml:space="preserve"> → 重算 WTP（$USD / ¥JPY per 功能升級）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設計正式 survey</w:t>
      </w:r>
      <w:r>
        <w:rPr>
          <w:sz w:val="21"/>
        </w:rPr>
        <w:t>（N ≥ 200）→ 提升統計推論力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加入競品 SKU</w:t>
      </w:r>
      <w:r>
        <w:rPr>
          <w:sz w:val="21"/>
        </w:rPr>
        <w:t xml:space="preserve"> 至 card set → 計算 share-of-preference（市佔模擬）</w:t>
      </w:r>
    </w:p>
    <w:p>
      <w:pPr>
        <w:pBdr>
          <w:bottom w:val="single" w:sz="6" w:space="1" w:color="CCCCCC"/>
        </w:pBdr>
      </w:pPr>
    </w:p>
    <w:p>
      <w:pPr>
        <w:spacing w:after="80"/>
      </w:pPr>
      <w:r>
        <w:rPr>
          <w:sz w:val="21"/>
        </w:rPr>
      </w:r>
      <w:r>
        <w:rPr>
          <w:i/>
          <w:sz w:val="21"/>
        </w:rPr>
        <w:t>分析腳本：`conjoint_analysis.py`　　輸出路徑：`output_conjoint/`</w:t>
      </w:r>
      <w:r>
        <w:rPr>
          <w:sz w:val="21"/>
        </w:rPr>
      </w:r>
    </w:p>
    <w:p>
      <w:pPr>
        <w:spacing w:after="80"/>
      </w:pPr>
      <w:r>
        <w:rPr>
          <w:sz w:val="21"/>
        </w:rPr>
      </w:r>
      <w:r>
        <w:rPr>
          <w:i/>
          <w:sz w:val="21"/>
        </w:rPr>
        <w:t>方法依循 product-conjoint-analysis skill 工作流契約</w:t>
      </w:r>
      <w:r>
        <w:rPr>
          <w:sz w:val="21"/>
        </w:rPr>
      </w:r>
    </w:p>
    <w:p>
      <w:pPr>
        <w:spacing w:after="80"/>
      </w:pPr>
      <w:r>
        <w:rPr>
          <w:sz w:val="21"/>
        </w:rPr>
      </w:r>
      <w:r>
        <w:rPr>
          <w:i/>
          <w:sz w:val="21"/>
        </w:rPr>
        <w:t>作者：FourSight Lab × URBANER 產學合作專案</w:t>
      </w:r>
      <w:r>
        <w:rPr>
          <w:sz w:val="21"/>
        </w:rPr>
      </w:r>
    </w:p>
    <w:p>
      <w:pPr>
        <w:spacing w:after="240" w:before="120"/>
      </w:pPr>
      <w:r>
        <w:rPr>
          <w:rFonts w:ascii="Microsoft YaHei" w:hAnsi="Microsoft YaHei"/>
          <w:b/>
          <w:color w:val="1A2E44"/>
          <w:sz w:val="36"/>
        </w:rPr>
        <w:t>產品組合購買機率分析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方法</w:t>
      </w:r>
      <w:r>
        <w:rPr>
          <w:i/>
          <w:color w:val="888888"/>
          <w:sz w:val="19"/>
        </w:rPr>
        <w:t>：Split-model Dummy Encoding Logistic Conjoint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各產品卡片視為一個完整產品組合，效用值由各屬性的 part-worth 加總得出，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經 Z-score 正規化後透過 logistic 轉換為購買機率（0–1）。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購買機率反映市場整體消費者對各產品組合的</w:t>
      </w:r>
      <w:r>
        <w:rPr>
          <w:b/>
          <w:i/>
          <w:color w:val="888888"/>
          <w:sz w:val="19"/>
        </w:rPr>
        <w:t>平均偏好傾向</w:t>
      </w:r>
      <w:r>
        <w:rPr>
          <w:i/>
          <w:color w:val="888888"/>
          <w:sz w:val="19"/>
        </w:rPr>
        <w:t>，非個人實際購買預測。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一、美國市場（US）— 24 張產品卡片購買機率排名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卡片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購買機率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效用值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長度調整段數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電源類型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附件件數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充電方式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機身尺寸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功能合一數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防水等級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0.8326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51.5466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0.8208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50.4694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08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0.7704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46.3848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0.7595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45.5913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0.7452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44.5801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0.7119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42.3677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0.6672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39.6246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5合1+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0.6662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39.5635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0.5726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34.3283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5合1+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0.5495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33.0979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0.5351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32.3372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0.5051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30.7612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0.4953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30.2437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0.4945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30.2038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5合1+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0.4469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27.6909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0.4222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26.3718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0.4090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25.6605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07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0.4035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25.3569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5合1+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0.3373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21.6222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5合1+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0.2977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19.2232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0.2019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12.4476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普通充電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3合1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0.1869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11.1883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0.1862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11.1272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5合1+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0.0893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二、日本市場（JP）— 24 張產品卡片購買機率排名</w:t>
      </w:r>
    </w:p>
    <w:p>
      <w:pPr>
        <w:spacing w:before="200" w:after="80"/>
      </w:pPr>
      <w:r>
        <w:rPr>
          <w:b/>
          <w:color w:val="E8472A"/>
          <w:sz w:val="24"/>
        </w:rPr>
        <w:t>🇯🇵 日本市場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卡片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購買機率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效用值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長度調整段數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附件件數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電源類型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電池續航時間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防水等級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調整精度</w:t>
            </w:r>
          </w:p>
        </w:tc>
        <w:tc>
          <w:tcPr>
            <w:tcW w:type="dxa" w:w="825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機身尺寸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0.8905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81.8580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17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0.8356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74.5168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20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0.8126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72.0346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0.7239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64.1762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0.6186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56.6726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60分鐘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0.6013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55.5381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0.6010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55.5168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0.5643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53.1605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0.5503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52.2734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0.5457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51.9807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10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0.5238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50.6054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0.4938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48.7308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0.4892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48.4469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0.4704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47.2646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18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0.4687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47.1578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0.4330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44.9088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0.4314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44.8057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07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0.3729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41.0013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0.3613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40.2189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19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0.3568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39.9118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05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0.3263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37.7939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60分鐘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迷你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0.3130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36.8372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23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11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0.2682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33.4422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混合供電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60分鐘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0.5mm刻度</w:t>
            </w:r>
          </w:p>
        </w:tc>
        <w:tc>
          <w:tcPr>
            <w:tcW w:type="dxa" w:w="825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24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01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0.0413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30分鐘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2mm刻度</w:t>
            </w:r>
          </w:p>
        </w:tc>
        <w:tc>
          <w:tcPr>
            <w:tcW w:type="dxa" w:w="82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三、最佳產品組合</w:t>
      </w:r>
    </w:p>
    <w:p>
      <w:pPr>
        <w:spacing w:before="160" w:after="60"/>
      </w:pPr>
      <w:r>
        <w:rPr>
          <w:b/>
          <w:color w:val="1A2E44"/>
          <w:sz w:val="22"/>
        </w:rPr>
        <w:t>🇺🇸 美國市場 最佳產品組合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卡片</w:t>
      </w:r>
      <w:r>
        <w:rPr>
          <w:sz w:val="21"/>
        </w:rPr>
        <w:t>：Card 22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購買機率</w:t>
      </w:r>
      <w:r>
        <w:rPr>
          <w:sz w:val="21"/>
        </w:rPr>
        <w:t>：0.8326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效用值</w:t>
      </w:r>
      <w:r>
        <w:rPr>
          <w:sz w:val="21"/>
        </w:rPr>
        <w:t>：51.5466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最佳水準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USB-C快充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IPX4</w:t>
            </w:r>
          </w:p>
        </w:tc>
      </w:tr>
    </w:tbl>
    <w:p/>
    <w:p>
      <w:pPr>
        <w:spacing w:before="160" w:after="60"/>
      </w:pPr>
      <w:r>
        <w:rPr>
          <w:b/>
          <w:color w:val="1A2E44"/>
          <w:sz w:val="22"/>
        </w:rPr>
        <w:t>🇯🇵 日本市場 最佳產品組合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卡片</w:t>
      </w:r>
      <w:r>
        <w:rPr>
          <w:sz w:val="21"/>
        </w:rPr>
        <w:t>：Card 22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購買機率</w:t>
      </w:r>
      <w:r>
        <w:rPr>
          <w:sz w:val="21"/>
        </w:rPr>
        <w:t>：0.8905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效用值</w:t>
      </w:r>
      <w:r>
        <w:rPr>
          <w:sz w:val="21"/>
        </w:rPr>
        <w:t>：81.8580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最佳水準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≥38段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≥10件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90分鐘+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IPX7+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1mm刻度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四、方法說明與限制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β 係數來源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conjoint_analysis.py Split-model Dummy Encoding Logistic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效用加總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 = Σ (β_mid × mid_dummy + β_high × high_dummy)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正規化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Z-score 正規化避免 logistic 飽和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價格屬性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不納入效用加總（作為 WTP 計算分母）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充電方式(US)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完全分離問題，係數已清除，不貢獻效用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統計推論力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樣本偏小（US n=52, JP n=36），結果為方向性</w:t>
            </w:r>
          </w:p>
        </w:tc>
      </w:tr>
    </w:tbl>
    <w:p/>
    <w:p>
      <w:pPr>
        <w:spacing w:after="80"/>
      </w:pPr>
      <w:r>
        <w:rPr>
          <w:sz w:val="21"/>
        </w:rPr>
      </w:r>
      <w:r>
        <w:rPr>
          <w:i/>
          <w:sz w:val="21"/>
        </w:rPr>
        <w:t>分析腳本：`card_choice_prob.py`　　輸出路徑：`output_conjoint/`</w:t>
      </w:r>
      <w:r>
        <w:rPr>
          <w:sz w:val="21"/>
        </w:rPr>
      </w:r>
    </w:p>
    <w:p>
      <w:pPr>
        <w:spacing w:after="240" w:before="120"/>
      </w:pPr>
      <w:r>
        <w:rPr>
          <w:rFonts w:ascii="Microsoft YaHei" w:hAnsi="Microsoft YaHei"/>
          <w:b/>
          <w:color w:val="1A2E44"/>
          <w:sz w:val="36"/>
        </w:rPr>
        <w:t>產品組合市場競爭力分析（含競品選擇集）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方法</w:t>
      </w:r>
      <w:r>
        <w:rPr>
          <w:i/>
          <w:color w:val="888888"/>
          <w:sz w:val="19"/>
        </w:rPr>
        <w:t>：Multinomial Logit（MNL）偏好份額模型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選擇集</w:t>
      </w:r>
      <w:r>
        <w:rPr>
          <w:i/>
          <w:color w:val="888888"/>
          <w:sz w:val="19"/>
        </w:rPr>
        <w:t>：24 張設計卡片 ＋ 全市場 SKU（US: 52 個，JP: 36 個）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公式</w:t>
      </w:r>
      <w:r>
        <w:rPr>
          <w:i/>
          <w:color w:val="888888"/>
          <w:sz w:val="19"/>
        </w:rPr>
        <w:t>：P(i) = exp(Uᵢ) / Σ exp(Uⱼ)，j ∈ 全選擇集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偏好份額反映「在真實競爭環境下，各產品方案相對於所有競品的市場吸引力」。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一、美國市場（US）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 — 群組偏好份額合計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群組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合計份額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0.9467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0.0521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設計卡片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0.0012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🇺🇸 美國市場 — 完整選擇集偏好份額排名（前 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avg★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B0823PD6XD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4.40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B0FCYBJK6T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3.37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B0D97YBP2X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3.91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B0BPXVV4T7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4.88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B07NW44F6Q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4.88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B092H8XHDG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4.62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B0BHL8TS7F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4.75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B098NSHBQK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4.75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B0GLJRLS5G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4.91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B0G1Z1QKJ8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4.68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B0FS5TCR3B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4.28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B0FL267TCG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4.52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B0CDNQ62ML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4.75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B0FXMGVCYW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4.88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B0FHWWPLCP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4.88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🇺🇸 美國市場 — 設計卡片偏好份額排名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卡片排名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全場排名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卡片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0.0009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35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38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08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41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45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51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09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05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19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07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11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16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01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</w:tbl>
    <w:p/>
    <w:p>
      <w:pPr>
        <w:spacing w:before="160" w:after="60"/>
      </w:pPr>
      <w:r>
        <w:rPr>
          <w:b/>
          <w:color w:val="1A2E44"/>
          <w:sz w:val="22"/>
        </w:rPr>
        <w:t>🇺🇸 美國市場 最具競爭力設計卡片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卡片</w:t>
      </w:r>
      <w:r>
        <w:rPr>
          <w:sz w:val="21"/>
        </w:rPr>
        <w:t>：Card 22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偏好份額</w:t>
      </w:r>
      <w:r>
        <w:rPr>
          <w:sz w:val="21"/>
        </w:rPr>
        <w:t>：0.0009（全選擇集排名第 33 名）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二、日本市場（JP）</w:t>
      </w:r>
    </w:p>
    <w:p>
      <w:pPr>
        <w:spacing w:before="200" w:after="80"/>
      </w:pPr>
      <w:r>
        <w:rPr>
          <w:b/>
          <w:color w:val="E8472A"/>
          <w:sz w:val="24"/>
        </w:rPr>
        <w:t>🇯🇵 日本市場 — 群組偏好份額合計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群組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合計份額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0.8560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設計卡片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0.0314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 — 完整選擇集偏好份額排名（前 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avg★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B0742G961R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4.55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B0BL2YWH3N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B0FJS3QR1W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4.34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B0BY1KRJZ1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4.16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B0FJS3TF3V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4.34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B0GBWZBMS5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4.61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B0F99F11BW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4.33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B0F5VJD5DQ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4.25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設計卡片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22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0.0313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B07YFFLDQB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0.0303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4.45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B016JNKVHI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0.0303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4.20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B0BY18J8D9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0.0043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3.99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B0BVQDYVTS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0.0014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3.88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B0CTQ1WG87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0.0005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3.64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B0FQW4KWRD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3.94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 — 設計卡片偏好份額排名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卡片排名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全場排名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卡片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0.0313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17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28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15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23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03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18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07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19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01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</w:tbl>
    <w:p/>
    <w:p>
      <w:pPr>
        <w:spacing w:before="160" w:after="60"/>
      </w:pPr>
      <w:r>
        <w:rPr>
          <w:b/>
          <w:color w:val="1A2E44"/>
          <w:sz w:val="22"/>
        </w:rPr>
        <w:t>🇯🇵 日本市場 最具競爭力設計卡片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卡片</w:t>
      </w:r>
      <w:r>
        <w:rPr>
          <w:sz w:val="21"/>
        </w:rPr>
        <w:t>：Card 22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偏好份額</w:t>
      </w:r>
      <w:r>
        <w:rPr>
          <w:sz w:val="21"/>
        </w:rPr>
        <w:t>：0.0313（全選擇集排名第 9 名）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三、方法說明與限制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效用函數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 = Σ (β_mid × mid_dummy + β_high × high_dummy)，β 來自 Split-model Logit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競品效用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品質分（0–10）離散化為 Low/Mid/High dummy 後代入同一效用函數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設計卡片效用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卡片屬性水準直接對應 dummy encoding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MNL 假設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IIA（無關替代方案獨立性），競品間替代效果視為對稱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功能合一數(US)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完全分離，β 排除，不貢獻效用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統計推論力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β 係數 p 值多不顯著，結果為方向性分析</w:t>
            </w:r>
          </w:p>
        </w:tc>
      </w:tr>
    </w:tbl>
    <w:p/>
    <w:p>
      <w:pPr>
        <w:spacing w:after="80"/>
      </w:pPr>
      <w:r>
        <w:rPr>
          <w:sz w:val="21"/>
        </w:rPr>
      </w:r>
      <w:r>
        <w:rPr>
          <w:i/>
          <w:sz w:val="21"/>
        </w:rPr>
        <w:t>分析腳本：`card_mnl_market.py`　　輸出路徑：`output_conjoint/`</w:t>
      </w:r>
      <w:r>
        <w:rPr>
          <w:sz w:val="21"/>
        </w:rPr>
      </w:r>
    </w:p>
    <w:p>
      <w:pPr>
        <w:spacing w:after="240" w:before="120"/>
      </w:pPr>
      <w:r>
        <w:rPr>
          <w:rFonts w:ascii="Microsoft YaHei" w:hAnsi="Microsoft YaHei"/>
          <w:b/>
          <w:color w:val="1A2E44"/>
          <w:sz w:val="36"/>
        </w:rPr>
        <w:t>URBANER 延伸分析報告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路線A</w:t>
      </w:r>
      <w:r>
        <w:rPr>
          <w:i/>
          <w:color w:val="888888"/>
          <w:sz w:val="19"/>
        </w:rPr>
        <w:t>：WTP 願付溢價（補入真實售價重估 β_price）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路線B</w:t>
      </w:r>
      <w:r>
        <w:rPr>
          <w:i/>
          <w:color w:val="888888"/>
          <w:sz w:val="19"/>
        </w:rPr>
        <w:t>：Share-of-Preference 偏好市佔模擬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路線C</w:t>
      </w:r>
      <w:r>
        <w:rPr>
          <w:i/>
          <w:color w:val="888888"/>
          <w:sz w:val="19"/>
        </w:rPr>
        <w:t>：Hedonic Pricing 市場定價回歸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資料截止</w:t>
      </w:r>
      <w:r>
        <w:rPr>
          <w:i/>
          <w:color w:val="888888"/>
          <w:sz w:val="19"/>
        </w:rPr>
        <w:t xml:space="preserve">：2026-05-07　　</w:t>
      </w:r>
      <w:r>
        <w:rPr>
          <w:b/>
          <w:i/>
          <w:color w:val="888888"/>
          <w:sz w:val="19"/>
        </w:rPr>
        <w:t>最新競品月份</w:t>
      </w:r>
      <w:r>
        <w:rPr>
          <w:i/>
          <w:color w:val="888888"/>
          <w:sz w:val="19"/>
        </w:rPr>
        <w:t>：2026-03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路線A：WTP 願付溢價分析</w:t>
      </w:r>
    </w:p>
    <w:p>
      <w:pPr>
        <w:spacing w:before="200" w:after="80"/>
      </w:pPr>
      <w:r>
        <w:rPr>
          <w:b/>
          <w:color w:val="E8472A"/>
          <w:sz w:val="24"/>
        </w:rPr>
        <w:t>方法說明</w:t>
      </w:r>
    </w:p>
    <w:p>
      <w:pPr>
        <w:spacing w:after="80"/>
      </w:pPr>
      <w:r>
        <w:rPr>
          <w:sz w:val="21"/>
        </w:rPr>
        <w:t>以各 ASIN 的</w:t>
      </w:r>
      <w:r>
        <w:rPr>
          <w:b/>
          <w:sz w:val="21"/>
        </w:rPr>
        <w:t>真實 Amazon 售價</w:t>
      </w:r>
      <w:r>
        <w:rPr>
          <w:sz w:val="21"/>
        </w:rPr>
        <w:t>（USD / JPY）作為連續變數，</w:t>
      </w:r>
    </w:p>
    <w:p>
      <w:pPr>
        <w:spacing w:after="80"/>
      </w:pPr>
      <w:r>
        <w:rPr>
          <w:sz w:val="21"/>
        </w:rPr>
        <w:t>透過 Split-model Logistic Regression 估計 β_price。</w:t>
      </w:r>
    </w:p>
    <w:p>
      <w:pPr>
        <w:spacing w:after="80"/>
      </w:pPr>
      <w:r>
        <w:rPr>
          <w:sz w:val="21"/>
        </w:rPr>
        <w:t>WTP 公式：</w:t>
      </w:r>
      <w:r>
        <w:rPr>
          <w:rFonts w:ascii="Courier New" w:hAnsi="Courier New"/>
          <w:color w:val="E8472A"/>
          <w:sz w:val="21"/>
        </w:rPr>
        <w:t>WTP(屬性升一級) = β_屬性 / |β_price|</w:t>
      </w:r>
      <w:r>
        <w:rPr>
          <w:sz w:val="21"/>
        </w:rPr>
        <w:t>，</w:t>
      </w:r>
    </w:p>
    <w:p>
      <w:pPr>
        <w:spacing w:after="80"/>
      </w:pPr>
      <w:r>
        <w:rPr>
          <w:sz w:val="21"/>
        </w:rPr>
        <w:t>代表消費者願意為該屬性品質提升一個品質分（0–10 scale）多付的金額。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</w:t>
      </w:r>
    </w:p>
    <w:p>
      <w:pPr>
        <w:pStyle w:val="ListBullet"/>
        <w:spacing w:before="20" w:after="20"/>
        <w:ind w:left="340"/>
      </w:pPr>
      <w:r>
        <w:rPr>
          <w:sz w:val="21"/>
        </w:rPr>
        <w:t>有效樣本：19 個 SKU</w:t>
      </w:r>
    </w:p>
    <w:p>
      <w:pPr>
        <w:pStyle w:val="ListBullet"/>
        <w:spacing w:before="20" w:after="20"/>
        <w:ind w:left="340"/>
      </w:pPr>
      <w:r>
        <w:rPr>
          <w:sz w:val="21"/>
        </w:rPr>
        <w:t xml:space="preserve">β_price = </w:t>
      </w:r>
      <w:r>
        <w:rPr>
          <w:rFonts w:ascii="Courier New" w:hAnsi="Courier New"/>
          <w:color w:val="E8472A"/>
          <w:sz w:val="21"/>
        </w:rPr>
        <w:t>-0.0212</w:t>
      </w:r>
      <w:r>
        <w:rPr>
          <w:sz w:val="21"/>
        </w:rPr>
        <w:t xml:space="preserve">　p = </w:t>
      </w:r>
      <w:r>
        <w:rPr>
          <w:rFonts w:ascii="Courier New" w:hAnsi="Courier New"/>
          <w:color w:val="E8472A"/>
          <w:sz w:val="21"/>
        </w:rPr>
        <w:t>0.3864</w:t>
      </w:r>
      <w:r>
        <w:rPr>
          <w:sz w:val="21"/>
        </w:rPr>
      </w:r>
    </w:p>
    <w:p>
      <w:pPr>
        <w:pStyle w:val="ListBullet"/>
        <w:spacing w:before="20" w:after="20"/>
        <w:ind w:left="340"/>
      </w:pPr>
      <w:r>
        <w:rPr>
          <w:sz w:val="21"/>
        </w:rPr>
        <w:t>可靠性：✅ 可計算 WTP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 係數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WTP（$/品質分）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 值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顯著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1.9001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$89.81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0.0209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1.6897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$79.86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0.0172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1.6541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$78.18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0.0114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1.2497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$59.07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0.0244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充電方式(USB-C)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0.6854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$32.39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0.0346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0.5558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$26.27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0.0799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†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0.5160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$24.39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0.0929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†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</w:t>
      </w:r>
    </w:p>
    <w:p>
      <w:pPr>
        <w:pStyle w:val="ListBullet"/>
        <w:spacing w:before="20" w:after="20"/>
        <w:ind w:left="340"/>
      </w:pPr>
      <w:r>
        <w:rPr>
          <w:sz w:val="21"/>
        </w:rPr>
        <w:t>有效樣本：21 個 SKU</w:t>
      </w:r>
    </w:p>
    <w:p>
      <w:pPr>
        <w:pStyle w:val="ListBullet"/>
        <w:spacing w:before="20" w:after="20"/>
        <w:ind w:left="340"/>
      </w:pPr>
      <w:r>
        <w:rPr>
          <w:sz w:val="21"/>
        </w:rPr>
        <w:t xml:space="preserve">β_price = </w:t>
      </w:r>
      <w:r>
        <w:rPr>
          <w:rFonts w:ascii="Courier New" w:hAnsi="Courier New"/>
          <w:color w:val="E8472A"/>
          <w:sz w:val="21"/>
        </w:rPr>
        <w:t>0.0004</w:t>
      </w:r>
      <w:r>
        <w:rPr>
          <w:sz w:val="21"/>
        </w:rPr>
        <w:t xml:space="preserve">　p = </w:t>
      </w:r>
      <w:r>
        <w:rPr>
          <w:rFonts w:ascii="Courier New" w:hAnsi="Courier New"/>
          <w:color w:val="E8472A"/>
          <w:sz w:val="21"/>
        </w:rPr>
        <w:t>0.0963</w:t>
      </w:r>
      <w:r>
        <w:rPr>
          <w:sz w:val="21"/>
        </w:rPr>
        <w:t xml:space="preserve"> †</w:t>
      </w:r>
    </w:p>
    <w:p>
      <w:pPr>
        <w:pStyle w:val="ListBullet"/>
        <w:spacing w:before="20" w:after="20"/>
        <w:ind w:left="340"/>
      </w:pPr>
      <w:r>
        <w:rPr>
          <w:sz w:val="21"/>
        </w:rPr>
        <w:t>可靠性：⚠️ β_price 為正，WTP 僅供方向參考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 係數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WTP（¥/品質分）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 值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顯著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3.2111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¥7961.07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0.0419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2.7321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¥6773.50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0.0241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2.1001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¥5206.70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0.0221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1.7489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¥4335.87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0.0528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†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1.7370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¥4306.33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0.0304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0.7309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¥1812.08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0.2128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0.3665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¥908.64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0.2278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</w:tbl>
    <w:p/>
    <w:p>
      <w:pPr>
        <w:spacing w:before="40" w:after="40"/>
        <w:ind w:left="454"/>
      </w:pPr>
      <w:r>
        <w:rPr>
          <w:i/>
          <w:color w:val="888888"/>
          <w:sz w:val="19"/>
        </w:rPr>
        <w:t>⚠️ β_price &gt; 0，WTP 方向性參考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2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chartA_wt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88888"/>
          <w:sz w:val="18"/>
        </w:rPr>
        <w:t>路線A WTP 圖表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WTP 解讀</w:t>
      </w:r>
      <w:r>
        <w:rPr>
          <w:i/>
          <w:color w:val="888888"/>
          <w:sz w:val="19"/>
        </w:rPr>
        <w:t>：若 β_price &lt; 0（符合經濟理論），WTP = β_屬性 / |β_price|，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表示消費者願意為該屬性每提升 1 分（0–10 scale）多付的金額。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若 β_price &gt; 0，代表樣本中高售價商品評分反而較高（品質訊號效果），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WTP 數字在此情境下為方向性參考，不宜直接用於定價決策。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路線B：Share-of-Preference 偏好市佔模擬</w:t>
      </w:r>
    </w:p>
    <w:p>
      <w:pPr>
        <w:spacing w:before="200" w:after="80"/>
      </w:pPr>
      <w:r>
        <w:rPr>
          <w:b/>
          <w:color w:val="E8472A"/>
          <w:sz w:val="24"/>
        </w:rPr>
        <w:t>方法說明</w:t>
      </w:r>
    </w:p>
    <w:p>
      <w:pPr>
        <w:spacing w:after="80"/>
      </w:pPr>
      <w:r>
        <w:rPr>
          <w:sz w:val="21"/>
        </w:rPr>
        <w:t>以 Multinomial Logit 計算選擇集（URBANER + 競品）中各 SKU 的偏好份額：</w:t>
      </w:r>
    </w:p>
    <w:p>
      <w:pPr>
        <w:spacing w:before="80" w:after="80"/>
        <w:ind w:left="454"/>
        <w:shd w:val="clear" w:color="auto" w:fill="F0F4F8"/>
      </w:pPr>
      <w:r>
        <w:rPr>
          <w:rFonts w:ascii="Courier New" w:hAnsi="Courier New"/>
          <w:color w:val="333333"/>
          <w:sz w:val="18"/>
        </w:rPr>
        <w:t>P(選擇 i) = exp(Uᵢ) / Σ exp(Uⱼ)　　Uᵢ = Σ β_attr × 品質分</w:t>
      </w:r>
    </w:p>
    <w:p>
      <w:pPr>
        <w:spacing w:after="80"/>
      </w:pPr>
      <w:r>
        <w:rPr>
          <w:sz w:val="21"/>
        </w:rPr>
        <w:t>選擇集：URBANER（US 4個 / JP 6個）</w:t>
      </w:r>
    </w:p>
    <w:p>
      <w:pPr>
        <w:spacing w:after="80"/>
      </w:pPr>
      <w:r>
        <w:rPr>
          <w:sz w:val="21"/>
        </w:rPr>
        <w:t>＋競品（US 15個 / JP 15個）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 合計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競品合計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100.0%</w:t>
            </w:r>
          </w:p>
        </w:tc>
      </w:tr>
    </w:tbl>
    <w:p/>
    <w:p>
      <w:pPr>
        <w:spacing w:before="160" w:after="60"/>
      </w:pPr>
      <w:r>
        <w:rPr>
          <w:b/>
          <w:color w:val="1A2E44"/>
          <w:sz w:val="22"/>
        </w:rPr>
        <w:t>各 SKU 偏好份額排名（前 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ASIN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品牌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avg★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B0FL267TCG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39.35%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4.52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B0GLJRLS5G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36.48%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4.91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B0G1Z1QKJ8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12.85%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4.68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B0F2RSTDSJ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7.90%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4.47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B0FS5TCR3B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3.20%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4.28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B0D97YBP2X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3.91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B0GL2GP74J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0.01%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4.19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B0823PD6XD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0.01%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4.40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B0BVVKKXFZ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0.01%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4.23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B0GHS5T1Y3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3.47</w:t>
            </w:r>
          </w:p>
        </w:tc>
      </w:tr>
    </w:tbl>
    <w:p/>
    <w:p>
      <w:pPr>
        <w:spacing w:before="160" w:after="60"/>
      </w:pPr>
      <w:r>
        <w:rPr>
          <w:b/>
          <w:color w:val="1A2E44"/>
          <w:sz w:val="22"/>
        </w:rPr>
        <w:t>屬性升級模擬（將 URBANER 各屬性品質分升至 High=10）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升級屬性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現況份額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升級後份額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增幅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+0.7%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+0.2%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+0.2%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+0.1%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充電方式(USB-C)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+0.1%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+0.1%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+0.0%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 合計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競品合計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98.4%</w:t>
            </w:r>
          </w:p>
        </w:tc>
      </w:tr>
    </w:tbl>
    <w:p/>
    <w:p>
      <w:pPr>
        <w:spacing w:before="160" w:after="60"/>
      </w:pPr>
      <w:r>
        <w:rPr>
          <w:b/>
          <w:color w:val="1A2E44"/>
          <w:sz w:val="22"/>
        </w:rPr>
        <w:t>各 SKU 偏好份額排名（前 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ASIN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品牌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avg★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B0FJS3TF3V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39.60%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4.34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B0FJS3QR1W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39.60%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B07YFFLDQB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14.78%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4.45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B0BY1KRJZ1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2.58%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4.16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B016JNKVHI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1.71%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4.20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B0BL2YWH3N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1.59%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B0742G961R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0.14%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4.55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B0BY18J8D9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3.99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B0FQW4KWRD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3.94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B0FQWLR3BW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3.94</w:t>
            </w:r>
          </w:p>
        </w:tc>
      </w:tr>
    </w:tbl>
    <w:p/>
    <w:p>
      <w:pPr>
        <w:spacing w:before="160" w:after="60"/>
      </w:pPr>
      <w:r>
        <w:rPr>
          <w:b/>
          <w:color w:val="1A2E44"/>
          <w:sz w:val="22"/>
        </w:rPr>
        <w:t>屬性升級模擬（將 URBANER 各屬性品質分升至 High=10）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升級屬性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現況份額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升級後份額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增幅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94.8%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+93.2%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86.2%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+84.6%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52.0%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+50.4%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44.9%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+43.3%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7.5%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+5.9%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3.1%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+1.6%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2.8%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+1.2%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83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chartB_s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88888"/>
          <w:sz w:val="18"/>
        </w:rPr>
        <w:t>路線B 市佔模擬圖表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路線C：Hedonic Pricing 市場定價回歸</w:t>
      </w:r>
    </w:p>
    <w:p>
      <w:pPr>
        <w:spacing w:before="200" w:after="80"/>
      </w:pPr>
      <w:r>
        <w:rPr>
          <w:b/>
          <w:color w:val="E8472A"/>
          <w:sz w:val="24"/>
        </w:rPr>
        <w:t>方法說明</w:t>
      </w:r>
    </w:p>
    <w:p>
      <w:pPr>
        <w:spacing w:after="80"/>
      </w:pPr>
      <w:r>
        <w:rPr>
          <w:sz w:val="21"/>
        </w:rPr>
        <w:t>以</w:t>
      </w:r>
      <w:r>
        <w:rPr>
          <w:b/>
          <w:sz w:val="21"/>
        </w:rPr>
        <w:t>市場上各 SKU 的實際售價（取對數）</w:t>
      </w:r>
      <w:r>
        <w:rPr>
          <w:sz w:val="21"/>
        </w:rPr>
        <w:t>為因變數，</w:t>
      </w:r>
    </w:p>
    <w:p>
      <w:pPr>
        <w:spacing w:after="80"/>
      </w:pPr>
      <w:r>
        <w:rPr>
          <w:sz w:val="21"/>
        </w:rPr>
        <w:t>產品屬性品質分（0–10）為自變數，進行 OLS 線性回歸：</w:t>
      </w:r>
    </w:p>
    <w:p>
      <w:pPr>
        <w:spacing w:before="80" w:after="80"/>
        <w:ind w:left="454"/>
        <w:shd w:val="clear" w:color="auto" w:fill="F0F4F8"/>
      </w:pPr>
      <w:r>
        <w:rPr>
          <w:rFonts w:ascii="Courier New" w:hAnsi="Courier New"/>
          <w:color w:val="333333"/>
          <w:sz w:val="18"/>
        </w:rPr>
        <w:t>ln(Price) = β₀ + β₁×附件件數品質分 + β₂×防水等級品質分 + ... + ε</w:t>
      </w:r>
    </w:p>
    <w:p>
      <w:pPr>
        <w:spacing w:after="80"/>
      </w:pPr>
      <w:r>
        <w:rPr>
          <w:sz w:val="21"/>
        </w:rPr>
        <w:t>每個 β 代表：</w:t>
      </w:r>
      <w:r>
        <w:rPr>
          <w:b/>
          <w:sz w:val="21"/>
        </w:rPr>
        <w:t>市場上的競品，每提升 1 分品質，售價會上漲 β×100% 幅度</w:t>
      </w:r>
      <w:r>
        <w:rPr>
          <w:sz w:val="21"/>
        </w:rPr>
      </w:r>
    </w:p>
    <w:p>
      <w:pPr>
        <w:spacing w:after="80"/>
      </w:pPr>
      <w:r>
        <w:rPr>
          <w:sz w:val="21"/>
        </w:rPr>
        <w:t>（半對數模型解讀：Δln(P) ≈ %ΔP）。</w:t>
      </w:r>
    </w:p>
    <w:p>
      <w:pPr>
        <w:spacing w:after="80"/>
      </w:pPr>
      <w:r>
        <w:rPr>
          <w:sz w:val="21"/>
        </w:rPr>
        <w:t>此方法純粹從市場定價行為反推 WTP，不需要問卷。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美國市場（USD）</w:t>
      </w:r>
    </w:p>
    <w:p>
      <w:pPr>
        <w:pStyle w:val="ListBullet"/>
        <w:spacing w:before="20" w:after="20"/>
        <w:ind w:left="340"/>
      </w:pPr>
      <w:r>
        <w:rPr>
          <w:sz w:val="21"/>
        </w:rPr>
        <w:t>有效樣本：19 個 SKU</w:t>
      </w:r>
    </w:p>
    <w:p>
      <w:pPr>
        <w:pStyle w:val="ListBullet"/>
        <w:spacing w:before="20" w:after="20"/>
        <w:ind w:left="340"/>
      </w:pPr>
      <w:r>
        <w:rPr>
          <w:sz w:val="21"/>
        </w:rPr>
        <w:t xml:space="preserve">R² = </w:t>
      </w:r>
      <w:r>
        <w:rPr>
          <w:rFonts w:ascii="Courier New" w:hAnsi="Courier New"/>
          <w:color w:val="E8472A"/>
          <w:sz w:val="21"/>
        </w:rPr>
        <w:t>0.425</w:t>
      </w:r>
      <w:r>
        <w:rPr>
          <w:sz w:val="21"/>
        </w:rPr>
        <w:t xml:space="preserve">　Adj-R² = </w:t>
      </w:r>
      <w:r>
        <w:rPr>
          <w:rFonts w:ascii="Courier New" w:hAnsi="Courier New"/>
          <w:color w:val="E8472A"/>
          <w:sz w:val="21"/>
        </w:rPr>
        <w:t>0.059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 係數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價格彈性（%/分）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 值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顯著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-0.3778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-37.8%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0.1662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0.2893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28.9%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0.1095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-0.1913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-19.1%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0.2985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0.0621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6.2%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0.7614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充電方式(USB-C)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0.0619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6.2%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0.3250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0.0489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4.9%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0.5365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0.0223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2.2%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0.8309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日本市場（JPY）</w:t>
      </w:r>
    </w:p>
    <w:p>
      <w:pPr>
        <w:pStyle w:val="ListBullet"/>
        <w:spacing w:before="20" w:after="20"/>
        <w:ind w:left="340"/>
      </w:pPr>
      <w:r>
        <w:rPr>
          <w:sz w:val="21"/>
        </w:rPr>
        <w:t>有效樣本：21 個 SKU</w:t>
      </w:r>
    </w:p>
    <w:p>
      <w:pPr>
        <w:pStyle w:val="ListBullet"/>
        <w:spacing w:before="20" w:after="20"/>
        <w:ind w:left="340"/>
      </w:pPr>
      <w:r>
        <w:rPr>
          <w:sz w:val="21"/>
        </w:rPr>
        <w:t xml:space="preserve">R² = </w:t>
      </w:r>
      <w:r>
        <w:rPr>
          <w:rFonts w:ascii="Courier New" w:hAnsi="Courier New"/>
          <w:color w:val="E8472A"/>
          <w:sz w:val="21"/>
        </w:rPr>
        <w:t>0.272</w:t>
      </w:r>
      <w:r>
        <w:rPr>
          <w:sz w:val="21"/>
        </w:rPr>
        <w:t xml:space="preserve">　Adj-R² = </w:t>
      </w:r>
      <w:r>
        <w:rPr>
          <w:rFonts w:ascii="Courier New" w:hAnsi="Courier New"/>
          <w:color w:val="E8472A"/>
          <w:sz w:val="21"/>
        </w:rPr>
        <w:t>-0.120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 係數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價格彈性（%/分）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 值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顯著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0.4930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49.3%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0.4856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-0.4165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-41.6%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0.5085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0.3843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38.4%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0.6015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-0.1673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-16.7%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0.5885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-0.0918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-9.2%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0.6163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0.0323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3.2%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0.7377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-0.0078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-0.8%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0.9023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1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chartC_hedon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88888"/>
          <w:sz w:val="18"/>
        </w:rPr>
        <w:t>路線C Hedonic Pricing 圖表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Hedonic 解讀</w:t>
      </w:r>
      <w:r>
        <w:rPr>
          <w:i/>
          <w:color w:val="888888"/>
          <w:sz w:val="19"/>
        </w:rPr>
        <w:t>：β = 0.05 代表該屬性品質分每提升 1 分，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市場上對應產品的售價平均高出約 5%。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此為市場觀察值（revealed preference），反映的是</w:t>
      </w:r>
      <w:r>
        <w:rPr>
          <w:b/>
          <w:i/>
          <w:color w:val="888888"/>
          <w:sz w:val="19"/>
        </w:rPr>
        <w:t>競品定價策略</w:t>
      </w:r>
      <w:r>
        <w:rPr>
          <w:i/>
          <w:color w:val="888888"/>
          <w:sz w:val="19"/>
        </w:rPr>
        <w:t>，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而非消費者主觀願付金額，兩者概念不同，可互為參照。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三條路線綜合比較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路線A WTP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路線B 市佔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路線C Hedonic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核心問題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消費者願意多付多少？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 市佔有多少？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市場如何用屬性定價？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資料來源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品質分 + 真實售價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品質分 + 月銷量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品質分 + 競品售價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方法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Logit β_price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Multinomial Logit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OLS 半對數回歸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不需問卷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結果用途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定價 / 升級決策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競品策略 / 規格優化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定價參考 / 市場定位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限制說明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樣本數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路線A/C US 約 19 個、JP 約 21 個，統計推論力有限，結果為方向性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β_price 方向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若為正，代表樣本中高價品質較高（品質訊號），WTP 需謹慎解讀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路線B 選擇集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僅限 001 類別 ASIN，未涵蓋所有市場競品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Hedonic 模型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多重共線性可能影響各 β 的穩定性（屬性間存在相關）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時間點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競品銷量取最新單月，可能受季節因素影響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after="80"/>
      </w:pPr>
      <w:r>
        <w:rPr>
          <w:sz w:val="21"/>
        </w:rPr>
      </w:r>
      <w:r>
        <w:rPr>
          <w:i/>
          <w:sz w:val="21"/>
        </w:rPr>
        <w:t>分析腳本：`extended_analysis.py`　　輸出路徑：`output_conjoint/`</w:t>
      </w:r>
      <w:r>
        <w:rPr>
          <w:sz w:val="21"/>
        </w:rPr>
      </w:r>
    </w:p>
    <w:p>
      <w:pPr>
        <w:spacing w:after="80"/>
      </w:pPr>
      <w:r>
        <w:rPr>
          <w:sz w:val="21"/>
        </w:rPr>
      </w:r>
      <w:r>
        <w:rPr>
          <w:i/>
          <w:sz w:val="21"/>
        </w:rPr>
        <w:t>作者：FourSight Lab × URBANER 產學合作專案</w:t>
      </w:r>
      <w:r>
        <w:rPr>
          <w:sz w:val="21"/>
        </w:rPr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