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Urbaner Amazon 評論探勘與聯合分析正式報告</w:t>
      </w:r>
    </w:p>
    <w:p>
      <w:pPr>
        <w:jc w:val="center"/>
      </w:pPr>
      <w:r>
        <w:rPr>
          <w:sz w:val="24"/>
        </w:rPr>
        <w:t>Beard / Mustache Trimmers 類別｜STP、Choice Logit、產品定位與策略建議</w:t>
      </w:r>
    </w:p>
    <w:p>
      <w:pPr>
        <w:jc w:val="center"/>
      </w:pPr>
      <w:r>
        <w:t>產出日期：2026-04-21</w:t>
      </w:r>
    </w:p>
    <w:p>
      <w:r>
        <w:br w:type="page"/>
      </w:r>
    </w:p>
    <w:p>
      <w:pPr>
        <w:pStyle w:val="Heading1"/>
      </w:pPr>
      <w:r>
        <w:t>1. 研究目的與分析範圍</w:t>
      </w:r>
    </w:p>
    <w:p>
      <w:r>
        <w:rPr>
          <w:b w:val="0"/>
          <w:i w:val="0"/>
        </w:rPr>
        <w:t>本報告整合 Amazon 顧客評論探勘、STP 分析、聯合分析（Choice / Logit）與產品策略建議，目的是協助 Urbaner 在 Beard / Mustache Trimmers 類別中建立更清晰的產品定位與定價方向。</w:t>
      </w:r>
    </w:p>
    <w:p>
      <w:r>
        <w:rPr>
          <w:b w:val="0"/>
          <w:i w:val="0"/>
        </w:rPr>
        <w:t>分析主軸包含三層：第一層是由評論探勘萃取產品屬性；第二層是透過 STP 找出市場分群、定位與差異化重點；第三層是把屬性轉成 choice data，估計效用、購買機率與產品組合偏好。</w:t>
      </w:r>
    </w:p>
    <w:p>
      <w:pPr>
        <w:pStyle w:val="Heading1"/>
      </w:pPr>
      <w:r>
        <w:t>2. 資料來源與分析流程</w:t>
      </w:r>
    </w:p>
    <w:p>
      <w:pPr>
        <w:pStyle w:val="ListBullet"/>
      </w:pPr>
      <w:r>
        <w:t>評論資料：Amazon 顧客評論，Beard / Mustache Trimmers 類別，共 40 個產品、7,118 筆評論。</w:t>
      </w:r>
    </w:p>
    <w:p>
      <w:pPr>
        <w:pStyle w:val="ListBullet"/>
      </w:pPr>
      <w:r>
        <w:t>STP 來源：review_scoring_table、product_quality_scorecard、positioning_scorecard、segmentation_variables、targeting_anova 等輸出。</w:t>
      </w:r>
    </w:p>
    <w:p>
      <w:pPr>
        <w:pStyle w:val="ListBullet"/>
      </w:pPr>
      <w:r>
        <w:t>Choice / Logit 來源：將每筆評論視為一次購買決策，建立 40 × 7,118 的 long format choice data。</w:t>
      </w:r>
    </w:p>
    <w:p>
      <w:pPr>
        <w:pStyle w:val="ListBullet"/>
      </w:pPr>
      <w:r>
        <w:t>模型方法：以 Conditional Logit 估計屬性 dummy 的部分效用值，並以 logistic 函數轉成購買機率。</w:t>
      </w:r>
    </w:p>
    <w:p>
      <w:pPr>
        <w:pStyle w:val="ListBullet"/>
      </w:pPr>
      <w:r>
        <w:t>策略目標：找出最有價值的屬性、最具吸引力的產品組合，以及可行的產品線與定價策略。</w:t>
      </w:r>
    </w:p>
    <w:p>
      <w:pPr>
        <w:pStyle w:val="Heading1"/>
      </w:pPr>
      <w:r>
        <w:t>3. STP 分析摘要</w:t>
      </w:r>
    </w:p>
    <w:p>
      <w:r>
        <w:rPr>
          <w:b/>
        </w:rPr>
        <w:t>表 1. STP 分析摘要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</w:tcPr>
          <w:p>
            <w:r>
              <w:t>項目</w:t>
            </w:r>
          </w:p>
        </w:tc>
        <w:tc>
          <w:tcPr>
            <w:tcW w:type="dxa" w:w="5040"/>
            <w:shd w:fill="D9EAF7"/>
          </w:tcPr>
          <w:p>
            <w:r>
              <w:t>結果</w:t>
            </w:r>
          </w:p>
        </w:tc>
      </w:tr>
      <w:tr>
        <w:tc>
          <w:tcPr>
            <w:tcW w:type="dxa" w:w="5040"/>
          </w:tcPr>
          <w:p>
            <w:r>
              <w:t>Themes discovered</w:t>
            </w:r>
          </w:p>
        </w:tc>
        <w:tc>
          <w:tcPr>
            <w:tcW w:type="dxa" w:w="5040"/>
          </w:tcPr>
          <w:p>
            <w:r>
              <w:t>20</w:t>
            </w:r>
          </w:p>
        </w:tc>
      </w:tr>
      <w:tr>
        <w:tc>
          <w:tcPr>
            <w:tcW w:type="dxa" w:w="5040"/>
          </w:tcPr>
          <w:p>
            <w:r>
              <w:t>Attributes extracted</w:t>
            </w:r>
          </w:p>
        </w:tc>
        <w:tc>
          <w:tcPr>
            <w:tcW w:type="dxa" w:w="5040"/>
          </w:tcPr>
          <w:p>
            <w:r>
              <w:t>114</w:t>
            </w:r>
          </w:p>
        </w:tc>
      </w:tr>
      <w:tr>
        <w:tc>
          <w:tcPr>
            <w:tcW w:type="dxa" w:w="5040"/>
          </w:tcPr>
          <w:p>
            <w:r>
              <w:t>Reviews analysed</w:t>
            </w:r>
          </w:p>
        </w:tc>
        <w:tc>
          <w:tcPr>
            <w:tcW w:type="dxa" w:w="5040"/>
          </w:tcPr>
          <w:p>
            <w:r>
              <w:t>1058</w:t>
            </w:r>
          </w:p>
        </w:tc>
      </w:tr>
      <w:tr>
        <w:tc>
          <w:tcPr>
            <w:tcW w:type="dxa" w:w="5040"/>
          </w:tcPr>
          <w:p>
            <w:r>
              <w:t>Segment count</w:t>
            </w:r>
          </w:p>
        </w:tc>
        <w:tc>
          <w:tcPr>
            <w:tcW w:type="dxa" w:w="5040"/>
          </w:tcPr>
          <w:p>
            <w:r>
              <w:t>2</w:t>
            </w:r>
          </w:p>
        </w:tc>
      </w:tr>
      <w:tr>
        <w:tc>
          <w:tcPr>
            <w:tcW w:type="dxa" w:w="5040"/>
          </w:tcPr>
          <w:p>
            <w:r>
              <w:t>Silhouette score</w:t>
            </w:r>
          </w:p>
        </w:tc>
        <w:tc>
          <w:tcPr>
            <w:tcW w:type="dxa" w:w="5040"/>
          </w:tcPr>
          <w:p>
            <w:r>
              <w:t>0.475</w:t>
            </w:r>
          </w:p>
        </w:tc>
      </w:tr>
      <w:tr>
        <w:tc>
          <w:tcPr>
            <w:tcW w:type="dxa" w:w="5040"/>
          </w:tcPr>
          <w:p>
            <w:r>
              <w:t>Most discriminating feature</w:t>
            </w:r>
          </w:p>
        </w:tc>
        <w:tc>
          <w:tcPr>
            <w:tcW w:type="dxa" w:w="5040"/>
          </w:tcPr>
          <w:p>
            <w:r>
              <w:t>shower_use_safe</w:t>
            </w:r>
          </w:p>
        </w:tc>
      </w:tr>
    </w:tbl>
    <w:p>
      <w:r>
        <w:rPr>
          <w:b w:val="0"/>
          <w:i w:val="0"/>
        </w:rPr>
        <w:t>STP 的核心訊號很一致：防水、易用性、鋒利度、價值感與禮品情境，都是市場可被感知且能拉開差異的屬性。尤其 shower_use_safe 的跨產品變異最大，代表它是最強的定位差異點。</w:t>
      </w:r>
    </w:p>
    <w:p>
      <w:r>
        <w:rPr>
          <w:b w:val="0"/>
          <w:i w:val="0"/>
        </w:rPr>
        <w:t>分群結果顯示，主要受眾可概括為兩大群：一群偏重修鬍功能、價格與基礎便利性；另一群則更重視價值與耐用，且在美國市場中禮品購買情境相對突出。</w:t>
      </w:r>
    </w:p>
    <w:p>
      <w:pPr>
        <w:pStyle w:val="Heading1"/>
      </w:pPr>
      <w:r>
        <w:t>4. 聯合分析與 Choice Logit 結果</w:t>
      </w:r>
    </w:p>
    <w:p>
      <w:r>
        <w:rPr>
          <w:b/>
        </w:rPr>
        <w:t>表 2. Choice / Logit 模型摘要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D9EAF7"/>
          </w:tcPr>
          <w:p>
            <w:r>
              <w:t>指標</w:t>
            </w:r>
          </w:p>
        </w:tc>
        <w:tc>
          <w:tcPr>
            <w:tcW w:type="dxa" w:w="5040"/>
            <w:shd w:fill="D9EAF7"/>
          </w:tcPr>
          <w:p>
            <w:r>
              <w:t>數值</w:t>
            </w:r>
          </w:p>
        </w:tc>
      </w:tr>
      <w:tr>
        <w:tc>
          <w:tcPr>
            <w:tcW w:type="dxa" w:w="5040"/>
          </w:tcPr>
          <w:p>
            <w:r>
              <w:t>Choice set size</w:t>
            </w:r>
          </w:p>
        </w:tc>
        <w:tc>
          <w:tcPr>
            <w:tcW w:type="dxa" w:w="5040"/>
          </w:tcPr>
          <w:p>
            <w:r>
              <w:t>40.0</w:t>
            </w:r>
          </w:p>
        </w:tc>
      </w:tr>
      <w:tr>
        <w:tc>
          <w:tcPr>
            <w:tcW w:type="dxa" w:w="5040"/>
          </w:tcPr>
          <w:p>
            <w:r>
              <w:t>Long-format rows</w:t>
            </w:r>
          </w:p>
        </w:tc>
        <w:tc>
          <w:tcPr>
            <w:tcW w:type="dxa" w:w="5040"/>
          </w:tcPr>
          <w:p>
            <w:r>
              <w:t>284720.0</w:t>
            </w:r>
          </w:p>
        </w:tc>
      </w:tr>
      <w:tr>
        <w:tc>
          <w:tcPr>
            <w:tcW w:type="dxa" w:w="5040"/>
          </w:tcPr>
          <w:p>
            <w:r>
              <w:t>Estimated reviews</w:t>
            </w:r>
          </w:p>
        </w:tc>
        <w:tc>
          <w:tcPr>
            <w:tcW w:type="dxa" w:w="5040"/>
          </w:tcPr>
          <w:p>
            <w:r>
              <w:t>2500.0</w:t>
            </w:r>
          </w:p>
        </w:tc>
      </w:tr>
      <w:tr>
        <w:tc>
          <w:tcPr>
            <w:tcW w:type="dxa" w:w="5040"/>
          </w:tcPr>
          <w:p>
            <w:r>
              <w:t>Log-likelihood</w:t>
            </w:r>
          </w:p>
        </w:tc>
        <w:tc>
          <w:tcPr>
            <w:tcW w:type="dxa" w:w="5040"/>
          </w:tcPr>
          <w:p>
            <w:r>
              <w:t>-8589.749</w:t>
            </w:r>
          </w:p>
        </w:tc>
      </w:tr>
      <w:tr>
        <w:tc>
          <w:tcPr>
            <w:tcW w:type="dxa" w:w="5040"/>
          </w:tcPr>
          <w:p>
            <w:r>
              <w:t>Null log-likelihood</w:t>
            </w:r>
          </w:p>
        </w:tc>
        <w:tc>
          <w:tcPr>
            <w:tcW w:type="dxa" w:w="5040"/>
          </w:tcPr>
          <w:p>
            <w:r>
              <w:t>-26257.444</w:t>
            </w:r>
          </w:p>
        </w:tc>
      </w:tr>
      <w:tr>
        <w:tc>
          <w:tcPr>
            <w:tcW w:type="dxa" w:w="5040"/>
          </w:tcPr>
          <w:p>
            <w:r>
              <w:t>McFadden pseudo R²</w:t>
            </w:r>
          </w:p>
        </w:tc>
        <w:tc>
          <w:tcPr>
            <w:tcW w:type="dxa" w:w="5040"/>
          </w:tcPr>
          <w:p>
            <w:r>
              <w:t>0.6729</w:t>
            </w:r>
          </w:p>
        </w:tc>
      </w:tr>
      <w:tr>
        <w:tc>
          <w:tcPr>
            <w:tcW w:type="dxa" w:w="5040"/>
          </w:tcPr>
          <w:p>
            <w:r>
              <w:t>Top-1 hit rate</w:t>
            </w:r>
          </w:p>
        </w:tc>
        <w:tc>
          <w:tcPr>
            <w:tcW w:type="dxa" w:w="5040"/>
          </w:tcPr>
          <w:p>
            <w:r>
              <w:t>0.0701</w:t>
            </w:r>
          </w:p>
        </w:tc>
      </w:tr>
    </w:tbl>
    <w:p>
      <w:r>
        <w:rPr>
          <w:b w:val="0"/>
          <w:i w:val="0"/>
        </w:rPr>
        <w:t>本模型將每一筆評論視為一次購買情境，實際評論對應產品設為 1，其餘產品設為 0。產品屬性先彙整為產品層級分數，再切分為 low / mid / high 三階，並以 low 作為參照組。</w:t>
      </w:r>
    </w:p>
    <w:p>
      <w:r>
        <w:rPr>
          <w:b w:val="0"/>
          <w:i w:val="0"/>
        </w:rPr>
        <w:t>估計結果顯示，整體易用性、價格價值感、刀片鋒利度、防水與充電便利性，都是正向且具影響力的購買驅動因子；相反地，過度複雜的可調式導梳設計與明顯的拉毛問題則呈現負效用。</w:t>
      </w:r>
    </w:p>
    <w:p>
      <w:r>
        <w:rPr>
          <w:b/>
        </w:rPr>
        <w:t>表 3. Conditional Logit 係數表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fill="D9EAF7"/>
          </w:tcPr>
          <w:p>
            <w:r>
              <w:t>項目</w:t>
            </w:r>
          </w:p>
        </w:tc>
        <w:tc>
          <w:tcPr>
            <w:tcW w:type="dxa" w:w="1440"/>
            <w:shd w:fill="D9EAF7"/>
          </w:tcPr>
          <w:p>
            <w:r>
              <w:t>係數</w:t>
            </w:r>
          </w:p>
        </w:tc>
        <w:tc>
          <w:tcPr>
            <w:tcW w:type="dxa" w:w="1440"/>
            <w:shd w:fill="D9EAF7"/>
          </w:tcPr>
          <w:p>
            <w:r>
              <w:t>標準誤</w:t>
            </w:r>
          </w:p>
        </w:tc>
        <w:tc>
          <w:tcPr>
            <w:tcW w:type="dxa" w:w="1440"/>
            <w:shd w:fill="D9EAF7"/>
          </w:tcPr>
          <w:p>
            <w:r>
              <w:t>z 值</w:t>
            </w:r>
          </w:p>
        </w:tc>
        <w:tc>
          <w:tcPr>
            <w:tcW w:type="dxa" w:w="1440"/>
            <w:shd w:fill="D9EAF7"/>
          </w:tcPr>
          <w:p>
            <w:r>
              <w:t>p 值</w:t>
            </w:r>
          </w:p>
        </w:tc>
        <w:tc>
          <w:tcPr>
            <w:tcW w:type="dxa" w:w="1440"/>
            <w:shd w:fill="D9EAF7"/>
          </w:tcPr>
          <w:p>
            <w:r>
              <w:t>Odds Ratio</w:t>
            </w:r>
          </w:p>
        </w:tc>
        <w:tc>
          <w:tcPr>
            <w:tcW w:type="dxa" w:w="1440"/>
            <w:shd w:fill="D9EAF7"/>
          </w:tcPr>
          <w:p>
            <w:r>
              <w:t>方向</w:t>
            </w:r>
          </w:p>
        </w:tc>
      </w:tr>
      <w:tr>
        <w:tc>
          <w:tcPr>
            <w:tcW w:type="dxa" w:w="1440"/>
          </w:tcPr>
          <w:p>
            <w:r>
              <w:t>ease_of_use_overall_tier_high</w:t>
            </w:r>
          </w:p>
        </w:tc>
        <w:tc>
          <w:tcPr>
            <w:tcW w:type="dxa" w:w="1440"/>
          </w:tcPr>
          <w:p>
            <w:r>
              <w:t>2.032</w:t>
            </w:r>
          </w:p>
        </w:tc>
        <w:tc>
          <w:tcPr>
            <w:tcW w:type="dxa" w:w="1440"/>
          </w:tcPr>
          <w:p>
            <w:r>
              <w:t>0.1709026681665915</w:t>
            </w:r>
          </w:p>
        </w:tc>
        <w:tc>
          <w:tcPr>
            <w:tcW w:type="dxa" w:w="1440"/>
          </w:tcPr>
          <w:p>
            <w:r>
              <w:t>11.89004470292444</w:t>
            </w:r>
          </w:p>
        </w:tc>
        <w:tc>
          <w:tcPr>
            <w:tcW w:type="dxa" w:w="1440"/>
          </w:tcPr>
          <w:p>
            <w:r>
              <w:t>1.333e-32</w:t>
            </w:r>
          </w:p>
        </w:tc>
        <w:tc>
          <w:tcPr>
            <w:tcW w:type="dxa" w:w="1440"/>
          </w:tcPr>
          <w:p>
            <w:r>
              <w:t>7.63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price_value_ratio_tier_high</w:t>
            </w:r>
          </w:p>
        </w:tc>
        <w:tc>
          <w:tcPr>
            <w:tcW w:type="dxa" w:w="1440"/>
          </w:tcPr>
          <w:p>
            <w:r>
              <w:t>1.2132</w:t>
            </w:r>
          </w:p>
        </w:tc>
        <w:tc>
          <w:tcPr>
            <w:tcW w:type="dxa" w:w="1440"/>
          </w:tcPr>
          <w:p>
            <w:r>
              <w:t>0.1508402877206176</w:t>
            </w:r>
          </w:p>
        </w:tc>
        <w:tc>
          <w:tcPr>
            <w:tcW w:type="dxa" w:w="1440"/>
          </w:tcPr>
          <w:p>
            <w:r>
              <w:t>8.043192800469981</w:t>
            </w:r>
          </w:p>
        </w:tc>
        <w:tc>
          <w:tcPr>
            <w:tcW w:type="dxa" w:w="1440"/>
          </w:tcPr>
          <w:p>
            <w:r>
              <w:t>8.753e-16</w:t>
            </w:r>
          </w:p>
        </w:tc>
        <w:tc>
          <w:tcPr>
            <w:tcW w:type="dxa" w:w="1440"/>
          </w:tcPr>
          <w:p>
            <w:r>
              <w:t>3.364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waterproof_rating_ipx8_tier_mid</w:t>
            </w:r>
          </w:p>
        </w:tc>
        <w:tc>
          <w:tcPr>
            <w:tcW w:type="dxa" w:w="1440"/>
          </w:tcPr>
          <w:p>
            <w:r>
              <w:t>0.8938</w:t>
            </w:r>
          </w:p>
        </w:tc>
        <w:tc>
          <w:tcPr>
            <w:tcW w:type="dxa" w:w="1440"/>
          </w:tcPr>
          <w:p>
            <w:r>
              <w:t>0.0775231830069733</w:t>
            </w:r>
          </w:p>
        </w:tc>
        <w:tc>
          <w:tcPr>
            <w:tcW w:type="dxa" w:w="1440"/>
          </w:tcPr>
          <w:p>
            <w:r>
              <w:t>11.528922384906378</w:t>
            </w:r>
          </w:p>
        </w:tc>
        <w:tc>
          <w:tcPr>
            <w:tcW w:type="dxa" w:w="1440"/>
          </w:tcPr>
          <w:p>
            <w:r>
              <w:t>9.432e-31</w:t>
            </w:r>
          </w:p>
        </w:tc>
        <w:tc>
          <w:tcPr>
            <w:tcW w:type="dxa" w:w="1440"/>
          </w:tcPr>
          <w:p>
            <w:r>
              <w:t>2.444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blade_sharpness_tier_high</w:t>
            </w:r>
          </w:p>
        </w:tc>
        <w:tc>
          <w:tcPr>
            <w:tcW w:type="dxa" w:w="1440"/>
          </w:tcPr>
          <w:p>
            <w:r>
              <w:t>0.8915</w:t>
            </w:r>
          </w:p>
        </w:tc>
        <w:tc>
          <w:tcPr>
            <w:tcW w:type="dxa" w:w="1440"/>
          </w:tcPr>
          <w:p>
            <w:r>
              <w:t>0.2068981963516484</w:t>
            </w:r>
          </w:p>
        </w:tc>
        <w:tc>
          <w:tcPr>
            <w:tcW w:type="dxa" w:w="1440"/>
          </w:tcPr>
          <w:p>
            <w:r>
              <w:t>4.309120224077912</w:t>
            </w:r>
          </w:p>
        </w:tc>
        <w:tc>
          <w:tcPr>
            <w:tcW w:type="dxa" w:w="1440"/>
          </w:tcPr>
          <w:p>
            <w:r>
              <w:t>1.639e-05</w:t>
            </w:r>
          </w:p>
        </w:tc>
        <w:tc>
          <w:tcPr>
            <w:tcW w:type="dxa" w:w="1440"/>
          </w:tcPr>
          <w:p>
            <w:r>
              <w:t>2.439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rechargeable_design_tier_mid</w:t>
            </w:r>
          </w:p>
        </w:tc>
        <w:tc>
          <w:tcPr>
            <w:tcW w:type="dxa" w:w="1440"/>
          </w:tcPr>
          <w:p>
            <w:r>
              <w:t>0.6162</w:t>
            </w:r>
          </w:p>
        </w:tc>
        <w:tc>
          <w:tcPr>
            <w:tcW w:type="dxa" w:w="1440"/>
          </w:tcPr>
          <w:p>
            <w:r>
              <w:t>0.0887661401272348</w:t>
            </w:r>
          </w:p>
        </w:tc>
        <w:tc>
          <w:tcPr>
            <w:tcW w:type="dxa" w:w="1440"/>
          </w:tcPr>
          <w:p>
            <w:r>
              <w:t>6.941876202234111</w:t>
            </w:r>
          </w:p>
        </w:tc>
        <w:tc>
          <w:tcPr>
            <w:tcW w:type="dxa" w:w="1440"/>
          </w:tcPr>
          <w:p>
            <w:r>
              <w:t>3.869e-12</w:t>
            </w:r>
          </w:p>
        </w:tc>
        <w:tc>
          <w:tcPr>
            <w:tcW w:type="dxa" w:w="1440"/>
          </w:tcPr>
          <w:p>
            <w:r>
              <w:t>1.852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motor_power_rpm_tier_high</w:t>
            </w:r>
          </w:p>
        </w:tc>
        <w:tc>
          <w:tcPr>
            <w:tcW w:type="dxa" w:w="1440"/>
          </w:tcPr>
          <w:p>
            <w:r>
              <w:t>0.5415</w:t>
            </w:r>
          </w:p>
        </w:tc>
        <w:tc>
          <w:tcPr>
            <w:tcW w:type="dxa" w:w="1440"/>
          </w:tcPr>
          <w:p>
            <w:r>
              <w:t>0.1705208190592279</w:t>
            </w:r>
          </w:p>
        </w:tc>
        <w:tc>
          <w:tcPr>
            <w:tcW w:type="dxa" w:w="1440"/>
          </w:tcPr>
          <w:p>
            <w:r>
              <w:t>3.175474284249879</w:t>
            </w:r>
          </w:p>
        </w:tc>
        <w:tc>
          <w:tcPr>
            <w:tcW w:type="dxa" w:w="1440"/>
          </w:tcPr>
          <w:p>
            <w:r>
              <w:t>0.001496</w:t>
            </w:r>
          </w:p>
        </w:tc>
        <w:tc>
          <w:tcPr>
            <w:tcW w:type="dxa" w:w="1440"/>
          </w:tcPr>
          <w:p>
            <w:r>
              <w:t>1.719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ease_of_use_overall_tier_mid</w:t>
            </w:r>
          </w:p>
        </w:tc>
        <w:tc>
          <w:tcPr>
            <w:tcW w:type="dxa" w:w="1440"/>
          </w:tcPr>
          <w:p>
            <w:r>
              <w:t>0.5148</w:t>
            </w:r>
          </w:p>
        </w:tc>
        <w:tc>
          <w:tcPr>
            <w:tcW w:type="dxa" w:w="1440"/>
          </w:tcPr>
          <w:p>
            <w:r>
              <w:t>0.0870960604047693</w:t>
            </w:r>
          </w:p>
        </w:tc>
        <w:tc>
          <w:tcPr>
            <w:tcW w:type="dxa" w:w="1440"/>
          </w:tcPr>
          <w:p>
            <w:r>
              <w:t>5.911098776531118</w:t>
            </w:r>
          </w:p>
        </w:tc>
        <w:tc>
          <w:tcPr>
            <w:tcW w:type="dxa" w:w="1440"/>
          </w:tcPr>
          <w:p>
            <w:r>
              <w:t>3.398e-09</w:t>
            </w:r>
          </w:p>
        </w:tc>
        <w:tc>
          <w:tcPr>
            <w:tcW w:type="dxa" w:w="1440"/>
          </w:tcPr>
          <w:p>
            <w:r>
              <w:t>1.673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price_value_ratio_tier_mid</w:t>
            </w:r>
          </w:p>
        </w:tc>
        <w:tc>
          <w:tcPr>
            <w:tcW w:type="dxa" w:w="1440"/>
          </w:tcPr>
          <w:p>
            <w:r>
              <w:t>0.3679</w:t>
            </w:r>
          </w:p>
        </w:tc>
        <w:tc>
          <w:tcPr>
            <w:tcW w:type="dxa" w:w="1440"/>
          </w:tcPr>
          <w:p>
            <w:r>
              <w:t>0.0887244033288575</w:t>
            </w:r>
          </w:p>
        </w:tc>
        <w:tc>
          <w:tcPr>
            <w:tcW w:type="dxa" w:w="1440"/>
          </w:tcPr>
          <w:p>
            <w:r>
              <w:t>4.146031492358807</w:t>
            </w:r>
          </w:p>
        </w:tc>
        <w:tc>
          <w:tcPr>
            <w:tcW w:type="dxa" w:w="1440"/>
          </w:tcPr>
          <w:p>
            <w:r>
              <w:t>3.383e-05</w:t>
            </w:r>
          </w:p>
        </w:tc>
        <w:tc>
          <w:tcPr>
            <w:tcW w:type="dxa" w:w="1440"/>
          </w:tcPr>
          <w:p>
            <w:r>
              <w:t>1.445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waterproof_rating_ipx8_tier_high</w:t>
            </w:r>
          </w:p>
        </w:tc>
        <w:tc>
          <w:tcPr>
            <w:tcW w:type="dxa" w:w="1440"/>
          </w:tcPr>
          <w:p>
            <w:r>
              <w:t>0.3365</w:t>
            </w:r>
          </w:p>
        </w:tc>
        <w:tc>
          <w:tcPr>
            <w:tcW w:type="dxa" w:w="1440"/>
          </w:tcPr>
          <w:p>
            <w:r>
              <w:t>0.2862587041481305</w:t>
            </w:r>
          </w:p>
        </w:tc>
        <w:tc>
          <w:tcPr>
            <w:tcW w:type="dxa" w:w="1440"/>
          </w:tcPr>
          <w:p>
            <w:r>
              <w:t>1.1756489057969373</w:t>
            </w:r>
          </w:p>
        </w:tc>
        <w:tc>
          <w:tcPr>
            <w:tcW w:type="dxa" w:w="1440"/>
          </w:tcPr>
          <w:p>
            <w:r>
              <w:t>0.2397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blade_hair_pulling_tier_mid</w:t>
            </w:r>
          </w:p>
        </w:tc>
        <w:tc>
          <w:tcPr>
            <w:tcW w:type="dxa" w:w="1440"/>
          </w:tcPr>
          <w:p>
            <w:r>
              <w:t>0.2961</w:t>
            </w:r>
          </w:p>
        </w:tc>
        <w:tc>
          <w:tcPr>
            <w:tcW w:type="dxa" w:w="1440"/>
          </w:tcPr>
          <w:p>
            <w:r>
              <w:t>0.1509679003832612</w:t>
            </w:r>
          </w:p>
        </w:tc>
        <w:tc>
          <w:tcPr>
            <w:tcW w:type="dxa" w:w="1440"/>
          </w:tcPr>
          <w:p>
            <w:r>
              <w:t>1.9615361274590335</w:t>
            </w:r>
          </w:p>
        </w:tc>
        <w:tc>
          <w:tcPr>
            <w:tcW w:type="dxa" w:w="1440"/>
          </w:tcPr>
          <w:p>
            <w:r>
              <w:t>0.04982</w:t>
            </w:r>
          </w:p>
        </w:tc>
        <w:tc>
          <w:tcPr>
            <w:tcW w:type="dxa" w:w="1440"/>
          </w:tcPr>
          <w:p>
            <w:r>
              <w:t>1.345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rechargeable_design_tier_high</w:t>
            </w:r>
          </w:p>
        </w:tc>
        <w:tc>
          <w:tcPr>
            <w:tcW w:type="dxa" w:w="1440"/>
          </w:tcPr>
          <w:p>
            <w:r>
              <w:t>0.2828</w:t>
            </w:r>
          </w:p>
        </w:tc>
        <w:tc>
          <w:tcPr>
            <w:tcW w:type="dxa" w:w="1440"/>
          </w:tcPr>
          <w:p>
            <w:r>
              <w:t>0.1748105255416037</w:t>
            </w:r>
          </w:p>
        </w:tc>
        <w:tc>
          <w:tcPr>
            <w:tcW w:type="dxa" w:w="1440"/>
          </w:tcPr>
          <w:p>
            <w:r>
              <w:t>1.6175898621109472</w:t>
            </w:r>
          </w:p>
        </w:tc>
        <w:tc>
          <w:tcPr>
            <w:tcW w:type="dxa" w:w="1440"/>
          </w:tcPr>
          <w:p>
            <w:r>
              <w:t>0.1058</w:t>
            </w:r>
          </w:p>
        </w:tc>
        <w:tc>
          <w:tcPr>
            <w:tcW w:type="dxa" w:w="1440"/>
          </w:tcPr>
          <w:p>
            <w:r>
              <w:t>1.327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motor_power_rpm_tier_mid</w:t>
            </w:r>
          </w:p>
        </w:tc>
        <w:tc>
          <w:tcPr>
            <w:tcW w:type="dxa" w:w="1440"/>
          </w:tcPr>
          <w:p>
            <w:r>
              <w:t>0.1881</w:t>
            </w:r>
          </w:p>
        </w:tc>
        <w:tc>
          <w:tcPr>
            <w:tcW w:type="dxa" w:w="1440"/>
          </w:tcPr>
          <w:p>
            <w:r>
              <w:t>0.1167292984745422</w:t>
            </w:r>
          </w:p>
        </w:tc>
        <w:tc>
          <w:tcPr>
            <w:tcW w:type="dxa" w:w="1440"/>
          </w:tcPr>
          <w:p>
            <w:r>
              <w:t>1.6117802017143243</w:t>
            </w:r>
          </w:p>
        </w:tc>
        <w:tc>
          <w:tcPr>
            <w:tcW w:type="dxa" w:w="1440"/>
          </w:tcPr>
          <w:p>
            <w:r>
              <w:t>0.107</w:t>
            </w:r>
          </w:p>
        </w:tc>
        <w:tc>
          <w:tcPr>
            <w:tcW w:type="dxa" w:w="1440"/>
          </w:tcPr>
          <w:p>
            <w:r>
              <w:t>1.207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blade_sharpness_tier_mid</w:t>
            </w:r>
          </w:p>
        </w:tc>
        <w:tc>
          <w:tcPr>
            <w:tcW w:type="dxa" w:w="1440"/>
          </w:tcPr>
          <w:p>
            <w:r>
              <w:t>0.1134</w:t>
            </w:r>
          </w:p>
        </w:tc>
        <w:tc>
          <w:tcPr>
            <w:tcW w:type="dxa" w:w="1440"/>
          </w:tcPr>
          <w:p>
            <w:r>
              <w:t>0.0830168548122211</w:t>
            </w:r>
          </w:p>
        </w:tc>
        <w:tc>
          <w:tcPr>
            <w:tcW w:type="dxa" w:w="1440"/>
          </w:tcPr>
          <w:p>
            <w:r>
              <w:t>1.365532702264041</w:t>
            </w:r>
          </w:p>
        </w:tc>
        <w:tc>
          <w:tcPr>
            <w:tcW w:type="dxa" w:w="1440"/>
          </w:tcPr>
          <w:p>
            <w:r>
              <w:t>0.1721</w:t>
            </w:r>
          </w:p>
        </w:tc>
        <w:tc>
          <w:tcPr>
            <w:tcW w:type="dxa" w:w="1440"/>
          </w:tcPr>
          <w:p>
            <w:r>
              <w:t>1.12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</w:tr>
      <w:tr>
        <w:tc>
          <w:tcPr>
            <w:tcW w:type="dxa" w:w="1440"/>
          </w:tcPr>
          <w:p>
            <w:r>
              <w:t>adjustable_comb_settings_tier_mid</w:t>
            </w:r>
          </w:p>
        </w:tc>
        <w:tc>
          <w:tcPr>
            <w:tcW w:type="dxa" w:w="1440"/>
          </w:tcPr>
          <w:p>
            <w:r>
              <w:t>-0.947</w:t>
            </w:r>
          </w:p>
        </w:tc>
        <w:tc>
          <w:tcPr>
            <w:tcW w:type="dxa" w:w="1440"/>
          </w:tcPr>
          <w:p>
            <w:r>
              <w:t>0.1263886302403601</w:t>
            </w:r>
          </w:p>
        </w:tc>
        <w:tc>
          <w:tcPr>
            <w:tcW w:type="dxa" w:w="1440"/>
          </w:tcPr>
          <w:p>
            <w:r>
              <w:t>-7.493071489820125</w:t>
            </w:r>
          </w:p>
        </w:tc>
        <w:tc>
          <w:tcPr>
            <w:tcW w:type="dxa" w:w="1440"/>
          </w:tcPr>
          <w:p>
            <w:r>
              <w:t>6.728e-14</w:t>
            </w:r>
          </w:p>
        </w:tc>
        <w:tc>
          <w:tcPr>
            <w:tcW w:type="dxa" w:w="1440"/>
          </w:tcPr>
          <w:p>
            <w:r>
              <w:t>0.388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</w:tr>
      <w:tr>
        <w:tc>
          <w:tcPr>
            <w:tcW w:type="dxa" w:w="1440"/>
          </w:tcPr>
          <w:p>
            <w:r>
              <w:t>blade_hair_pulling_tier_high</w:t>
            </w:r>
          </w:p>
        </w:tc>
        <w:tc>
          <w:tcPr>
            <w:tcW w:type="dxa" w:w="1440"/>
          </w:tcPr>
          <w:p>
            <w:r>
              <w:t>-1.4617</w:t>
            </w:r>
          </w:p>
        </w:tc>
        <w:tc>
          <w:tcPr>
            <w:tcW w:type="dxa" w:w="1440"/>
          </w:tcPr>
          <w:p>
            <w:r>
              <w:t>0.186498806568205</w:t>
            </w:r>
          </w:p>
        </w:tc>
        <w:tc>
          <w:tcPr>
            <w:tcW w:type="dxa" w:w="1440"/>
          </w:tcPr>
          <w:p>
            <w:r>
              <w:t>-7.8373409724908765</w:t>
            </w:r>
          </w:p>
        </w:tc>
        <w:tc>
          <w:tcPr>
            <w:tcW w:type="dxa" w:w="1440"/>
          </w:tcPr>
          <w:p>
            <w:r>
              <w:t>4.602e-15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</w:tr>
      <w:tr>
        <w:tc>
          <w:tcPr>
            <w:tcW w:type="dxa" w:w="1440"/>
          </w:tcPr>
          <w:p>
            <w:r>
              <w:t>adjustable_comb_settings_tier_high</w:t>
            </w:r>
          </w:p>
        </w:tc>
        <w:tc>
          <w:tcPr>
            <w:tcW w:type="dxa" w:w="1440"/>
          </w:tcPr>
          <w:p>
            <w:r>
              <w:t>-3.4765</w:t>
            </w:r>
          </w:p>
        </w:tc>
        <w:tc>
          <w:tcPr>
            <w:tcW w:type="dxa" w:w="1440"/>
          </w:tcPr>
          <w:p>
            <w:r>
              <w:t>0.2280832260948485</w:t>
            </w:r>
          </w:p>
        </w:tc>
        <w:tc>
          <w:tcPr>
            <w:tcW w:type="dxa" w:w="1440"/>
          </w:tcPr>
          <w:p>
            <w:r>
              <w:t>-15.242357852759175</w:t>
            </w:r>
          </w:p>
        </w:tc>
        <w:tc>
          <w:tcPr>
            <w:tcW w:type="dxa" w:w="1440"/>
          </w:tcPr>
          <w:p>
            <w:r>
              <w:t>1.851e-52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</w:tr>
    </w:tbl>
    <w:p>
      <w:pPr>
        <w:pStyle w:val="Heading1"/>
      </w:pPr>
      <w:r>
        <w:t>5. 產品組合排序與購買機率</w:t>
      </w:r>
    </w:p>
    <w:p>
      <w:r>
        <w:rPr>
          <w:b/>
        </w:rPr>
        <w:t>表 4. 前 5 名產品組合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fill="D9EAF7"/>
          </w:tcPr>
          <w:p>
            <w:r>
              <w:t>排名</w:t>
            </w:r>
          </w:p>
        </w:tc>
        <w:tc>
          <w:tcPr>
            <w:tcW w:type="dxa" w:w="1440"/>
            <w:shd w:fill="D9EAF7"/>
          </w:tcPr>
          <w:p>
            <w:r>
              <w:t>Run</w:t>
            </w:r>
          </w:p>
        </w:tc>
        <w:tc>
          <w:tcPr>
            <w:tcW w:type="dxa" w:w="1440"/>
            <w:shd w:fill="D9EAF7"/>
          </w:tcPr>
          <w:p>
            <w:r>
              <w:t>產品組合</w:t>
            </w:r>
          </w:p>
        </w:tc>
        <w:tc>
          <w:tcPr>
            <w:tcW w:type="dxa" w:w="1440"/>
            <w:shd w:fill="D9EAF7"/>
          </w:tcPr>
          <w:p>
            <w:r>
              <w:t>總效用</w:t>
            </w:r>
          </w:p>
        </w:tc>
        <w:tc>
          <w:tcPr>
            <w:tcW w:type="dxa" w:w="1440"/>
            <w:shd w:fill="D9EAF7"/>
          </w:tcPr>
          <w:p>
            <w:r>
              <w:t>logistic 機率</w:t>
            </w:r>
          </w:p>
        </w:tc>
        <w:tc>
          <w:tcPr>
            <w:tcW w:type="dxa" w:w="1440"/>
            <w:shd w:fill="D9EAF7"/>
          </w:tcPr>
          <w:p>
            <w:r>
              <w:t>標準化機率</w:t>
            </w:r>
          </w:p>
        </w:tc>
        <w:tc>
          <w:tcPr>
            <w:tcW w:type="dxa" w:w="1440"/>
            <w:shd w:fill="D9EAF7"/>
          </w:tcPr>
          <w:p>
            <w:r>
              <w:t>估計價格(USD)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A1-B3-C3-D1-E3-F2-G1-H2</w:t>
            </w:r>
          </w:p>
        </w:tc>
        <w:tc>
          <w:tcPr>
            <w:tcW w:type="dxa" w:w="1440"/>
          </w:tcPr>
          <w:p>
            <w:r>
              <w:t>7.184</w:t>
            </w:r>
          </w:p>
        </w:tc>
        <w:tc>
          <w:tcPr>
            <w:tcW w:type="dxa" w:w="1440"/>
          </w:tcPr>
          <w:p>
            <w:r>
              <w:t>0.999242</w:t>
            </w:r>
          </w:p>
        </w:tc>
        <w:tc>
          <w:tcPr>
            <w:tcW w:type="dxa" w:w="1440"/>
          </w:tcPr>
          <w:p>
            <w:r>
              <w:t>0.055714</w:t>
            </w:r>
          </w:p>
        </w:tc>
        <w:tc>
          <w:tcPr>
            <w:tcW w:type="dxa" w:w="1440"/>
          </w:tcPr>
          <w:p>
            <w:r>
              <w:t>33.0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A2-B3-C3-D2-E1-F2-G3-H1</w:t>
            </w:r>
          </w:p>
        </w:tc>
        <w:tc>
          <w:tcPr>
            <w:tcW w:type="dxa" w:w="1440"/>
          </w:tcPr>
          <w:p>
            <w:r>
              <w:t>7.153</w:t>
            </w:r>
          </w:p>
        </w:tc>
        <w:tc>
          <w:tcPr>
            <w:tcW w:type="dxa" w:w="1440"/>
          </w:tcPr>
          <w:p>
            <w:r>
              <w:t>0.999218</w:t>
            </w:r>
          </w:p>
        </w:tc>
        <w:tc>
          <w:tcPr>
            <w:tcW w:type="dxa" w:w="1440"/>
          </w:tcPr>
          <w:p>
            <w:r>
              <w:t>0.055713</w:t>
            </w:r>
          </w:p>
        </w:tc>
        <w:tc>
          <w:tcPr>
            <w:tcW w:type="dxa" w:w="1440"/>
          </w:tcPr>
          <w:p>
            <w:r>
              <w:t>33.5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A1-B1-C3-D3-E3-F3-G3-H3</w:t>
            </w:r>
          </w:p>
        </w:tc>
        <w:tc>
          <w:tcPr>
            <w:tcW w:type="dxa" w:w="1440"/>
          </w:tcPr>
          <w:p>
            <w:r>
              <w:t>6.989</w:t>
            </w:r>
          </w:p>
        </w:tc>
        <w:tc>
          <w:tcPr>
            <w:tcW w:type="dxa" w:w="1440"/>
          </w:tcPr>
          <w:p>
            <w:r>
              <w:t>0.999079</w:t>
            </w:r>
          </w:p>
        </w:tc>
        <w:tc>
          <w:tcPr>
            <w:tcW w:type="dxa" w:w="1440"/>
          </w:tcPr>
          <w:p>
            <w:r>
              <w:t>0.055705</w:t>
            </w:r>
          </w:p>
        </w:tc>
        <w:tc>
          <w:tcPr>
            <w:tcW w:type="dxa" w:w="1440"/>
          </w:tcPr>
          <w:p>
            <w:r>
              <w:t>39.5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A2-B2-C3-D1-E2-F3-G2-H1</w:t>
            </w:r>
          </w:p>
        </w:tc>
        <w:tc>
          <w:tcPr>
            <w:tcW w:type="dxa" w:w="1440"/>
          </w:tcPr>
          <w:p>
            <w:r>
              <w:t>6.799</w:t>
            </w:r>
          </w:p>
        </w:tc>
        <w:tc>
          <w:tcPr>
            <w:tcW w:type="dxa" w:w="1440"/>
          </w:tcPr>
          <w:p>
            <w:r>
              <w:t>0.998886</w:t>
            </w:r>
          </w:p>
        </w:tc>
        <w:tc>
          <w:tcPr>
            <w:tcW w:type="dxa" w:w="1440"/>
          </w:tcPr>
          <w:p>
            <w:r>
              <w:t>0.055695</w:t>
            </w:r>
          </w:p>
        </w:tc>
        <w:tc>
          <w:tcPr>
            <w:tcW w:type="dxa" w:w="1440"/>
          </w:tcPr>
          <w:p>
            <w:r>
              <w:t>34.5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A2-B3-C2-D1-E3-F1-G2-H3</w:t>
            </w:r>
          </w:p>
        </w:tc>
        <w:tc>
          <w:tcPr>
            <w:tcW w:type="dxa" w:w="1440"/>
          </w:tcPr>
          <w:p>
            <w:r>
              <w:t>6.615</w:t>
            </w:r>
          </w:p>
        </w:tc>
        <w:tc>
          <w:tcPr>
            <w:tcW w:type="dxa" w:w="1440"/>
          </w:tcPr>
          <w:p>
            <w:r>
              <w:t>0.998662</w:t>
            </w:r>
          </w:p>
        </w:tc>
        <w:tc>
          <w:tcPr>
            <w:tcW w:type="dxa" w:w="1440"/>
          </w:tcPr>
          <w:p>
            <w:r>
              <w:t>0.055682</w:t>
            </w:r>
          </w:p>
        </w:tc>
        <w:tc>
          <w:tcPr>
            <w:tcW w:type="dxa" w:w="1440"/>
          </w:tcPr>
          <w:p>
            <w:r>
              <w:t>36.0</w:t>
            </w:r>
          </w:p>
        </w:tc>
      </w:tr>
    </w:tbl>
    <w:p>
      <w:r>
        <w:rPr>
          <w:b w:val="0"/>
          <w:i w:val="0"/>
        </w:rPr>
        <w:t>最佳組合是 Run 9：A1-B3-C3-D1-E3-F2-G1-H2。它不是所有屬性都極端拉滿，而是把高權重屬性集中在 USB-C 充電、IPX8 防水、高質感機身與中度功能配置上，因此在效用與市場吸引力上都最均衡。</w:t>
      </w:r>
    </w:p>
    <w:p>
      <w:pPr>
        <w:pStyle w:val="Heading1"/>
      </w:pPr>
      <w:r>
        <w:t>6. 產品定位與策略解讀</w:t>
      </w:r>
    </w:p>
    <w:p>
      <w:pPr>
        <w:pStyle w:val="ListBullet"/>
      </w:pPr>
      <w:r>
        <w:t>Value：低價入門款，適合價格敏感或首次購買者，但不應成為主力形象款。</w:t>
      </w:r>
    </w:p>
    <w:p>
      <w:pPr>
        <w:pStyle w:val="ListBullet"/>
      </w:pPr>
      <w:r>
        <w:t>Mainstream：中價位、均衡型產品，重點是穩定、易用、耐用，適合擴大量體。</w:t>
      </w:r>
    </w:p>
    <w:p>
      <w:pPr>
        <w:pStyle w:val="ListBullet"/>
      </w:pPr>
      <w:r>
        <w:t>Premium：高價高效用產品，是目前最有利的主力定位，適合承接品牌溢價。</w:t>
      </w:r>
    </w:p>
    <w:p>
      <w:pPr>
        <w:pStyle w:val="ListBullet"/>
      </w:pPr>
      <w:r>
        <w:t>Niche：送禮、特殊功能或高控制感需求的小眾產品，可作為補充線。</w:t>
      </w:r>
    </w:p>
    <w:p>
      <w:r>
        <w:rPr>
          <w:b w:val="0"/>
          <w:i w:val="0"/>
        </w:rPr>
        <w:t>從模型結果來看，市場不是單純追求功能數量，而是追求『好用、值得、夠鋒利、夠方便』。因此，最值得投資的是易用性、價值感、刀片鋒利度、防水與 USB-C 充電；最應避免的是過度複雜但不一定有感的調整設計。</w:t>
      </w:r>
    </w:p>
    <w:p>
      <w:r>
        <w:rPr>
          <w:b w:val="0"/>
          <w:i w:val="0"/>
        </w:rPr>
        <w:t>價格策略上，存在 premium pricing 空間，但前提是產品真的具備能被感知的高效用屬性。換言之，價格溢價不是靠故事，而是靠使用體驗與功能差異。</w:t>
      </w:r>
    </w:p>
    <w:p>
      <w:pPr>
        <w:pStyle w:val="Heading1"/>
      </w:pPr>
      <w:r>
        <w:t>7. 策略建議</w:t>
      </w:r>
    </w:p>
    <w:p>
      <w:pPr>
        <w:pStyle w:val="ListNumber"/>
      </w:pPr>
      <w:r>
        <w:t>建議推出一個 Hero SKU，採 Premium 日常便利型定位：USB-C、IPX8、防拉毛、好清潔、好上手。</w:t>
      </w:r>
    </w:p>
    <w:p>
      <w:pPr>
        <w:pStyle w:val="ListNumber"/>
      </w:pPr>
      <w:r>
        <w:t>建議推出一個 Performance SKU，強調精準修剪、馬達性能與更高控制感，對重度使用者與高涉入客群有效。</w:t>
      </w:r>
    </w:p>
    <w:p>
      <w:pPr>
        <w:pStyle w:val="ListNumber"/>
      </w:pPr>
      <w:r>
        <w:t>建議推出一個 Gift SKU，強調禮品包裝、完整配備與節慶送禮情境。</w:t>
      </w:r>
    </w:p>
    <w:p>
      <w:pPr>
        <w:pStyle w:val="ListNumber"/>
      </w:pPr>
      <w:r>
        <w:t>Entry SKU 可保留，但應扮演流量入口，不宜承擔品牌主形象。</w:t>
      </w:r>
    </w:p>
    <w:p>
      <w:r>
        <w:rPr>
          <w:b w:val="0"/>
          <w:i w:val="0"/>
        </w:rPr>
        <w:t>產品線策略建議採三層：入門引流、中階擴量、高階溢價。主戰場放在中高階的便利型與高效能型，因為目前市場的核心痛點與價值感都集中在這一帶。</w:t>
      </w:r>
    </w:p>
    <w:p>
      <w:pPr>
        <w:pStyle w:val="Heading1"/>
      </w:pPr>
      <w:r>
        <w:t>8. 圖表與視覺化</w:t>
      </w:r>
    </w:p>
    <w:p>
      <w:r>
        <w:rPr>
          <w:b w:val="0"/>
          <w:i w:val="0"/>
        </w:rPr>
        <w:t>以下圖表分別呈現 STP 分析、產品定位、選擇模型與產品組合排序，適合直接放入簡報或正式報告。</w:t>
      </w:r>
    </w:p>
    <w:p>
      <w:r>
        <w:drawing>
          <wp:inline xmlns:a="http://schemas.openxmlformats.org/drawingml/2006/main" xmlns:pic="http://schemas.openxmlformats.org/drawingml/2006/picture">
            <wp:extent cx="57607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1. 產品屬性品質熱圖</w:t>
      </w:r>
    </w:p>
    <w:p/>
    <w:p>
      <w:r>
        <w:drawing>
          <wp:inline xmlns:a="http://schemas.openxmlformats.org/drawingml/2006/main" xmlns:pic="http://schemas.openxmlformats.org/drawingml/2006/picture">
            <wp:extent cx="576072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ual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2. 產品感知定位圖</w:t>
      </w:r>
    </w:p>
    <w:p/>
    <w:p>
      <w:r>
        <w:drawing>
          <wp:inline xmlns:a="http://schemas.openxmlformats.org/drawingml/2006/main" xmlns:pic="http://schemas.openxmlformats.org/drawingml/2006/picture">
            <wp:extent cx="5760720" cy="43205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ation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3. 顧客分群圖</w:t>
      </w:r>
    </w:p>
    <w:p/>
    <w:p>
      <w:r>
        <w:drawing>
          <wp:inline xmlns:a="http://schemas.openxmlformats.org/drawingml/2006/main" xmlns:pic="http://schemas.openxmlformats.org/drawingml/2006/picture">
            <wp:extent cx="5760720" cy="2963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main_eff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4. 正交設計主效果圖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utility_price_sp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5. 效用 × 價格散佈圖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143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5_choice_probabil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6. 前 5 名產品組合購買機率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4331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t_coefficients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圖 7. Conditional Logit 係數條圖</w:t>
      </w:r>
    </w:p>
    <w:p/>
    <w:p>
      <w:pPr>
        <w:pStyle w:val="Heading1"/>
      </w:pPr>
      <w:r>
        <w:t>9. 結論</w:t>
      </w:r>
    </w:p>
    <w:p>
      <w:r>
        <w:rPr>
          <w:b w:val="0"/>
          <w:i w:val="0"/>
        </w:rPr>
        <w:t>綜合 STP、聯合分析與 choice model 的結果，Urbaner 在 Beard / Mustache Trimmers 類別的最佳路徑不是單純低價競爭，而是以『高使用感的中高階定位』切入。</w:t>
      </w:r>
    </w:p>
    <w:p>
      <w:r>
        <w:rPr>
          <w:b w:val="0"/>
          <w:i w:val="0"/>
        </w:rPr>
        <w:t>真正能創造價值的不是功能數量本身，而是使用者感知到的易用性、價值感、防水便利性、鋒利度與整體體驗。這些元素構成了可持續的產品溢價基礎，也最適合作為品牌主訊息。</w:t>
      </w:r>
    </w:p>
    <w:p>
      <w:pPr>
        <w:pStyle w:val="Heading1"/>
      </w:pPr>
      <w:r>
        <w:t>10. 附註</w:t>
      </w:r>
    </w:p>
    <w:p>
      <w:r>
        <w:rPr>
          <w:b w:val="0"/>
          <w:i w:val="0"/>
        </w:rPr>
        <w:t>本文件由既有分析輸出自動彙整而成，包含 STP、效用分析、購買機率與產品策略建議。若未來要補入真實價格係數，可再把 WTP 換算成絕對金額版的願付價格。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