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7B0" w:rsidRPr="004F27B0" w:rsidRDefault="004F27B0" w:rsidP="00D9437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tbl>
      <w:tblPr>
        <w:tblStyle w:val="a6"/>
        <w:tblW w:w="10349" w:type="dxa"/>
        <w:tblInd w:w="-856" w:type="dxa"/>
        <w:tblLook w:val="04A0" w:firstRow="1" w:lastRow="0" w:firstColumn="1" w:lastColumn="0" w:noHBand="0" w:noVBand="1"/>
      </w:tblPr>
      <w:tblGrid>
        <w:gridCol w:w="3340"/>
        <w:gridCol w:w="2756"/>
        <w:gridCol w:w="4253"/>
      </w:tblGrid>
      <w:tr w:rsidR="00D94377" w:rsidRPr="00D94377" w:rsidTr="006E0268">
        <w:tc>
          <w:tcPr>
            <w:tcW w:w="6096" w:type="dxa"/>
            <w:gridSpan w:val="2"/>
            <w:shd w:val="clear" w:color="auto" w:fill="D0CECE" w:themeFill="background2" w:themeFillShade="E6"/>
          </w:tcPr>
          <w:p w:rsidR="00D94377" w:rsidRPr="00D94377" w:rsidRDefault="00D94377" w:rsidP="00D94377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  <w:t>Project</w:t>
            </w:r>
          </w:p>
        </w:tc>
        <w:tc>
          <w:tcPr>
            <w:tcW w:w="4253" w:type="dxa"/>
            <w:shd w:val="clear" w:color="auto" w:fill="D0CECE" w:themeFill="background2" w:themeFillShade="E6"/>
          </w:tcPr>
          <w:p w:rsidR="00D94377" w:rsidRPr="00D94377" w:rsidRDefault="00D94377" w:rsidP="004F27B0">
            <w:pPr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  <w:t>Description</w:t>
            </w: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 xml:space="preserve">Launch of Strategic Partnership &amp;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Microcampus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 xml:space="preserve"> (2022</w:t>
            </w:r>
            <w:bookmarkStart w:id="0" w:name="_GoBack"/>
            <w:bookmarkEnd w:id="0"/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–2023)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Project: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UArizona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Microcampus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at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Kozybayev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University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br/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Started: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2022 (first students September 2022), officially expanded 2023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A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full-scale international partnership model (“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microcampus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”)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launched inside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Kozybayev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University. </w:t>
            </w:r>
          </w:p>
          <w:p w:rsidR="00D94377" w:rsidRPr="004F27B0" w:rsidRDefault="00D94377" w:rsidP="00D943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Introduced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American-style curricula and teaching standards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in Kazakhstan. </w:t>
            </w:r>
          </w:p>
          <w:p w:rsidR="00D94377" w:rsidRPr="004F27B0" w:rsidRDefault="00D94377" w:rsidP="00D943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Students study locally but follow University of Arizona programs. </w:t>
            </w:r>
          </w:p>
          <w:p w:rsidR="00D94377" w:rsidRDefault="00D94377" w:rsidP="00D94377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Foundation for all further cooperation.</w:t>
            </w:r>
          </w:p>
          <w:p w:rsidR="00D94377" w:rsidRPr="00D94377" w:rsidRDefault="00D94377" w:rsidP="00D94377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Dual-Degree Programs (Core Cooperation)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Started: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2022–ongoing</w:t>
            </w:r>
          </w:p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Fields (initial + expanded):</w:t>
            </w:r>
          </w:p>
          <w:p w:rsidR="00D94377" w:rsidRPr="004F27B0" w:rsidRDefault="00D94377" w:rsidP="00D943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Biological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sciences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Information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technology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Inclusive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education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Engineering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agro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- &amp;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biotechnology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Later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business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&amp;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management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Students receive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two diplomas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>Kozybayev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+ University of Arizona). </w:t>
            </w:r>
          </w:p>
          <w:p w:rsidR="00D94377" w:rsidRPr="004F27B0" w:rsidRDefault="00D94377" w:rsidP="00D943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Courses taught jointly by Kazakh and U.S. faculty. </w:t>
            </w:r>
          </w:p>
          <w:p w:rsidR="00D94377" w:rsidRPr="004F27B0" w:rsidRDefault="00D94377" w:rsidP="00D943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Includes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1 semester study in Tucson (USA)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4F27B0" w:rsidRDefault="00D94377" w:rsidP="00D943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Taught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in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English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mainly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). </w:t>
            </w:r>
          </w:p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27B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👉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Scale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  <w:p w:rsidR="00D94377" w:rsidRPr="004F27B0" w:rsidRDefault="00D94377" w:rsidP="00D943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By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2025: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1000+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students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enrolled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By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2026: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5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dual-degree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programs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total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Joint Educational Programs (Non-dual degree)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Started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2022–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ongoing</w:t>
            </w:r>
            <w:proofErr w:type="spellEnd"/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Programs where students study in Kazakhstan but receive a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degree recognized/validated by University of Arizona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4F27B0" w:rsidRDefault="00D94377" w:rsidP="00D943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Some courses are delivered by U.S. professors. </w:t>
            </w:r>
          </w:p>
          <w:p w:rsidR="00D94377" w:rsidRPr="004F27B0" w:rsidRDefault="00D94377" w:rsidP="00D943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Admission through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state-funded grants (quota system)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27B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👉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Scale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  <w:p w:rsidR="00D94377" w:rsidRPr="004F27B0" w:rsidRDefault="00D94377" w:rsidP="00D943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By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2026: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11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joint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programs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implemented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lastRenderedPageBreak/>
              <w:t>Academic Mobility &amp; Study in the USA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Started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2022–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ongoing</w:t>
            </w:r>
            <w:proofErr w:type="spellEnd"/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:</w:t>
            </w:r>
          </w:p>
          <w:p w:rsidR="00D94377" w:rsidRPr="004F27B0" w:rsidRDefault="00D94377" w:rsidP="00D943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Students travel to the U.S. (Tucson campus) for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one semester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4F27B0" w:rsidRDefault="00D94377" w:rsidP="00D943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Fully or largely funded (tuition, accommodation, visa, etc.). </w:t>
            </w:r>
          </w:p>
          <w:p w:rsidR="00D94377" w:rsidRPr="004F27B0" w:rsidRDefault="00D94377" w:rsidP="00D943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First cohorts physically studied in Arizona by 2025. 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Government-Funded Grant Program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Started: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2022–ongoing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Kazakhstan government provides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education grants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for students in this partnership. </w:t>
            </w:r>
          </w:p>
          <w:p w:rsidR="00D94377" w:rsidRPr="004F27B0" w:rsidRDefault="00D94377" w:rsidP="00D943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Around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500 students received grants in 2023 alone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Joint Scientific Research Projects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Started: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~2023–ongoing</w:t>
            </w:r>
          </w:p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Key example: Agriculture / Water Quality Project</w:t>
            </w:r>
          </w:p>
          <w:p w:rsidR="00D94377" w:rsidRPr="004F27B0" w:rsidRDefault="00D94377" w:rsidP="00D943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Funded by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USDA (U.S.)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Focus: irrigation water quality &amp; microbiological risks </w:t>
            </w:r>
          </w:p>
          <w:p w:rsidR="00D94377" w:rsidRPr="00D94377" w:rsidRDefault="00D94377" w:rsidP="00D943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Output: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digital tools + methodologies for farmers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4253" w:type="dxa"/>
          </w:tcPr>
          <w:p w:rsidR="00D94377" w:rsidRPr="004F27B0" w:rsidRDefault="00D94377" w:rsidP="00D9437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Collaboration between researchers from both universities. </w:t>
            </w:r>
          </w:p>
          <w:p w:rsidR="00D94377" w:rsidRPr="004F27B0" w:rsidRDefault="00D94377" w:rsidP="00D94377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Expands cooperation beyond teaching into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applied science and regional development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Faculty Exchange &amp; Co-Teaching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Started: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2022–ongoing</w:t>
            </w:r>
          </w:p>
          <w:p w:rsidR="00D94377" w:rsidRPr="00D94377" w:rsidRDefault="00D94377" w:rsidP="004F27B0">
            <w:pPr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U.S. professors teach courses in Kazakhstan. </w:t>
            </w:r>
          </w:p>
          <w:p w:rsidR="00D94377" w:rsidRPr="004F27B0" w:rsidRDefault="00D94377" w:rsidP="00D943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Kazakh faculty receive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training and international exposure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D94377" w:rsidRDefault="00D94377" w:rsidP="00D9437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Improves English-language instruction and academic standards. </w:t>
            </w: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t>Expansion into New Fields (2025–2026)</w:t>
            </w:r>
          </w:p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Pr="00D94377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a) Business &amp; Management Program</w:t>
            </w:r>
          </w:p>
          <w:p w:rsidR="00D94377" w:rsidRPr="004F27B0" w:rsidRDefault="00D94377" w:rsidP="00D9437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New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double-degree program launched (2026)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Focus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training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modern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managerial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professionals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b) Medicine &amp; Business (planned/agreements 2025)</w:t>
            </w:r>
          </w:p>
          <w:p w:rsidR="00D94377" w:rsidRPr="004F27B0" w:rsidRDefault="00D94377" w:rsidP="00D9437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Agreements signed to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expand cooperation into medicine and business education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Shows shift toward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professional and high-demand fields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</w:t>
            </w:r>
          </w:p>
        </w:tc>
      </w:tr>
      <w:tr w:rsidR="00D94377" w:rsidRPr="00D94377" w:rsidTr="006E0268">
        <w:tc>
          <w:tcPr>
            <w:tcW w:w="3340" w:type="dxa"/>
          </w:tcPr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  <w:lastRenderedPageBreak/>
              <w:t>Institutional &amp; Strategic Cooperation</w:t>
            </w:r>
          </w:p>
          <w:p w:rsidR="00D94377" w:rsidRPr="00D94377" w:rsidRDefault="00D94377" w:rsidP="00D94377">
            <w:pPr>
              <w:spacing w:before="100" w:beforeAutospacing="1" w:after="100" w:afterAutospacing="1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2756" w:type="dxa"/>
          </w:tcPr>
          <w:p w:rsidR="00D94377" w:rsidRPr="004F27B0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Ongoing since 2022</w:t>
            </w:r>
          </w:p>
          <w:p w:rsidR="00D94377" w:rsidRPr="00D94377" w:rsidRDefault="00D94377" w:rsidP="00D94377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253" w:type="dxa"/>
          </w:tcPr>
          <w:p w:rsidR="00D94377" w:rsidRPr="004F27B0" w:rsidRDefault="00D94377" w:rsidP="00D9437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Regular high-level meetings, delegations, and agreements. </w:t>
            </w:r>
          </w:p>
          <w:p w:rsidR="00D94377" w:rsidRPr="004F27B0" w:rsidRDefault="00D94377" w:rsidP="00D9437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Recognized by Kazakhstan’s leadership as a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model international partnership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. </w:t>
            </w:r>
          </w:p>
          <w:p w:rsidR="00D94377" w:rsidRPr="004F27B0" w:rsidRDefault="00D94377" w:rsidP="00D9437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Evolved from a pilot into a </w:t>
            </w:r>
            <w:r w:rsidRPr="00D9437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full academic ecosystem</w:t>
            </w:r>
            <w:r w:rsidRPr="004F27B0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integrating: </w:t>
            </w:r>
          </w:p>
          <w:p w:rsidR="00D94377" w:rsidRPr="004F27B0" w:rsidRDefault="00D94377" w:rsidP="00D94377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education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research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numPr>
                <w:ilvl w:val="1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industry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links</w:t>
            </w:r>
            <w:proofErr w:type="spellEnd"/>
            <w:r w:rsidRPr="004F27B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D94377" w:rsidRPr="004F27B0" w:rsidRDefault="00D94377" w:rsidP="00D94377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</w:p>
        </w:tc>
      </w:tr>
    </w:tbl>
    <w:p w:rsidR="004F27B0" w:rsidRPr="004F27B0" w:rsidRDefault="004F27B0" w:rsidP="004F27B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4F27B0" w:rsidRPr="00D94377" w:rsidRDefault="004F27B0" w:rsidP="00D9437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u w:val="single"/>
          <w:lang w:val="en-US" w:eastAsia="ru-RU"/>
        </w:rPr>
      </w:pPr>
      <w:r w:rsidRPr="00D94377">
        <w:rPr>
          <w:rFonts w:ascii="Arial" w:eastAsia="Times New Roman" w:hAnsi="Arial" w:cs="Arial"/>
          <w:b/>
          <w:bCs/>
          <w:kern w:val="36"/>
          <w:sz w:val="24"/>
          <w:szCs w:val="24"/>
          <w:highlight w:val="yellow"/>
          <w:u w:val="single"/>
          <w:lang w:val="en-US" w:eastAsia="ru-RU"/>
        </w:rPr>
        <w:t>Summary (Key Figures by 2026)</w:t>
      </w:r>
    </w:p>
    <w:p w:rsidR="004F27B0" w:rsidRPr="004F27B0" w:rsidRDefault="004F27B0" w:rsidP="004F27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7B0">
        <w:rPr>
          <w:rFonts w:ascii="Segoe UI Symbol" w:eastAsia="Times New Roman" w:hAnsi="Segoe UI Symbol" w:cs="Segoe UI Symbol"/>
          <w:sz w:val="24"/>
          <w:szCs w:val="24"/>
          <w:lang w:eastAsia="ru-RU"/>
        </w:rPr>
        <w:t>🎓</w:t>
      </w:r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5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dual-degree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programs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4F27B0" w:rsidRPr="004F27B0" w:rsidRDefault="004F27B0" w:rsidP="004F27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7B0">
        <w:rPr>
          <w:rFonts w:ascii="Segoe UI Symbol" w:eastAsia="Times New Roman" w:hAnsi="Segoe UI Symbol" w:cs="Segoe UI Symbol"/>
          <w:sz w:val="24"/>
          <w:szCs w:val="24"/>
          <w:lang w:eastAsia="ru-RU"/>
        </w:rPr>
        <w:t>🎓</w:t>
      </w:r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11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joint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educational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programs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4F27B0" w:rsidRPr="004F27B0" w:rsidRDefault="004F27B0" w:rsidP="004F27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7B0">
        <w:rPr>
          <w:rFonts w:ascii="Arial" w:eastAsia="Times New Roman" w:hAnsi="Arial" w:cs="Arial"/>
          <w:sz w:val="24"/>
          <w:szCs w:val="24"/>
          <w:lang w:eastAsia="ru-RU"/>
        </w:rPr>
        <w:t>‍</w:t>
      </w:r>
      <w:r w:rsidRPr="004F27B0">
        <w:rPr>
          <w:rFonts w:ascii="Segoe UI Symbol" w:eastAsia="Times New Roman" w:hAnsi="Segoe UI Symbol" w:cs="Segoe UI Symbol"/>
          <w:sz w:val="24"/>
          <w:szCs w:val="24"/>
          <w:lang w:eastAsia="ru-RU"/>
        </w:rPr>
        <w:t>🎓</w:t>
      </w:r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1000+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students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enrolled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4F27B0" w:rsidRPr="004F27B0" w:rsidRDefault="004F27B0" w:rsidP="004F27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4F27B0">
        <w:rPr>
          <w:rFonts w:ascii="Segoe UI Symbol" w:eastAsia="Times New Roman" w:hAnsi="Segoe UI Symbol" w:cs="Segoe UI Symbol"/>
          <w:sz w:val="24"/>
          <w:szCs w:val="24"/>
          <w:lang w:eastAsia="ru-RU"/>
        </w:rPr>
        <w:t>🌍</w:t>
      </w:r>
      <w:r w:rsidRPr="004F27B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Regular student mobility to the U.S. </w:t>
      </w:r>
    </w:p>
    <w:p w:rsidR="004F27B0" w:rsidRPr="004F27B0" w:rsidRDefault="004F27B0" w:rsidP="004F27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7B0">
        <w:rPr>
          <w:rFonts w:ascii="Segoe UI Symbol" w:eastAsia="Times New Roman" w:hAnsi="Segoe UI Symbol" w:cs="Segoe UI Symbol"/>
          <w:sz w:val="24"/>
          <w:szCs w:val="24"/>
          <w:lang w:eastAsia="ru-RU"/>
        </w:rPr>
        <w:t>🔬</w:t>
      </w:r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Multiple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joint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research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7B0">
        <w:rPr>
          <w:rFonts w:ascii="Arial" w:eastAsia="Times New Roman" w:hAnsi="Arial" w:cs="Arial"/>
          <w:sz w:val="24"/>
          <w:szCs w:val="24"/>
          <w:lang w:eastAsia="ru-RU"/>
        </w:rPr>
        <w:t>initiatives</w:t>
      </w:r>
      <w:proofErr w:type="spellEnd"/>
      <w:r w:rsidRPr="004F27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294BC1" w:rsidRPr="00D94377" w:rsidRDefault="004F27B0" w:rsidP="00B817A1">
      <w:pPr>
        <w:numPr>
          <w:ilvl w:val="0"/>
          <w:numId w:val="15"/>
        </w:numPr>
        <w:spacing w:before="100" w:beforeAutospacing="1" w:after="0" w:afterAutospacing="1" w:line="240" w:lineRule="auto"/>
        <w:rPr>
          <w:rFonts w:ascii="Arial" w:hAnsi="Arial" w:cs="Arial"/>
          <w:sz w:val="24"/>
          <w:szCs w:val="24"/>
          <w:lang w:val="en-US"/>
        </w:rPr>
      </w:pPr>
      <w:r w:rsidRPr="004F27B0">
        <w:rPr>
          <w:rFonts w:ascii="Segoe UI Symbol" w:eastAsia="Times New Roman" w:hAnsi="Segoe UI Symbol" w:cs="Segoe UI Symbol"/>
          <w:sz w:val="24"/>
          <w:szCs w:val="24"/>
          <w:lang w:eastAsia="ru-RU"/>
        </w:rPr>
        <w:t>📈</w:t>
      </w:r>
      <w:r w:rsidRPr="004F27B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Expanding into business, medicine, and new disciplines </w:t>
      </w:r>
    </w:p>
    <w:sectPr w:rsidR="00294BC1" w:rsidRPr="00D94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323A"/>
    <w:multiLevelType w:val="hybridMultilevel"/>
    <w:tmpl w:val="2D8A8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5DF2"/>
    <w:multiLevelType w:val="multilevel"/>
    <w:tmpl w:val="A4F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2BAA"/>
    <w:multiLevelType w:val="multilevel"/>
    <w:tmpl w:val="A30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00B72"/>
    <w:multiLevelType w:val="multilevel"/>
    <w:tmpl w:val="A77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E6AF4"/>
    <w:multiLevelType w:val="multilevel"/>
    <w:tmpl w:val="E42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364BC"/>
    <w:multiLevelType w:val="multilevel"/>
    <w:tmpl w:val="969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934B9"/>
    <w:multiLevelType w:val="hybridMultilevel"/>
    <w:tmpl w:val="6906A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D51CAD"/>
    <w:multiLevelType w:val="multilevel"/>
    <w:tmpl w:val="AAA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A28B6"/>
    <w:multiLevelType w:val="multilevel"/>
    <w:tmpl w:val="173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A64A8"/>
    <w:multiLevelType w:val="hybridMultilevel"/>
    <w:tmpl w:val="82F8C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02D5C"/>
    <w:multiLevelType w:val="multilevel"/>
    <w:tmpl w:val="C5C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41DCE"/>
    <w:multiLevelType w:val="multilevel"/>
    <w:tmpl w:val="4F7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931D4"/>
    <w:multiLevelType w:val="hybridMultilevel"/>
    <w:tmpl w:val="BB4E5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76231"/>
    <w:multiLevelType w:val="hybridMultilevel"/>
    <w:tmpl w:val="761EB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960F6"/>
    <w:multiLevelType w:val="hybridMultilevel"/>
    <w:tmpl w:val="F1BAF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B74C7"/>
    <w:multiLevelType w:val="multilevel"/>
    <w:tmpl w:val="9C7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10618"/>
    <w:multiLevelType w:val="hybridMultilevel"/>
    <w:tmpl w:val="CC34A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935C42"/>
    <w:multiLevelType w:val="hybridMultilevel"/>
    <w:tmpl w:val="379A8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5785F"/>
    <w:multiLevelType w:val="hybridMultilevel"/>
    <w:tmpl w:val="30B29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0413B"/>
    <w:multiLevelType w:val="multilevel"/>
    <w:tmpl w:val="49E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02F6B"/>
    <w:multiLevelType w:val="multilevel"/>
    <w:tmpl w:val="8F2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91937"/>
    <w:multiLevelType w:val="multilevel"/>
    <w:tmpl w:val="09F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8007A"/>
    <w:multiLevelType w:val="multilevel"/>
    <w:tmpl w:val="DDD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41C8E"/>
    <w:multiLevelType w:val="multilevel"/>
    <w:tmpl w:val="4DB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464F7"/>
    <w:multiLevelType w:val="hybridMultilevel"/>
    <w:tmpl w:val="24320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51F89"/>
    <w:multiLevelType w:val="multilevel"/>
    <w:tmpl w:val="045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06B38"/>
    <w:multiLevelType w:val="hybridMultilevel"/>
    <w:tmpl w:val="3C862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1"/>
  </w:num>
  <w:num w:numId="4">
    <w:abstractNumId w:val="19"/>
  </w:num>
  <w:num w:numId="5">
    <w:abstractNumId w:val="10"/>
  </w:num>
  <w:num w:numId="6">
    <w:abstractNumId w:val="25"/>
  </w:num>
  <w:num w:numId="7">
    <w:abstractNumId w:val="4"/>
  </w:num>
  <w:num w:numId="8">
    <w:abstractNumId w:val="20"/>
  </w:num>
  <w:num w:numId="9">
    <w:abstractNumId w:val="8"/>
  </w:num>
  <w:num w:numId="10">
    <w:abstractNumId w:val="5"/>
  </w:num>
  <w:num w:numId="11">
    <w:abstractNumId w:val="23"/>
  </w:num>
  <w:num w:numId="12">
    <w:abstractNumId w:val="7"/>
  </w:num>
  <w:num w:numId="13">
    <w:abstractNumId w:val="2"/>
  </w:num>
  <w:num w:numId="14">
    <w:abstractNumId w:val="22"/>
  </w:num>
  <w:num w:numId="15">
    <w:abstractNumId w:val="11"/>
  </w:num>
  <w:num w:numId="16">
    <w:abstractNumId w:val="3"/>
  </w:num>
  <w:num w:numId="17">
    <w:abstractNumId w:val="26"/>
  </w:num>
  <w:num w:numId="18">
    <w:abstractNumId w:val="13"/>
  </w:num>
  <w:num w:numId="19">
    <w:abstractNumId w:val="0"/>
  </w:num>
  <w:num w:numId="20">
    <w:abstractNumId w:val="24"/>
  </w:num>
  <w:num w:numId="21">
    <w:abstractNumId w:val="12"/>
  </w:num>
  <w:num w:numId="22">
    <w:abstractNumId w:val="9"/>
  </w:num>
  <w:num w:numId="23">
    <w:abstractNumId w:val="17"/>
  </w:num>
  <w:num w:numId="24">
    <w:abstractNumId w:val="16"/>
  </w:num>
  <w:num w:numId="25">
    <w:abstractNumId w:val="14"/>
  </w:num>
  <w:num w:numId="26">
    <w:abstractNumId w:val="18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7B0"/>
    <w:rsid w:val="000F5F41"/>
    <w:rsid w:val="00274B86"/>
    <w:rsid w:val="00294BC1"/>
    <w:rsid w:val="004F27B0"/>
    <w:rsid w:val="006E0268"/>
    <w:rsid w:val="00D9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4F0AA"/>
  <w15:chartTrackingRefBased/>
  <w15:docId w15:val="{DE58E0F2-DEA3-405C-BD16-866A1960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27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F27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7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27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F2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27B0"/>
    <w:rPr>
      <w:b/>
      <w:bCs/>
    </w:rPr>
  </w:style>
  <w:style w:type="paragraph" w:styleId="a5">
    <w:name w:val="List Paragraph"/>
    <w:basedOn w:val="a"/>
    <w:uiPriority w:val="34"/>
    <w:qFormat/>
    <w:rsid w:val="00D94377"/>
    <w:pPr>
      <w:ind w:left="720"/>
      <w:contextualSpacing/>
    </w:pPr>
  </w:style>
  <w:style w:type="table" w:styleId="a6">
    <w:name w:val="Table Grid"/>
    <w:basedOn w:val="a1"/>
    <w:uiPriority w:val="39"/>
    <w:rsid w:val="00D94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6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2026-03-30T05:22:00Z</dcterms:created>
  <dcterms:modified xsi:type="dcterms:W3CDTF">2026-03-30T06:07:00Z</dcterms:modified>
</cp:coreProperties>
</file>