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Studienplan</w:t>
      </w:r>
    </w:p>
    <w:p>
      <w:pPr>
        <w:spacing w:after="30"/>
      </w:pPr>
      <w:r>
        <w:rPr>
          <w:rFonts w:ascii="Calibri" w:cs="Calibri" w:eastAsia="Calibri" w:hAnsi="Calibri"/>
          <w:sz w:val="22"/>
          <w:szCs w:val="22"/>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 des Auslandsstudiums</w:t>
      </w:r>
    </w:p>
    <w:p>
      <w:pPr>
        <w:spacing w:after="150" w:line="264"/>
        <w:jc w:val="both"/>
      </w:pPr>
      <w:r>
        <w:rPr>
          <w:rFonts w:ascii="Calibri" w:cs="Calibri" w:eastAsia="Calibri" w:hAnsi="Calibri"/>
          <w:sz w:val="22"/>
          <w:szCs w:val="22"/>
        </w:rPr>
        <w:t xml:space="preserve">Ich habe Wirtschaftsinformatik an der Dualen Hochschule Baden-Württemberg studiert, ein Fach an der Schnittstelle von Betriebswirtschaft und Informatik. Das Studium verläuft dual: Auf jede Theoriephase an der Hochschule folgt eine Vollzeitphase im Partnerunternehmen. Absolviert habe ich es bei EY-Parthenon, der Strategieberatung von EY.</w:t>
      </w:r>
    </w:p>
    <w:p>
      <w:pPr>
        <w:spacing w:after="150" w:line="264"/>
        <w:jc w:val="both"/>
      </w:pPr>
      <w:r>
        <w:rPr>
          <w:rFonts w:ascii="Calibri" w:cs="Calibri" w:eastAsia="Calibri" w:hAnsi="Calibri"/>
          <w:sz w:val="22"/>
          <w:szCs w:val="22"/>
        </w:rPr>
        <w:t xml:space="preserve">Die Theorie war bewusst breit angelegt. Sie reichte von der kaufmännischen Seite, also Rechnungswesen, Finanzierung und Unternehmenssteuerung, bis zur technischen, also Programmierung, Datenbanken und künstliche Intelligenz. Diese Breite halte ich rückblickend für den Wert des Fachs, und mein eigenes Interesse hat sich früh dort verdichtet, wo Technologie auf betriebliche Entscheidungen trifft.</w:t>
      </w:r>
    </w:p>
    <w:p>
      <w:pPr>
        <w:spacing w:after="150" w:line="264"/>
        <w:jc w:val="both"/>
      </w:pPr>
      <w:r>
        <w:rPr>
          <w:rFonts w:ascii="Calibri" w:cs="Calibri" w:eastAsia="Calibri" w:hAnsi="Calibri"/>
          <w:sz w:val="22"/>
          <w:szCs w:val="22"/>
        </w:rPr>
        <w:t xml:space="preserve">In der Praxis habe ich überwiegend für industrielle Klienten gearbeitet, schwerpunktmäßig in der Automobilbranche: Wachstumspotenziale quantifiziert, in einer Unternehmensprüfung die Absatz- und Preisannahmen eines globalen Zulieferers hinterfragt, dessen Beschaffung und Lieferantenstruktur untersucht. In meiner Abschlussarbeit habe ich ein KI-gestütztes Prüfverfahren für Due-Diligence-Berichte entwickelt.</w:t>
      </w:r>
    </w:p>
    <w:p>
      <w:pPr>
        <w:spacing w:after="150" w:line="264"/>
        <w:jc w:val="both"/>
      </w:pPr>
      <w:r>
        <w:rPr>
          <w:rFonts w:ascii="Calibri" w:cs="Calibri" w:eastAsia="Calibri" w:hAnsi="Calibri"/>
          <w:sz w:val="22"/>
          <w:szCs w:val="22"/>
        </w:rPr>
        <w:t xml:space="preserve">Die für dieses Vorhaben entscheidende Phase war Singapur. Ich habe dort einen Workshop zu künstlicher Intelligenz mit rund dreißig Führungskräften aus der Schifffahrt und der Automobilindustrie konzipiert und moderiert. Vorgestellt habe ich unter anderem einen Anwendungsfall aus einem früheren Kundenprojekt, an dem ich mitgearbeitet hatte: eine vorausschauende Instandhaltung für Schiffe. Drohnen umkreisen den Rumpf und erfassen fortlaufend seinen Zustand, dieselbe Logik greift bei den Motoren; auffällige Stellen erkennt eine Bildauswertung, die zuständige Person sieht sie auf einem Dashboard und kann den Schaden beheben, bevor er zum Ausfall führt. Der Nutzen liegt in der vermiedenen Stillstandszeit.</w:t>
      </w:r>
    </w:p>
    <w:p>
      <w:pPr>
        <w:spacing w:after="150" w:line="264"/>
        <w:jc w:val="both"/>
      </w:pPr>
      <w:r>
        <w:rPr>
          <w:rFonts w:ascii="Calibri" w:cs="Calibri" w:eastAsia="Calibri" w:hAnsi="Calibri"/>
          <w:sz w:val="22"/>
          <w:szCs w:val="22"/>
        </w:rPr>
        <w:t xml:space="preserve">Diese Technologie hat mich seither nicht losgelassen, und an ihr ist mir zugleich meine eigene Grenze klar geworden. Ich konnte den Anwendungsfall darstellen und seinen wirtschaftlichen Wert beziffern. Beurteilen konnte ich ihn nicht: weder das technische Verfahren, das dahintersteht, noch die Produktionsumgebung, in der es wirken soll. Mein Studium betrachtet Unternehmen von ihren Informationen und Zahlen her. Was physisch hergestellt wird und wie, bleibt darin eine Leerstelle.</w:t>
      </w:r>
    </w:p>
    <w:p>
      <w:pPr>
        <w:spacing w:after="150" w:line="264"/>
        <w:jc w:val="both"/>
      </w:pPr>
      <w:r>
        <w:rPr>
          <w:rFonts w:ascii="Calibri" w:cs="Calibri" w:eastAsia="Calibri" w:hAnsi="Calibri"/>
          <w:sz w:val="22"/>
          <w:szCs w:val="22"/>
        </w:rPr>
        <w:t xml:space="preserve">Ein Betriebsleiter fragte mich im Workshop, ab wann er einer solchen Vorhersage genug traut, um eine laufende Anlage anzuhalten. Ein Fehlalarm kostet Produktionszeit, eine übersehene Schädigung kostet mehr. Ich konnte ihm nicht antworten.</w:t>
      </w:r>
    </w:p>
    <w:p>
      <w:pPr>
        <w:spacing w:after="150" w:line="264"/>
        <w:jc w:val="both"/>
      </w:pPr>
      <w:r>
        <w:rPr>
          <w:rFonts w:ascii="Calibri" w:cs="Calibri" w:eastAsia="Calibri" w:hAnsi="Calibri"/>
          <w:sz w:val="22"/>
          <w:szCs w:val="22"/>
        </w:rPr>
        <w:t xml:space="preserve">Mein Ziel für die zwölf Monate in Cambridge folgt aus beidem. Ich will industrielle Wertschöpfung auch technisch beurteilen können und nicht nur wirtschaftlich. Und ich will so weit in die Technologie hineinreichen, dass ich ihre Anwendbarkeit in einer konkreten Fertigung selbst einschätze, statt diese Einschätzung von anderen zu übernehmen.</w:t>
      </w:r>
    </w:p>
    <w:p>
      <w:pPr>
        <w:pBdr>
          <w:bottom w:val="single" w:color="BFC7D5" w:sz="6" w:space="3"/>
        </w:pBdr>
        <w:spacing w:after="120" w:before="260"/>
      </w:pPr>
      <w:r>
        <w:rPr>
          <w:rFonts w:ascii="Calibri" w:cs="Calibri" w:eastAsia="Calibri" w:hAnsi="Calibri"/>
          <w:b/>
          <w:bCs/>
          <w:color w:val="1F3864"/>
          <w:sz w:val="23"/>
          <w:szCs w:val="23"/>
        </w:rPr>
        <w:t xml:space="preserve">2  Begründung der Programmwahl</w:t>
      </w:r>
    </w:p>
    <w:p>
      <w:pPr>
        <w:spacing w:after="150" w:line="264"/>
        <w:jc w:val="both"/>
      </w:pPr>
      <w:r>
        <w:rPr>
          <w:rFonts w:ascii="Calibri" w:cs="Calibri" w:eastAsia="Calibri" w:hAnsi="Calibri"/>
          <w:sz w:val="22"/>
          <w:szCs w:val="22"/>
        </w:rPr>
        <w:t xml:space="preserve">Ich habe mehrere Wege geprüft. Allgemeine Management-Masterprogramme kamen für mich nicht in Frage, weil sie zu breit angelegt sind. Sie hätten mir Methoden hinzugefügt, über die ich nach drei Jahren Beratungspraxis bereits verfüge, und die Lücke gelassen, die mich tatsächlich einschränkt. Wer heute über industrielle Digitalisierung entscheidet, muss die Technologie selbst verstehen und nicht nur ihren wirtschaftlichen Nutzen. Genau diese Verbindung suche ich.</w:t>
      </w:r>
    </w:p>
    <w:p>
      <w:pPr>
        <w:spacing w:after="150" w:line="264"/>
        <w:jc w:val="both"/>
      </w:pPr>
      <w:r>
        <w:rPr>
          <w:rFonts w:ascii="Calibri" w:cs="Calibri" w:eastAsia="Calibri" w:hAnsi="Calibri"/>
          <w:sz w:val="22"/>
          <w:szCs w:val="22"/>
        </w:rPr>
        <w:t xml:space="preserve">Deutsche Alternativen habe ich ebenfalls geprüft. Produktionstechnische Masterstudiengänge, etwa an der RWTH Aachen, der TU München oder der Universität Stuttgart, setzen in der Regel einen ingenieurwissenschaftlichen Bachelor voraus und führen fachlich tiefer, als es für meine Fragestellung nötig ist.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2"/>
          <w:szCs w:val="22"/>
        </w:rPr>
        <w:t xml:space="preserve">Der MPhil in Industrial Systems, Manufacture and Management verbindet beides in einem Curriculum: Fertigungsverfahren, Operations und Lieferkette, datenanalytische Modellierung und Geschäftsentwicklung, gekoppelt an vier Unternehmensprojekte, rund dreißig Werksbesuche und ein eigenständiges Forschungsprojekt innerhalb von zwölf Monaten. Diese Kombination habe ich im deutschsprachigen Raum nicht gefunden.</w:t>
      </w:r>
    </w:p>
    <w:p>
      <w:pPr>
        <w:spacing w:after="150" w:line="264"/>
        <w:jc w:val="both"/>
      </w:pPr>
      <w:r>
        <w:rPr>
          <w:rFonts w:ascii="Calibri" w:cs="Calibri" w:eastAsia="Calibri" w:hAnsi="Calibri"/>
          <w:sz w:val="22"/>
          <w:szCs w:val="22"/>
        </w:rPr>
        <w:t xml:space="preserve">Hinzu kommt das Institute for Manufacturing selbst. Seine Forschungsgruppen arbeiten an genau der Schnittstelle, die mich interessiert; die Gruppe Distributed Information and Automation etwa an verteilter Information und Automatisierung in der Produktion. Dass die Lehre von Personen getragen wird, die auf diesen Feldern forschen, ist für mich der entscheidende Unterschied zu einem Programm, das denselben Stoff lediglich vermittelt.</w:t>
      </w:r>
    </w:p>
    <w:p>
      <w:pPr>
        <w:spacing w:after="150" w:line="264"/>
        <w:jc w:val="both"/>
      </w:pPr>
      <w:r>
        <w:rPr>
          <w:rFonts w:ascii="Calibri" w:cs="Calibri" w:eastAsia="Calibri" w:hAnsi="Calibri"/>
          <w:sz w:val="22"/>
          <w:szCs w:val="22"/>
        </w:rPr>
        <w:t xml:space="preserve">Zum Zeitpunkt: Ich möchte diesen Schritt gehen, bevor ich mich beruflich festlege. Nach mehreren Jahren in der Beratung wäre die Spezialisierung bereits entschieden und ein Masterstudium eine Korrektur. Jetzt ist es eine Weichenstellung.</w:t>
      </w:r>
    </w:p>
    <w:p>
      <w:pPr>
        <w:pBdr>
          <w:bottom w:val="single" w:color="BFC7D5" w:sz="6" w:space="3"/>
        </w:pBdr>
        <w:spacing w:after="120" w:before="260"/>
      </w:pPr>
      <w:r>
        <w:rPr>
          <w:rFonts w:ascii="Calibri" w:cs="Calibri" w:eastAsia="Calibri" w:hAnsi="Calibri"/>
          <w:b/>
          <w:bCs/>
          <w:color w:val="1F3864"/>
          <w:sz w:val="23"/>
          <w:szCs w:val="23"/>
        </w:rPr>
        <w:t xml:space="preserve">3  Geplante Lehrveranstaltungen</w:t>
      </w:r>
    </w:p>
    <w:p>
      <w:pPr>
        <w:spacing w:after="150" w:line="264"/>
        <w:jc w:val="both"/>
      </w:pPr>
      <w:r>
        <w:rPr>
          <w:rFonts w:ascii="Calibri" w:cs="Calibri" w:eastAsia="Calibri" w:hAnsi="Calibri"/>
          <w:sz w:val="22"/>
          <w:szCs w:val="22"/>
        </w:rPr>
        <w:t xml:space="preserve">Das Programm ist ein einjähriger Masterstudiengang und beginnt im Oktober mit einem Einführungsmodul. Es folgen fünf Kernmodule und ein Wahlmodul, unterrichtet in Vorlesungen, Fallstudien und Gruppenübungen. Jedes Kernmodul wird durch eine eigene schriftliche Modularbeit geprüft, die während des laufenden Semesters entsteht.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50"/>
        <w:gridCol w:w="4500"/>
        <w:gridCol w:w="1250"/>
      </w:tblGrid>
      <w:tr>
        <w:tc>
          <w:tcPr>
            <w:tcW w:type="dxa" w:w="24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c>
          <w:tcPr>
            <w:tcW w:type="dxa" w:w="45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12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Introduction to ISMM</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Aufbau und Prüfungslogik des Studiengangs; Beginn der begleitenden Arbeit an Datenerhebung, Präsentation und Berichtserstellung</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  Manufacturing Processes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Kritische Fertigungsverfahren und ihre Auswirkungen auf die Produktion; Theorie und Prinzipien für die Gestaltung eines Fertigungssystems; die Verarbeitung der wichtigsten Industriewerkstoffe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  Operations and Supply Chain Management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und Zusammenarbeit mit Lieferanten; Wertschöpfung innerhalb der Fabrik; Distribution und durchgängige Steuerung der gesamten Lieferkette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Data and Modelling</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Auswertung und Modellierung von Fertigungsdaten: Stichprobenbildung, Regression, Mustererkennung in großen Datenbeständen, Simulation und Sensitivitätsanalyse, also die Prüfung, wie stark ein Ergebnis von einzelnen Annahmen abhängt; dazu die Grenzen dieser Verfahren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M4  New Business Development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Unternehmensgründung, Unternehmensstrategie, Vertrieb und Marketing sowie Design Innovation, also die methodische Gestaltung neuer Angebote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  Research Methods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Wesen wissenschaftlichen Wissens, evidenzgestützte Argumentation und Literaturarbeit, Auswahl und Anwendung von Forschungsmethoden, Erhebung von Daten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Wahlmodul</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Wird nach der Einführungsphase im Gespräch mit dem Studiengang festgelegt; eine Wahl zwölf Monate im Voraus wäre nicht seriös</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bl>
    <w:p>
      <w:pPr>
        <w:spacing w:after="130"/>
      </w:pPr>
    </w:p>
    <w:p>
      <w:pPr>
        <w:spacing w:after="150" w:line="264"/>
        <w:jc w:val="both"/>
      </w:pPr>
      <w:r>
        <w:rPr>
          <w:rFonts w:ascii="Calibri" w:cs="Calibri" w:eastAsia="Calibri" w:hAnsi="Calibri"/>
          <w:sz w:val="22"/>
          <w:szCs w:val="22"/>
        </w:rPr>
        <w:t xml:space="preserve">Zur Frage der Credit Points: Cambridge weist für diesen Abschluss keine ECTS-Punkte aus. Der Arbeitsaufwand entspricht einem vollen Masterjahr in Vollzeit über zwölf Monate ohne vorlesungsfreie Zeit. Ich gebe deshalb die Prüfungsform je Veranstaltung an, statt eine Punktzahl zu errechnen, die es nicht gibt. Bewertet wird über die Modularbeiten, je eine Bewertung pro Industrieprojekt, den Abschlussessay und die Dissertation.</w:t>
      </w:r>
    </w:p>
    <w:p>
      <w:pPr>
        <w:spacing w:after="80" w:before="160"/>
      </w:pPr>
      <w:r>
        <w:rPr>
          <w:rFonts w:ascii="Calibri" w:cs="Calibri" w:eastAsia="Calibri" w:hAnsi="Calibri"/>
          <w:b/>
          <w:bCs/>
          <w:sz w:val="21"/>
          <w:szCs w:val="21"/>
        </w:rPr>
        <w:t xml:space="preserve">Industrieprojekte</w:t>
      </w:r>
    </w:p>
    <w:p>
      <w:pPr>
        <w:spacing w:after="150" w:line="264"/>
        <w:jc w:val="both"/>
      </w:pPr>
      <w:r>
        <w:rPr>
          <w:rFonts w:ascii="Calibri" w:cs="Calibri" w:eastAsia="Calibri" w:hAnsi="Calibri"/>
          <w:sz w:val="22"/>
          <w:szCs w:val="22"/>
        </w:rPr>
        <w:t xml:space="preserve">Neben der Lehre arbeiten die Studierenden in fünf Projekten, P1 bis P5. Vier davon finden in Unternehmen statt und können ganz außerhalb Cambridges liegen; betreut wird man vom Gastunternehmen und dort wie ein Mitarbeiter behandelt. Der Ablauf ist stets derselbe: das Problem rahmen, die Sachlage vor Ort verstehen, Verbesserungsideen entwickeln, Empfehlungen aussprechen. Am Ende stehen eine Präsentation vor der Geschäftsleitung und eine knappe schriftliche Zusammenfassung.</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2200"/>
        <w:gridCol w:w="2900"/>
      </w:tblGrid>
      <w:tr>
        <w:tc>
          <w:tcPr>
            <w:tcW w:type="dxa" w:w="13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Projekt</w:t>
            </w:r>
          </w:p>
        </w:tc>
        <w:tc>
          <w:tcPr>
            <w:tcW w:type="dxa" w:w="17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Dauer</w:t>
            </w:r>
          </w:p>
        </w:tc>
        <w:tc>
          <w:tcPr>
            <w:tcW w:type="dxa" w:w="22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Format</w:t>
            </w:r>
          </w:p>
        </w:tc>
        <w:tc>
          <w:tcPr>
            <w:tcW w:type="dxa" w:w="29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Gegenstand</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P1</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Lieferkette und Operations Management in einem Fertigungsbetrieb</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P2</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dieselben Themen, zweiter Durchgang in einem anderen Betrieb</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P3</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 Tag pro Woche über sechs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Vierergruppe</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kleine ortsansässige, meist junge Firmen: eine Strategie- oder Marktfrage</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P4</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Strategie, Marketing und verwandte Fragestellungen</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P5</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begleitend</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Einzelarbeit</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Essay, der die Projekterfahrungen zusammenführt</w:t>
            </w:r>
          </w:p>
        </w:tc>
      </w:tr>
    </w:tbl>
    <w:p>
      <w:pPr>
        <w:spacing w:after="130"/>
      </w:pPr>
    </w:p>
    <w:p>
      <w:pPr>
        <w:spacing w:after="150" w:line="264"/>
        <w:jc w:val="both"/>
      </w:pPr>
      <w:r>
        <w:rPr>
          <w:rFonts w:ascii="Calibri" w:cs="Calibri" w:eastAsia="Calibri" w:hAnsi="Calibri"/>
          <w:sz w:val="22"/>
          <w:szCs w:val="22"/>
        </w:rPr>
        <w:t xml:space="preserve">Die Gastunternehmen kommen aus der Automobil- und Luftfahrtindustrie, aus Öl und Gas, aus der Lebensmittelherstellung und dem Konsumgütergeschäft. Die Themen reichen von Produktionsplanung und Bestandsoptimierung über Kapazitätsauslastung und Qualität bis zu Instandhaltung und Energieverbrauch. Soweit die Zuteilung es zulässt, möchte ich meine Projekte auf Produktionsplanung und Instandhaltung richten, weil dort Daten und Prozess unmittelbar aufeinandertreffen.</w:t>
      </w:r>
    </w:p>
    <w:p>
      <w:pPr>
        <w:spacing w:after="150" w:line="264"/>
        <w:jc w:val="both"/>
      </w:pPr>
      <w:r>
        <w:rPr>
          <w:rFonts w:ascii="Calibri" w:cs="Calibri" w:eastAsia="Calibri" w:hAnsi="Calibri"/>
          <w:sz w:val="22"/>
          <w:szCs w:val="22"/>
        </w:rPr>
        <w:t xml:space="preserve">Einbringen kann ich die Fähigkeit, in wenigen Tagen ein unscharfes Problem zu rahmen und ein Ergebnis so aufzubereiten, dass ein Führungsgremium damit entscheiden kann. Mit einer einseitigen Aufgabenbeschreibung anzureisen und binnen zweier Wochen Empfehlungen an die Geschäftsleitung zu richten, war die Arbeitsweise meiner Praxisphasen bei EY-Parthenon. Neu wäre der Gegenstand: die Halle statt der Tabelle.</w:t>
      </w:r>
    </w:p>
    <w:p>
      <w:pPr>
        <w:spacing w:after="80" w:before="160"/>
      </w:pPr>
      <w:r>
        <w:rPr>
          <w:rFonts w:ascii="Calibri" w:cs="Calibri" w:eastAsia="Calibri" w:hAnsi="Calibri"/>
          <w:b/>
          <w:bCs/>
          <w:sz w:val="21"/>
          <w:szCs w:val="21"/>
        </w:rPr>
        <w:t xml:space="preserve">Werksbesuche und Auslandsstudienreise</w:t>
      </w:r>
    </w:p>
    <w:p>
      <w:pPr>
        <w:spacing w:after="150" w:line="264"/>
        <w:jc w:val="both"/>
      </w:pPr>
      <w:r>
        <w:rPr>
          <w:rFonts w:ascii="Calibri" w:cs="Calibri" w:eastAsia="Calibri" w:hAnsi="Calibri"/>
          <w:sz w:val="22"/>
          <w:szCs w:val="22"/>
        </w:rPr>
        <w:t xml:space="preserve">Zum Jahrgang gehören rund dreißig Besuche bei Unternehmen unterschiedlicher Größe, verteilt über Luftfahrt, Automobilbau, Chemie, Konsumgüter, Elektronik, Energie, Lebensmittel, Gesundheitswirtschaft, Metallverarbeitung, Pharma und Textil. Jeder Besuch folgt demselben Muster: Das Unternehmen stellt Geschichte, Markt, Strategie und Betriebsabläufe dar, danach folgt eine Führung durch die Fertigung und zum Schluss eine offene Runde mit dem Management.</w:t>
      </w:r>
    </w:p>
    <w:p>
      <w:pPr>
        <w:spacing w:after="150" w:line="264"/>
        <w:jc w:val="both"/>
      </w:pPr>
      <w:r>
        <w:rPr>
          <w:rFonts w:ascii="Calibri" w:cs="Calibri" w:eastAsia="Calibri" w:hAnsi="Calibri"/>
          <w:sz w:val="22"/>
          <w:szCs w:val="22"/>
        </w:rPr>
        <w:t xml:space="preserve">Für mich ist das der wichtigste einzelne Bestandteil des Jahres. Ich habe bisher viele Werke als Zahlenwerk gesehen und keines von innen. Wie eine Linie getaktet ist, wo sich Bestände aufbauen und wo ein Betrieb seine Sensoren überhaupt anbringen kann, erschließt sich aus Unterlagen nicht. Dreißig Werke in einem Jahr, jedes mit einer Fragerunde beim Werkleiter, ersetzen hier mehrere Jahre Berufserfahrung.</w:t>
      </w:r>
    </w:p>
    <w:p>
      <w:pPr>
        <w:spacing w:after="150" w:line="264"/>
        <w:jc w:val="both"/>
      </w:pPr>
      <w:r>
        <w:rPr>
          <w:rFonts w:ascii="Calibri" w:cs="Calibri" w:eastAsia="Calibri" w:hAnsi="Calibri"/>
          <w:sz w:val="22"/>
          <w:szCs w:val="22"/>
        </w:rPr>
        <w:t xml:space="preserve">Im April oder Mai steht eine Auslandsstudienreise an, meist mit zwei Zielen zur Wahl. Jede Reise trägt ein fachliches Thema und endet mit Bericht und Auswertungsseminar. Frühere Reisen fragten unter anderem, ob die vierte industrielle Revolution die Lieferkette wirklich verbessert oder ein Versprechen bleibt, und befassten sich mit dem Internet der Dinge, also der Vernetzung von Maschinen und Bauteilen über Sensoren. Eine Reise mit diesem Schwerpunkt wäre für mich die naheliegende Wahl.</w:t>
      </w:r>
    </w:p>
    <w:p>
      <w:pPr>
        <w:spacing w:after="80" w:before="160"/>
      </w:pPr>
      <w:r>
        <w:rPr>
          <w:rFonts w:ascii="Calibri" w:cs="Calibri" w:eastAsia="Calibri" w:hAnsi="Calibri"/>
          <w:b/>
          <w:bCs/>
          <w:sz w:val="21"/>
          <w:szCs w:val="21"/>
        </w:rPr>
        <w:t xml:space="preserve">Zeitlicher Ablauf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100"/>
      </w:tblGrid>
      <w:tr>
        <w:tc>
          <w:tcPr>
            <w:tcW w:type="dxa" w:w="17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44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21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Einführungsmodul M0, erste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bis Dez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Michaelmas Term, dem ersten Cambridger Semester; Projekt P1;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 bis Mrz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Lent Term; Projekte P2, P3 und P4;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Projektberichte</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oder Mai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fachlichem Schwerpunkt</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Reisebericht, Auswertungsseminar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bis Aug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Individuelles Forschungsprojekt über fünfzehn Wochen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 bis Sep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Abschluss der Prüfungen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zusammenführender Essay</w:t>
            </w:r>
          </w:p>
        </w:tc>
      </w:tr>
    </w:tbl>
    <w:p>
      <w:pPr>
        <w:spacing w:after="130"/>
      </w:pPr>
    </w:p>
    <w:p>
      <w:pPr>
        <w:pBdr>
          <w:bottom w:val="single" w:color="BFC7D5" w:sz="6" w:space="3"/>
        </w:pBdr>
        <w:spacing w:after="120" w:before="260"/>
      </w:pPr>
      <w:r>
        <w:rPr>
          <w:rFonts w:ascii="Calibri" w:cs="Calibri" w:eastAsia="Calibri" w:hAnsi="Calibri"/>
          <w:b/>
          <w:bCs/>
          <w:color w:val="1F3864"/>
          <w:sz w:val="23"/>
          <w:szCs w:val="23"/>
        </w:rPr>
        <w:t xml:space="preserve">4  Forschungsvorhaben</w:t>
      </w:r>
    </w:p>
    <w:p>
      <w:pPr>
        <w:spacing w:after="150" w:line="264"/>
        <w:jc w:val="both"/>
      </w:pPr>
      <w:r>
        <w:rPr>
          <w:rFonts w:ascii="Calibri" w:cs="Calibri" w:eastAsia="Calibri" w:hAnsi="Calibri"/>
          <w:sz w:val="22"/>
          <w:szCs w:val="22"/>
        </w:rPr>
        <w:t xml:space="preserve">Das Jahr endet mit einem individuellen Forschungsprojekt über fünfzehn Wochen, das in einer Dissertation von bis zu 15.000 Wörtern mündet. Abgeschlossen wird es durch eine Forschungskonferenz, auf der jede Arbeit vor Mitstudierenden und Betreuenden vorgetragen und verteidigt wird. Die Themen stammen aus den Forschungsgruppen des Institute for Manufacturing. Einschlägig sind für mich zwei davon: Distributed Information and Automation, die an verteilter Information und Automatisierung in der Produktion arbeitet, und Industrial Sustainability, die den Ressourcen- und Energieeinsatz industrieller Prozesse untersucht.</w:t>
      </w:r>
    </w:p>
    <w:p>
      <w:pPr>
        <w:spacing w:after="150" w:line="264"/>
        <w:jc w:val="both"/>
      </w:pPr>
      <w:r>
        <w:rPr>
          <w:rFonts w:ascii="Calibri" w:cs="Calibri" w:eastAsia="Calibri" w:hAnsi="Calibri"/>
          <w:sz w:val="22"/>
          <w:szCs w:val="22"/>
        </w:rPr>
        <w:t xml:space="preserve">Dass mein Interesse dort anschlussfähig ist, zeigen frühere Arbeiten des Studiengangs: eine Untersuchung zur automatischen Fehlerdiagnose an Gasturbinen mit maschinellem Lernen, eine Arbeit über digitale Zwillinge, also fortlaufend mit Messdaten gespeiste Abbilder realer Anlagen, und eine über Produktionssysteme, in denen Mensch und rechnergestützte Steuerung eng verzahnt arbeiten. Das sind meine Fragen, und sie gehören hier zum üblichen Themenspektrum.</w:t>
      </w:r>
    </w:p>
    <w:p>
      <w:pPr>
        <w:spacing w:after="150" w:line="264"/>
        <w:jc w:val="both"/>
      </w:pPr>
      <w:r>
        <w:rPr>
          <w:rFonts w:ascii="Calibri" w:cs="Calibri" w:eastAsia="Calibri" w:hAnsi="Calibri"/>
          <w:sz w:val="22"/>
          <w:szCs w:val="22"/>
        </w:rPr>
        <w:t xml:space="preserve">Mein eigenes Interesse richtet sich auf vernetzte Sensorik und die vorausschauende Instandhaltung von Maschinen und Anlagen, also auf jene Technologie, die ich in Singapur vertreten habe, ohne sie beurteilen zu können. Daran beschäftigt mich weniger die Modellbildung selbst als die Frage, unter welchen Bedingungen ihre Ergebnisse im laufenden Betrieb tragfähig sind. Wann ist eine Ausfallvorhersage belastbar genug, um einen Eingriff zu rechtfertigen, und woran erkennt der Verantwortliche das, ohne das Verfahren selbst nachrechnen zu können? Damit treffen die beiden Linien aus Abschnitt 1 zusammen.</w:t>
      </w:r>
    </w:p>
    <w:p>
      <w:pPr>
        <w:spacing w:after="150" w:line="264"/>
        <w:jc w:val="both"/>
      </w:pPr>
      <w:r>
        <w:rPr>
          <w:rFonts w:ascii="Calibri" w:cs="Calibri" w:eastAsia="Calibri" w:hAnsi="Calibri"/>
          <w:sz w:val="22"/>
          <w:szCs w:val="22"/>
        </w:rPr>
        <w:t xml:space="preserve">Eine Festlegung nehme ich bewusst nicht vor. Die Zuteilung liegt beim Programm und den Forschungsgruppen, und ich halte es für die richtige Reihenfolge, zuerst Fertigungsverfahren und Datenmodellierung zu lernen und die Fragestellung danach zu schärfen. Das Modul Research Methods ist die methodische Voraussetzung, und ich brauche es: Meine Ausbildung ist praxisintegriert verlaufen, meine Abschlussarbeit ist bislang die einzige längere wissenschaftliche Arbeit, die ich verfasst habe. Der Schritt zur eigenständigen Forschungsarbeit ist für mich der anspruchsvollste des Jahres.</w:t>
      </w:r>
    </w:p>
    <w:p>
      <w:pPr>
        <w:pBdr>
          <w:bottom w:val="single" w:color="BFC7D5" w:sz="6" w:space="3"/>
        </w:pBdr>
        <w:spacing w:after="120" w:before="260"/>
      </w:pPr>
      <w:r>
        <w:rPr>
          <w:rFonts w:ascii="Calibri" w:cs="Calibri" w:eastAsia="Calibri" w:hAnsi="Calibri"/>
          <w:b/>
          <w:bCs/>
          <w:color w:val="1F3864"/>
          <w:sz w:val="23"/>
          <w:szCs w:val="23"/>
        </w:rPr>
        <w:t xml:space="preserve">5  Einordnung, Machbarkeit und Ausblick</w:t>
      </w:r>
    </w:p>
    <w:p>
      <w:pPr>
        <w:spacing w:after="80" w:before="160"/>
      </w:pPr>
      <w:r>
        <w:rPr>
          <w:rFonts w:ascii="Calibri" w:cs="Calibri" w:eastAsia="Calibri" w:hAnsi="Calibri"/>
          <w:b/>
          <w:bCs/>
          <w:sz w:val="21"/>
          <w:szCs w:val="21"/>
        </w:rPr>
        <w:t xml:space="preserve">Einordnung in den bisherigen und künftigen Studienverlauf</w:t>
      </w:r>
    </w:p>
    <w:p>
      <w:pPr>
        <w:spacing w:after="150" w:line="264"/>
        <w:jc w:val="both"/>
      </w:pPr>
      <w:r>
        <w:rPr>
          <w:rFonts w:ascii="Calibri" w:cs="Calibri" w:eastAsia="Calibri" w:hAnsi="Calibri"/>
          <w:sz w:val="22"/>
          <w:szCs w:val="22"/>
        </w:rPr>
        <w:t xml:space="preserve">Der MPhil ergänzt meine Ausbildung um das, was ihr fehlt, ohne aufzugeben, was ich beherrsche. Ein Fachwechsel ist das nicht. Betriebswirtschaftliches Verständnis, Programmier- und Datenkenntnisse und die Fähigkeit, ein Problem strukturiert zu bearbeiten, sind die Voraussetzungen, auf denen das Programm aufbaut.</w:t>
      </w:r>
    </w:p>
    <w:p>
      <w:pPr>
        <w:spacing w:after="150" w:line="264"/>
        <w:jc w:val="both"/>
      </w:pPr>
      <w:r>
        <w:rPr>
          <w:rFonts w:ascii="Calibri" w:cs="Calibri" w:eastAsia="Calibri" w:hAnsi="Calibri"/>
          <w:sz w:val="22"/>
          <w:szCs w:val="22"/>
        </w:rPr>
        <w:t xml:space="preserve">Die Bausteine greifen ineinander. Manufacturing Processes liefert die physische Ebene, Operations and Supply Chain Management verbindet sie mit den Steuerungsfragen, die ich aus der Beratung kenne, und Data and Modelling führt von meiner Programmiererfahrung zu Fertigungsdaten. Research Methods und die Dissertation bringen mir erstmals eigenständiges wissenschaftliches Arbeiten bei.</w:t>
      </w:r>
    </w:p>
    <w:p>
      <w:pPr>
        <w:spacing w:after="80" w:before="16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2"/>
          <w:szCs w:val="22"/>
        </w:rPr>
        <w:t xml:space="preserve">Der Studiengang richtet sich an quantitativ ausgebildete Absolventen mit Praxiserfahrung. Beides bringe ich mit, wenn auch nicht aus einem ingenieurwissenschaftlichen Studium. Die Unterrichtssprache ist Englisch; ich habe drei Jahre auf Englisch gearbeitet, in Singapur ausschließlich.</w:t>
      </w:r>
    </w:p>
    <w:p>
      <w:pPr>
        <w:spacing w:after="150" w:line="264"/>
        <w:jc w:val="both"/>
      </w:pPr>
      <w:r>
        <w:rPr>
          <w:rFonts w:ascii="Calibri" w:cs="Calibri" w:eastAsia="Calibri" w:hAnsi="Calibri"/>
          <w:sz w:val="22"/>
          <w:szCs w:val="22"/>
        </w:rPr>
        <w:t xml:space="preserve">Das dichteste Element des Jahres ist die Verbindung aus Lehre, vier Unternehmensprojekten und Forschungsarbeit in zwölf Monaten. Ein duales Studium verläuft nach demselben Prinzip, nur über drei Jahre: Theoriephasen und Vollzeitphasen im Unternehmen im Wechsel, mit Prüfungen am Ende jeder Phase. Diese Arbeitsform ist mir vertraut.</w:t>
      </w:r>
    </w:p>
    <w:p>
      <w:pPr>
        <w:spacing w:after="150" w:line="264"/>
        <w:jc w:val="both"/>
      </w:pPr>
      <w:r>
        <w:rPr>
          <w:rFonts w:ascii="Calibri" w:cs="Calibri" w:eastAsia="Calibri" w:hAnsi="Calibri"/>
          <w:sz w:val="22"/>
          <w:szCs w:val="22"/>
        </w:rPr>
        <w:t xml:space="preserve">Die Zeit bis zum Studienbeginn nutze ich zur Vorbereitung. Ab Januar 2027 vertiefe ich in einem Praktikum bei der Boston Consulting Group im Bereich Digital and Tech den Sektor Industrial Goods; im Frühjahr folgt ein Praktikum im Regionalbüro der Friedrich-Naumann-Stiftung in Washington, D.C. Parallel arbeite ich an den fertigungstechnischen Grundlagen, die mir fehlen, vor allem an Werkstoffkunde und den gängigen Umform- und Fügeverfahren.</w:t>
      </w:r>
    </w:p>
    <w:p>
      <w:pPr>
        <w:spacing w:after="80" w:before="16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2"/>
          <w:szCs w:val="22"/>
        </w:rPr>
        <w:t xml:space="preserve">Nach dem Studium will ich mich an der Schnittstelle von Operations und digitaler Technologie spezialisieren, zunächst in der Strategieberatung. Mittelfristig kann ich mir den Wechsel in ein Industrieunternehmen vorstellen. Der Bedarf ist absehbar: Die Verfahren sind vorhanden, aber ihre Einführung scheitert selten an der Technik und häufig daran, dass niemand beurteilen kann, ob ihren Ergebnissen zu trauen ist. Dort möchte ich arbeiten. Es ist die Frage des Betriebsleiters aus Singapur, nur an ihrem praktischen Ende.</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2026-09-21T18:34:44.434Z</dcterms:created>
  <dcterms:modified xsi:type="dcterms:W3CDTF">2026-09-21T18:34:44.434Z</dcterms:modified>
</cp:coreProperties>
</file>

<file path=docProps/custom.xml><?xml version="1.0" encoding="utf-8"?>
<Properties xmlns="http://schemas.openxmlformats.org/officeDocument/2006/custom-properties" xmlns:vt="http://schemas.openxmlformats.org/officeDocument/2006/docPropsVTypes"/>
</file>