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88"/>
      </w:pPr>
      <w:r>
        <w:rPr>
          <w:rFonts w:ascii="Calibri" w:cs="Calibri" w:eastAsia="Calibri" w:hAnsi="Calibri"/>
          <w:b/>
          <w:bCs/>
          <w:color w:val="595959"/>
          <w:sz w:val="17"/>
          <w:szCs w:val="17"/>
        </w:rPr>
        <w:t xml:space="preserve">HINWEISBLATT — bitte vor dem Unterschreiben lesen</w:t>
      </w:r>
    </w:p>
    <w:p>
      <w:pPr>
        <w:spacing w:after="60"/>
      </w:pPr>
      <w:r>
        <w:rPr>
          <w:rFonts w:ascii="Calibri" w:cs="Calibri" w:eastAsia="Calibri" w:hAnsi="Calibri"/>
          <w:b/>
          <w:bCs/>
          <w:color w:val="1F3864"/>
          <w:sz w:val="32"/>
          <w:szCs w:val="32"/>
        </w:rPr>
        <w:t xml:space="preserve">DAAD-Empfehlungsschreiben — Entwurf</w:t>
      </w:r>
    </w:p>
    <w:p>
      <w:pPr>
        <w:spacing w:after="200" w:before="0" w:line="288"/>
      </w:pPr>
      <w:r>
        <w:rPr>
          <w:rFonts w:ascii="Calibri" w:cs="Calibri" w:eastAsia="Calibri" w:hAnsi="Calibri"/>
          <w:color w:val="595959"/>
          <w:sz w:val="19"/>
          <w:szCs w:val="19"/>
        </w:rPr>
        <w:t xml:space="preserve">Bewerber: Tim Rösch · MPhil in Industrial Systems, Manufacture and Management · Institute for Manufacturing, Department of Engineering, University of Cambridge · Förderbeginn Oktober 2027</w:t>
      </w: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2F4F8" w:val="clear"/>
            <w:tcMar>
              <w:top w:type="dxa" w:w="140"/>
              <w:left w:type="dxa" w:w="180"/>
              <w:bottom w:type="dxa" w:w="140"/>
              <w:right w:type="dxa" w:w="180"/>
            </w:tcMar>
          </w:tcPr>
          <w:p>
            <w:pPr>
              <w:spacing w:after="60" w:before="0" w:line="288"/>
            </w:pPr>
            <w:r>
              <w:rPr>
                <w:rFonts w:ascii="Calibri" w:cs="Calibri" w:eastAsia="Calibri" w:hAnsi="Calibri"/>
                <w:b/>
                <w:bCs/>
                <w:color w:val="1F3864"/>
                <w:sz w:val="20"/>
                <w:szCs w:val="20"/>
              </w:rPr>
              <w:t xml:space="preserve">Was dieses Dokument ist</w:t>
            </w:r>
          </w:p>
          <w:p>
            <w:pPr>
              <w:spacing w:after="50" w:before="0" w:line="288"/>
            </w:pPr>
            <w:r>
              <w:rPr>
                <w:rFonts w:ascii="Calibri" w:cs="Calibri" w:eastAsia="Calibri" w:hAnsi="Calibri"/>
                <w:color w:val="333333"/>
                <w:sz w:val="19"/>
                <w:szCs w:val="19"/>
              </w:rPr>
              <w:t xml:space="preserve">Seite 2 enthält einen vollständig ausformulierten Entwurf des frei formulierten Empfehlungsschreibens, Seite 3 Vorschläge für die sechs Felder auf Seite 3 des DAAD-Deckblatts.</w:t>
            </w:r>
          </w:p>
          <w:p>
            <w:pPr>
              <w:spacing w:after="50" w:before="0" w:line="288"/>
            </w:pPr>
            <w:r>
              <w:rPr>
                <w:rFonts w:ascii="Calibri" w:cs="Calibri" w:eastAsia="Calibri" w:hAnsi="Calibri"/>
                <w:color w:val="333333"/>
                <w:sz w:val="19"/>
                <w:szCs w:val="19"/>
              </w:rPr>
              <w:t xml:space="preserve">Der Entwurf stammt vom Bewerber. Er ist als Arbeitserleichterung gedacht, nicht als fertiges Gutachten: Bitte prüfen, kürzen, umformulieren oder verwerfen Sie ihn nach Ihrem eigenen Urteil.</w:t>
            </w:r>
          </w:p>
          <w:p>
            <w:pPr>
              <w:spacing w:after="50" w:before="0" w:line="288"/>
            </w:pPr>
            <w:r>
              <w:rPr>
                <w:rFonts w:ascii="Calibri" w:cs="Calibri" w:eastAsia="Calibri" w:hAnsi="Calibri"/>
                <w:color w:val="333333"/>
                <w:sz w:val="19"/>
                <w:szCs w:val="19"/>
              </w:rPr>
              <w:t xml:space="preserve">Maßgeblich sind allein Ihre Einschätzung und Ihre Unterschrift. Insbesondere die vergleichende Bewertung auf dem Deckblatt sollte Ihre eigene sein.</w:t>
            </w:r>
          </w:p>
          <w:p>
            <w:pPr>
              <w:spacing w:after="50" w:before="0" w:line="288"/>
            </w:pPr>
            <w:r>
              <w:rPr>
                <w:rFonts w:ascii="Calibri" w:cs="Calibri" w:eastAsia="Calibri" w:hAnsi="Calibri"/>
                <w:color w:val="333333"/>
                <w:sz w:val="19"/>
                <w:szCs w:val="19"/>
              </w:rPr>
              <w:t xml:space="preserve">Zum Übertragen auf Ihren Institutsbriefbogen: Das Deckblatt verlangt Briefbogen und Briefkopf des Instituts bzw. Lehrstuhls.</w:t>
            </w:r>
          </w:p>
          <w:p>
            <w:pPr>
              <w:spacing w:after="50" w:before="0" w:line="288"/>
            </w:pPr>
            <w:r>
              <w:rPr>
                <w:rFonts w:ascii="Calibri" w:cs="Calibri" w:eastAsia="Calibri" w:hAnsi="Calibri"/>
                <w:color w:val="333333"/>
                <w:sz w:val="19"/>
                <w:szCs w:val="19"/>
              </w:rPr>
              <w:t xml:space="preserve">Die Zwischenüberschriften können Sie streichen, wenn Sie ein durchlaufendes Schreiben bevorzugen — beides ist üblich.</w:t>
            </w:r>
          </w:p>
        </w:tc>
      </w:tr>
    </w:tbl>
    <w:p>
      <w:pPr>
        <w:spacing w:after="140" w:before="0" w:line="288"/>
      </w:pPr>
      <w:r>
        <w:rPr>
          <w:rFonts w:ascii="Calibri" w:cs="Calibri" w:eastAsia="Calibri" w:hAnsi="Calibri"/>
          <w:sz w:val="21"/>
          <w:szCs w:val="21"/>
        </w:rPr>
        <w:t xml:space="preserve"/>
      </w: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FF8E7" w:val="clear"/>
            <w:tcMar>
              <w:top w:type="dxa" w:w="140"/>
              <w:left w:type="dxa" w:w="180"/>
              <w:bottom w:type="dxa" w:w="140"/>
              <w:right w:type="dxa" w:w="180"/>
            </w:tcMar>
          </w:tcPr>
          <w:p>
            <w:pPr>
              <w:spacing w:after="60" w:before="0" w:line="288"/>
            </w:pPr>
            <w:r>
              <w:rPr>
                <w:rFonts w:ascii="Calibri" w:cs="Calibri" w:eastAsia="Calibri" w:hAnsi="Calibri"/>
                <w:b/>
                <w:bCs/>
                <w:color w:val="1F3864"/>
                <w:sz w:val="20"/>
                <w:szCs w:val="20"/>
              </w:rPr>
              <w:t xml:space="preserve">Tatsachenbehauptungen, die nur Sie bestätigen können</w:t>
            </w:r>
          </w:p>
          <w:p>
            <w:pPr>
              <w:spacing w:after="50" w:before="0" w:line="288"/>
            </w:pPr>
            <w:r>
              <w:rPr>
                <w:rFonts w:ascii="Calibri" w:cs="Calibri" w:eastAsia="Calibri" w:hAnsi="Calibri"/>
                <w:color w:val="333333"/>
                <w:sz w:val="19"/>
                <w:szCs w:val="19"/>
              </w:rPr>
              <w:t xml:space="preserve">Bitte jede Zeile prüfen und streichen, was nicht zutrifft. Nichts davon ist belegt, solange Sie es nicht bestätigen.</w:t>
            </w:r>
          </w:p>
        </w:tc>
      </w:tr>
    </w:tbl>
    <w:p>
      <w:pPr>
        <w:spacing w:after="60" w:before="0" w:line="288"/>
      </w:pPr>
      <w:r>
        <w:rPr>
          <w:rFonts w:ascii="Calibri" w:cs="Calibri" w:eastAsia="Calibri" w:hAnsi="Calibri"/>
          <w:sz w:val="21"/>
          <w:szCs w:val="21"/>
        </w:rPr>
        <w:t xml:space="preserve"/>
      </w:r>
    </w:p>
    <w:p>
      <w:pPr>
        <w:spacing w:after="80" w:line="270"/>
        <w:ind w:left="288"/>
      </w:pPr>
      <w:r>
        <w:rPr>
          <w:rFonts w:ascii="Calibri" w:cs="Calibri" w:eastAsia="Calibri" w:hAnsi="Calibri"/>
          <w:color w:val="333333"/>
          <w:sz w:val="19"/>
          <w:szCs w:val="19"/>
        </w:rPr>
        <w:t xml:space="preserve">☐  Die Modulnote — im Entwurf als [__] offen gelassen.</w:t>
      </w:r>
    </w:p>
    <w:p>
      <w:pPr>
        <w:spacing w:after="80" w:line="270"/>
        <w:ind w:left="288"/>
      </w:pPr>
      <w:r>
        <w:rPr>
          <w:rFonts w:ascii="Calibri" w:cs="Calibri" w:eastAsia="Calibri" w:hAnsi="Calibri"/>
          <w:color w:val="333333"/>
          <w:sz w:val="19"/>
          <w:szCs w:val="19"/>
        </w:rPr>
        <w:t xml:space="preserve">☐  Die Dauer Ihrer Lehrtätigkeit — im Entwurf als [Anzahl] Jahre offen gelassen.</w:t>
      </w:r>
    </w:p>
    <w:p>
      <w:pPr>
        <w:spacing w:after="80" w:line="270"/>
        <w:ind w:left="288"/>
      </w:pPr>
      <w:r>
        <w:rPr>
          <w:rFonts w:ascii="Calibri" w:cs="Calibri" w:eastAsia="Calibri" w:hAnsi="Calibri"/>
          <w:color w:val="333333"/>
          <w:sz w:val="19"/>
          <w:szCs w:val="19"/>
        </w:rPr>
        <w:t xml:space="preserve">☐  Die Vergleichsgruppe „über tausend Studierende“ und der daraus abgeleitete Wert von fünf Prozent.</w:t>
      </w:r>
    </w:p>
    <w:p>
      <w:pPr>
        <w:spacing w:after="80" w:line="270"/>
        <w:ind w:left="288"/>
      </w:pPr>
      <w:r>
        <w:rPr>
          <w:rFonts w:ascii="Calibri" w:cs="Calibri" w:eastAsia="Calibri" w:hAnsi="Calibri"/>
          <w:color w:val="333333"/>
          <w:sz w:val="19"/>
          <w:szCs w:val="19"/>
        </w:rPr>
        <w:t xml:space="preserve">☐  Die Aussage, Herr Rösch habe beurteilen können, welches Verfahren in einer konkreten betrieblichen Situation trägt.</w:t>
      </w:r>
    </w:p>
    <w:p>
      <w:pPr>
        <w:spacing w:after="80" w:line="270"/>
        <w:ind w:left="288"/>
      </w:pPr>
      <w:r>
        <w:rPr>
          <w:rFonts w:ascii="Calibri" w:cs="Calibri" w:eastAsia="Calibri" w:hAnsi="Calibri"/>
          <w:color w:val="333333"/>
          <w:sz w:val="19"/>
          <w:szCs w:val="19"/>
        </w:rPr>
        <w:t xml:space="preserve">☐  Die Aussage, dies träfen erst wenige Studierende dieses Studienjahrs sicher.</w:t>
      </w:r>
    </w:p>
    <w:p>
      <w:pPr>
        <w:spacing w:after="80" w:line="270"/>
        <w:ind w:left="288"/>
      </w:pPr>
      <w:r>
        <w:rPr>
          <w:rFonts w:ascii="Calibri" w:cs="Calibri" w:eastAsia="Calibri" w:hAnsi="Calibri"/>
          <w:color w:val="333333"/>
          <w:sz w:val="19"/>
          <w:szCs w:val="19"/>
        </w:rPr>
        <w:t xml:space="preserve">☐  Die Aussage zur englischen Arbeitssprache. Das Modul ist laut Modulbeschreibung deutsch- und englischsprachig — bitte prüfen, ob Sie Herrn Rösch tatsächlich englischsprachig arbeiten sahen.</w:t>
      </w:r>
    </w:p>
    <w:p>
      <w:pPr>
        <w:spacing w:after="80" w:line="270"/>
        <w:ind w:left="288"/>
      </w:pPr>
      <w:r>
        <w:rPr>
          <w:rFonts w:ascii="Calibri" w:cs="Calibri" w:eastAsia="Calibri" w:hAnsi="Calibri"/>
          <w:color w:val="333333"/>
          <w:sz w:val="19"/>
          <w:szCs w:val="19"/>
        </w:rPr>
        <w:t xml:space="preserve">☐  Die Einschätzung, er sei einem elfmonatigen, forschungs- und industrienahen Masterstudium gewachsen.</w:t>
      </w:r>
    </w:p>
    <w:p>
      <w:pPr>
        <w:spacing w:after="80" w:line="270"/>
        <w:ind w:left="288"/>
      </w:pPr>
      <w:r>
        <w:rPr>
          <w:rFonts w:ascii="Calibri" w:cs="Calibri" w:eastAsia="Calibri" w:hAnsi="Calibri"/>
          <w:color w:val="333333"/>
          <w:sz w:val="19"/>
          <w:szCs w:val="19"/>
        </w:rPr>
        <w:t xml:space="preserve">☐  Die Aussage, das ehrenamtliche Engagement sei nicht zulasten der Leistung in Ihrem Modul gegangen.</w:t>
      </w:r>
    </w:p>
    <w:p>
      <w:pPr>
        <w:spacing w:after="80" w:line="270"/>
        <w:ind w:left="288"/>
      </w:pPr>
      <w:r>
        <w:rPr>
          <w:rFonts w:ascii="Calibri" w:cs="Calibri" w:eastAsia="Calibri" w:hAnsi="Calibri"/>
          <w:color w:val="333333"/>
          <w:sz w:val="19"/>
          <w:szCs w:val="19"/>
        </w:rPr>
        <w:t xml:space="preserve">☐  Die Beurteilung des beiliegenden Studienplans — bitte erst nach dessen Lektüre stehen lassen.</w:t>
      </w:r>
    </w:p>
    <w:p>
      <w:pPr>
        <w:spacing w:after="120" w:before="0" w:line="288"/>
      </w:pPr>
      <w:r>
        <w:rPr>
          <w:rFonts w:ascii="Calibri" w:cs="Calibri" w:eastAsia="Calibri" w:hAnsi="Calibri"/>
          <w:sz w:val="21"/>
          <w:szCs w:val="21"/>
        </w:rPr>
        <w:t xml:space="preserve"/>
      </w:r>
    </w:p>
    <w:tbl>
      <w:tblPr>
        <w:tblW w:type="dxa" w:w="9360"/>
        <w:tblBorders>
          <w:top w:val="single" w:color="BFC7D5" w:sz="2"/>
          <w:left w:val="single" w:color="1F3864" w:sz="18"/>
          <w:bottom w:val="single" w:color="BFC7D5" w:sz="2"/>
          <w:right w:val="single" w:color="BFC7D5" w:sz="2"/>
          <w:insideH w:val="none"/>
          <w:insideV w:val="none"/>
        </w:tblBorders>
      </w:tblPr>
      <w:tblGrid>
        <w:gridCol w:w="9360"/>
      </w:tblGrid>
      <w:tr>
        <w:tc>
          <w:tcPr>
            <w:tcW w:type="dxa" w:w="9360"/>
            <w:shd w:fill="FBEFEF" w:val="clear"/>
            <w:tcMar>
              <w:top w:type="dxa" w:w="140"/>
              <w:left w:type="dxa" w:w="180"/>
              <w:bottom w:type="dxa" w:w="140"/>
              <w:right w:type="dxa" w:w="180"/>
            </w:tcMar>
          </w:tcPr>
          <w:p>
            <w:pPr>
              <w:spacing w:after="60" w:before="0" w:line="288"/>
            </w:pPr>
            <w:r>
              <w:rPr>
                <w:rFonts w:ascii="Calibri" w:cs="Calibri" w:eastAsia="Calibri" w:hAnsi="Calibri"/>
                <w:b/>
                <w:bCs/>
                <w:color w:val="1F3864"/>
                <w:sz w:val="20"/>
                <w:szCs w:val="20"/>
              </w:rPr>
              <w:t xml:space="preserve">Nicht enthalten, bewusst</w:t>
            </w:r>
          </w:p>
          <w:p>
            <w:pPr>
              <w:spacing w:after="50" w:before="0" w:line="288"/>
            </w:pPr>
            <w:r>
              <w:rPr>
                <w:rFonts w:ascii="Calibri" w:cs="Calibri" w:eastAsia="Calibri" w:hAnsi="Calibri"/>
                <w:color w:val="333333"/>
                <w:sz w:val="19"/>
                <w:szCs w:val="19"/>
              </w:rPr>
              <w:t xml:space="preserve">Die berufliche Tätigkeit des Bewerbers und Einzelheiten seiner Vereinsarbeit: Beides haben Sie nicht beobachtet.</w:t>
            </w:r>
          </w:p>
          <w:p>
            <w:pPr>
              <w:spacing w:after="50" w:before="0" w:line="288"/>
            </w:pPr>
            <w:r>
              <w:rPr>
                <w:rFonts w:ascii="Calibri" w:cs="Calibri" w:eastAsia="Calibri" w:hAnsi="Calibri"/>
                <w:color w:val="333333"/>
                <w:sz w:val="19"/>
                <w:szCs w:val="19"/>
              </w:rPr>
              <w:t xml:space="preserve">Die Cambridge-Referenz: Die Universität verlangt zwei akademische Referenzen, die Sie vertraulich und direkt über das Cambridge Referee Portal einreichen. Dafür erhalten Sie vom Bewerber keinen Textvorschlag.</w:t>
            </w:r>
          </w:p>
        </w:tc>
      </w:tr>
    </w:tbl>
    <w:p>
      <w:r>
        <w:br w:type="page"/>
      </w:r>
    </w:p>
    <w:p>
      <w:pPr>
        <w:spacing w:after="150" w:before="60"/>
      </w:pPr>
      <w:r>
        <w:rPr>
          <w:rFonts w:ascii="Calibri" w:cs="Calibri" w:eastAsia="Calibri" w:hAnsi="Calibri"/>
          <w:b/>
          <w:bCs/>
          <w:color w:val="1F3864"/>
          <w:sz w:val="27"/>
          <w:szCs w:val="27"/>
        </w:rPr>
        <w:t xml:space="preserve">Entwurf: frei formuliertes Empfehlungsschreiben</w:t>
      </w:r>
    </w:p>
    <w:p>
      <w:pPr>
        <w:spacing w:after="180" w:before="0" w:line="288"/>
      </w:pPr>
      <w:r>
        <w:rPr>
          <w:rFonts w:ascii="Calibri" w:cs="Calibri" w:eastAsia="Calibri" w:hAnsi="Calibri"/>
          <w:b/>
          <w:bCs/>
          <w:sz w:val="21"/>
          <w:szCs w:val="21"/>
        </w:rPr>
        <w:t xml:space="preserve">Empfehlungsschreiben für Herrn Tim Rösch — Bewerbung um ein DAAD-Stipendium für den MPhil in Industrial Systems, Manufacture and Management an der University of Cambridge</w:t>
      </w:r>
    </w:p>
    <w:p>
      <w:pPr>
        <w:spacing w:after="90" w:before="240"/>
      </w:pPr>
      <w:r>
        <w:rPr>
          <w:rFonts w:ascii="Calibri" w:cs="Calibri" w:eastAsia="Calibri" w:hAnsi="Calibri"/>
          <w:b/>
          <w:bCs/>
          <w:color w:val="1F3864"/>
          <w:sz w:val="22"/>
          <w:szCs w:val="22"/>
        </w:rPr>
        <w:t xml:space="preserve">Kenntnisgrundlage und Vergleichsgruppe</w:t>
      </w:r>
    </w:p>
    <w:p>
      <w:pPr>
        <w:spacing w:after="150" w:line="300"/>
        <w:jc w:val="both"/>
      </w:pPr>
      <w:r>
        <w:rPr>
          <w:rFonts w:ascii="Calibri" w:cs="Calibri" w:eastAsia="Calibri" w:hAnsi="Calibri"/>
          <w:sz w:val="21"/>
          <w:szCs w:val="21"/>
        </w:rPr>
        <w:t xml:space="preserve">Ich habe Herrn Tim Rösch im Modul „Geschäftsprozesse und deren Umsetzung“ (W3WI_106) im dritten Studienjahr des Studiengangs Wirtschaftsinformatik – International Management for Business &amp; IT an der Dualen Hochschule Baden-Württemberg Stuttgart unterrichtet und geprüft. Darüber hinaus habe ich mit ihm mehrfach fachliche Gespräche geführt, unter anderem über das hier zu beurteilende Studienvorhaben. Meine vergleichende Einschätzung auf dem Deckblatt bezieht sich auf die über tausend Studierenden, die ich in [Anzahl] Jahren Lehrtätigkeit unterrichtet habe.</w:t>
      </w:r>
    </w:p>
    <w:p>
      <w:pPr>
        <w:spacing w:after="90" w:before="240"/>
      </w:pPr>
      <w:r>
        <w:rPr>
          <w:rFonts w:ascii="Calibri" w:cs="Calibri" w:eastAsia="Calibri" w:hAnsi="Calibri"/>
          <w:b/>
          <w:bCs/>
          <w:color w:val="1F3864"/>
          <w:sz w:val="22"/>
          <w:szCs w:val="22"/>
        </w:rPr>
        <w:t xml:space="preserve">Akademische Qualifikation</w:t>
      </w:r>
    </w:p>
    <w:p>
      <w:pPr>
        <w:spacing w:after="150" w:line="300"/>
        <w:jc w:val="both"/>
      </w:pPr>
      <w:r>
        <w:rPr>
          <w:rFonts w:ascii="Calibri" w:cs="Calibri" w:eastAsia="Calibri" w:hAnsi="Calibri"/>
          <w:sz w:val="21"/>
          <w:szCs w:val="21"/>
        </w:rPr>
        <w:t xml:space="preserve">Herr Rösch schloss mein Modul mit der Note [__] ab. Sein Notendurchschnitt von 1,3 liegt im oberen Bereich seines Jahrgangs, und seine Leistungen haben sich über den gesamten Studienverlauf auf diesem Niveau gehalten.</w:t>
      </w:r>
    </w:p>
    <w:p>
      <w:pPr>
        <w:spacing w:after="150" w:line="300"/>
        <w:jc w:val="both"/>
      </w:pPr>
      <w:r>
        <w:rPr>
          <w:rFonts w:ascii="Calibri" w:cs="Calibri" w:eastAsia="Calibri" w:hAnsi="Calibri"/>
          <w:sz w:val="21"/>
          <w:szCs w:val="21"/>
        </w:rPr>
        <w:t xml:space="preserve">Das Modul behandelt die formale Modellierung von Leistungsprozessen mit Petri-Netzen, ereignisgesteuerten Prozessketten und BPMN, ferner Prozesscontrolling, Business Process Reengineering, Process Mining sowie Ansätze des Lean Managements. Herr Rösch beherrschte diese Methoden nicht allein in ihrer formalen Anwendung. Er konnte beurteilen, welches Verfahren in einer konkreten betrieblichen Situation trägt und welches an ihr vorbeigeht — eine Unterscheidung, die erfahrungsgemäß erst wenige Studierende dieses Studienjahrs sicher treffen.</w:t>
      </w:r>
    </w:p>
    <w:p>
      <w:pPr>
        <w:spacing w:after="150" w:line="300"/>
        <w:jc w:val="both"/>
      </w:pPr>
      <w:r>
        <w:rPr>
          <w:rFonts w:ascii="Calibri" w:cs="Calibri" w:eastAsia="Calibri" w:hAnsi="Calibri"/>
          <w:sz w:val="21"/>
          <w:szCs w:val="21"/>
        </w:rPr>
        <w:t xml:space="preserve">Zur Einordnung: Ein Studium an der Dualen Hochschule verläuft praxisintegriert; Theoriephasen an der Hochschule wechseln sich mit Vollzeitphasen im Partnerunternehmen ab. Die genannten Leistungen sind unter dieser Doppelbelastung entstanden.</w:t>
      </w:r>
    </w:p>
    <w:p>
      <w:pPr>
        <w:spacing w:after="150" w:line="300"/>
        <w:jc w:val="both"/>
      </w:pPr>
      <w:r>
        <w:rPr>
          <w:rFonts w:ascii="Calibri" w:cs="Calibri" w:eastAsia="Calibri" w:hAnsi="Calibri"/>
          <w:sz w:val="21"/>
          <w:szCs w:val="21"/>
        </w:rPr>
        <w:t xml:space="preserve">Der Gegenstand der Bachelorarbeit von Herrn Rösch — ein KI-gestütztes Verfahren zur Faktenprüfung — ist mir inhaltlich bekannt; betreut habe ich die Arbeit nicht. Sie wurde nach den vorliegenden Unterlagen mit 1,0 bewertet. Die englische Arbeitssprache halte ich für kein Hindernis: Mein Modul wird teilweise englischsprachig durchgeführt, und Herr Rösch hat darin ohne erkennbare Einschränkung gearbeitet.</w:t>
      </w:r>
    </w:p>
    <w:p>
      <w:pPr>
        <w:spacing w:after="90" w:before="240"/>
      </w:pPr>
      <w:r>
        <w:rPr>
          <w:rFonts w:ascii="Calibri" w:cs="Calibri" w:eastAsia="Calibri" w:hAnsi="Calibri"/>
          <w:b/>
          <w:bCs/>
          <w:color w:val="1F3864"/>
          <w:sz w:val="22"/>
          <w:szCs w:val="22"/>
        </w:rPr>
        <w:t xml:space="preserve">Qualität des Vorhabens</w:t>
      </w:r>
    </w:p>
    <w:p>
      <w:pPr>
        <w:spacing w:after="150" w:line="300"/>
        <w:jc w:val="both"/>
      </w:pPr>
      <w:r>
        <w:rPr>
          <w:rFonts w:ascii="Calibri" w:cs="Calibri" w:eastAsia="Calibri" w:hAnsi="Calibri"/>
          <w:sz w:val="21"/>
          <w:szCs w:val="21"/>
        </w:rPr>
        <w:t xml:space="preserve">Der vorgelegte Studienplan ist fachlich tragfähig und in der vorgesehenen Zeit umsetzbar. Bemerkenswert erscheint mir vor allem seine Einbettung in den bisherigen Werdegang. Was Herr Rösch bislang gelernt hat, betrifft die Modellierung und Verbesserung von Geschäftsprozessen, also die Informationsebene betrieblicher Abläufe. Der MPhil in Industrial Systems, Manufacture and Management ergänzt diese Ausbildung um die physische Fertigungsebene: um Fertigungsverfahren, Anlagen und Werksabläufe. Das ist kein Fachwechsel, sondern die konsequente Erweiterung einer Perspektive, die ohne diese zweite Ebene unvollständig bleibt. Sein Studienplan benennt diese Lücke und adressiert sie gezielt.</w:t>
      </w:r>
    </w:p>
    <w:p>
      <w:pPr>
        <w:spacing w:after="90" w:before="240"/>
      </w:pPr>
      <w:r>
        <w:rPr>
          <w:rFonts w:ascii="Calibri" w:cs="Calibri" w:eastAsia="Calibri" w:hAnsi="Calibri"/>
          <w:b/>
          <w:bCs/>
          <w:color w:val="1F3864"/>
          <w:sz w:val="22"/>
          <w:szCs w:val="22"/>
        </w:rPr>
        <w:t xml:space="preserve">Potenzial</w:t>
      </w:r>
    </w:p>
    <w:p>
      <w:pPr>
        <w:spacing w:after="150" w:line="300"/>
        <w:jc w:val="both"/>
      </w:pPr>
      <w:r>
        <w:rPr>
          <w:rFonts w:ascii="Calibri" w:cs="Calibri" w:eastAsia="Calibri" w:hAnsi="Calibri"/>
          <w:sz w:val="21"/>
          <w:szCs w:val="21"/>
        </w:rPr>
        <w:t xml:space="preserve">Die Gründe für das Vorhaben halte ich für tragfähig. Herr Rösch hat es mir gegenüber mehrfach und in zunehmender fachlicher Schärfe dargelegt; es handelt sich erkennbar nicht um eine kurzfristige Entscheidung für einen renommierten Studienort. Nach diesem Studium wird er beurteilen können, wie sich Prozessgestaltung und Datenanalyse unter den Bedingungen realer Produktion verhalten — eine Verbindung, die in beiden Herkunftsdisziplinen selten ausgebildet wird. Das in der Bewerbung dokumentierte ehrenamtliche Engagement lief neben dem Studium, ohne dass die fachliche Leistung in meinem Modul darunter gelitten hätte; das spricht für seine Fähigkeit, Verantwortung und Arbeitspensum zu vereinbaren.</w:t>
      </w:r>
    </w:p>
    <w:p>
      <w:pPr>
        <w:spacing w:after="90" w:before="240"/>
      </w:pPr>
      <w:r>
        <w:rPr>
          <w:rFonts w:ascii="Calibri" w:cs="Calibri" w:eastAsia="Calibri" w:hAnsi="Calibri"/>
          <w:b/>
          <w:bCs/>
          <w:color w:val="1F3864"/>
          <w:sz w:val="22"/>
          <w:szCs w:val="22"/>
        </w:rPr>
        <w:t xml:space="preserve">Befürwortung</w:t>
      </w:r>
    </w:p>
    <w:p>
      <w:pPr>
        <w:spacing w:after="150" w:line="300"/>
        <w:jc w:val="both"/>
      </w:pPr>
      <w:r>
        <w:rPr>
          <w:rFonts w:ascii="Calibri" w:cs="Calibri" w:eastAsia="Calibri" w:hAnsi="Calibri"/>
          <w:sz w:val="21"/>
          <w:szCs w:val="21"/>
        </w:rPr>
        <w:t xml:space="preserve">Ich befürworte die Förderung von Herrn Rösch durch den DAAD ohne Einschränkung und stehe für Rückfragen gern zur Verfügung.</w:t>
      </w:r>
    </w:p>
    <w:p>
      <w:pPr>
        <w:spacing w:after="120" w:before="0" w:line="288"/>
      </w:pPr>
      <w:r>
        <w:rPr>
          <w:rFonts w:ascii="Calibri" w:cs="Calibri" w:eastAsia="Calibri" w:hAnsi="Calibri"/>
          <w:sz w:val="21"/>
          <w:szCs w:val="21"/>
        </w:rPr>
        <w:t xml:space="preserve"/>
      </w:r>
    </w:p>
    <w:p>
      <w:pPr>
        <w:spacing w:after="220" w:before="0" w:line="288"/>
      </w:pPr>
      <w:r>
        <w:rPr>
          <w:rFonts w:ascii="Calibri" w:cs="Calibri" w:eastAsia="Calibri" w:hAnsi="Calibri"/>
          <w:color w:val="595959"/>
          <w:sz w:val="21"/>
          <w:szCs w:val="21"/>
        </w:rPr>
        <w:t xml:space="preserve">[Ort], [Datum]</w:t>
      </w:r>
    </w:p>
    <w:p>
      <w:pPr>
        <w:spacing w:after="60" w:before="0" w:line="288"/>
      </w:pPr>
      <w:r>
        <w:rPr>
          <w:rFonts w:ascii="Calibri" w:cs="Calibri" w:eastAsia="Calibri" w:hAnsi="Calibri"/>
          <w:color w:val="595959"/>
          <w:sz w:val="21"/>
          <w:szCs w:val="21"/>
        </w:rPr>
        <w:t xml:space="preserve">[Unterschrift]</w:t>
      </w:r>
    </w:p>
    <w:p>
      <w:pPr>
        <w:spacing w:after="140" w:before="0" w:line="288"/>
      </w:pPr>
      <w:r>
        <w:rPr>
          <w:rFonts w:ascii="Calibri" w:cs="Calibri" w:eastAsia="Calibri" w:hAnsi="Calibri"/>
          <w:color w:val="595959"/>
          <w:sz w:val="19"/>
          <w:szCs w:val="19"/>
        </w:rPr>
        <w:t xml:space="preserve">[Titel, Vorname Name · Position · Hochschule]</w:t>
      </w:r>
    </w:p>
    <w:p>
      <w:r>
        <w:br w:type="page"/>
      </w:r>
    </w:p>
    <w:p>
      <w:pPr>
        <w:spacing w:after="150" w:before="60"/>
      </w:pPr>
      <w:r>
        <w:rPr>
          <w:rFonts w:ascii="Calibri" w:cs="Calibri" w:eastAsia="Calibri" w:hAnsi="Calibri"/>
          <w:b/>
          <w:bCs/>
          <w:color w:val="1F3864"/>
          <w:sz w:val="27"/>
          <w:szCs w:val="27"/>
        </w:rPr>
        <w:t xml:space="preserve">Vorschläge für Seite 3 des DAAD-Deckblatts</w:t>
      </w:r>
    </w:p>
    <w:p>
      <w:pPr>
        <w:spacing w:after="90" w:before="240"/>
      </w:pPr>
      <w:r>
        <w:rPr>
          <w:rFonts w:ascii="Calibri" w:cs="Calibri" w:eastAsia="Calibri" w:hAnsi="Calibri"/>
          <w:b/>
          <w:bCs/>
          <w:color w:val="1F3864"/>
          <w:sz w:val="22"/>
          <w:szCs w:val="22"/>
        </w:rPr>
        <w:t xml:space="preserve">„Ich kenne … gut / flüchtig seit ___“</w:t>
      </w:r>
    </w:p>
    <w:p>
      <w:pPr>
        <w:spacing w:after="150" w:line="300"/>
        <w:jc w:val="both"/>
      </w:pPr>
      <w:r>
        <w:rPr>
          <w:rFonts w:ascii="Calibri" w:cs="Calibri" w:eastAsia="Calibri" w:hAnsi="Calibri"/>
          <w:sz w:val="21"/>
          <w:szCs w:val="21"/>
        </w:rPr>
        <w:t xml:space="preserve">Vorschlag: gut, seit [Jahr]. — Die Einschätzung liegt bei Ihnen.</w:t>
      </w:r>
    </w:p>
    <w:p>
      <w:pPr>
        <w:spacing w:after="90" w:before="240"/>
      </w:pPr>
      <w:r>
        <w:rPr>
          <w:rFonts w:ascii="Calibri" w:cs="Calibri" w:eastAsia="Calibri" w:hAnsi="Calibri"/>
          <w:b/>
          <w:bCs/>
          <w:color w:val="1F3864"/>
          <w:sz w:val="22"/>
          <w:szCs w:val="22"/>
        </w:rPr>
        <w:t xml:space="preserve">„Ich kenne sie/ihn aus dem folgenden Kontext“</w:t>
      </w:r>
    </w:p>
    <w:p>
      <w:pPr>
        <w:spacing w:after="150" w:line="300"/>
        <w:jc w:val="both"/>
      </w:pPr>
      <w:r>
        <w:rPr>
          <w:rFonts w:ascii="Calibri" w:cs="Calibri" w:eastAsia="Calibri" w:hAnsi="Calibri"/>
          <w:sz w:val="21"/>
          <w:szCs w:val="21"/>
        </w:rPr>
        <w:t xml:space="preserve">Lehrveranstaltung und Prüfung im Modul „Geschäftsprozesse und deren Umsetzung“ (W3WI_106, drittes Studienjahr) sowie mehrere persönliche fachliche Gespräche, unter anderem zum Studienvorhaben in Cambridge.</w:t>
      </w:r>
    </w:p>
    <w:p>
      <w:pPr>
        <w:spacing w:after="90" w:before="240"/>
      </w:pPr>
      <w:r>
        <w:rPr>
          <w:rFonts w:ascii="Calibri" w:cs="Calibri" w:eastAsia="Calibri" w:hAnsi="Calibri"/>
          <w:b/>
          <w:bCs/>
          <w:color w:val="1F3864"/>
          <w:sz w:val="22"/>
          <w:szCs w:val="22"/>
        </w:rPr>
        <w:t xml:space="preserve">„Zusammenfassung des frei formulierten Empfehlungsschreibens“</w:t>
      </w:r>
    </w:p>
    <w:p>
      <w:pPr>
        <w:spacing w:after="150" w:line="300"/>
        <w:jc w:val="both"/>
      </w:pPr>
      <w:r>
        <w:rPr>
          <w:rFonts w:ascii="Calibri" w:cs="Calibri" w:eastAsia="Calibri" w:hAnsi="Calibri"/>
          <w:sz w:val="21"/>
          <w:szCs w:val="21"/>
        </w:rPr>
        <w:t xml:space="preserve">Das Schreiben belegt die fachliche Leistung von Herrn Rösch im Bereich der Prozessmodellierung und -optimierung, erläutert seine Einordnung in eine Vergleichsgruppe von über tausend unterrichteten Studierenden und begründet, warum der angestrebte MPhil seine bisherige Ausbildung folgerichtig um die fertigungstechnische Ebene ergänzt.</w:t>
      </w:r>
    </w:p>
    <w:p>
      <w:pPr>
        <w:spacing w:after="90" w:before="240"/>
      </w:pPr>
      <w:r>
        <w:rPr>
          <w:rFonts w:ascii="Calibri" w:cs="Calibri" w:eastAsia="Calibri" w:hAnsi="Calibri"/>
          <w:b/>
          <w:bCs/>
          <w:color w:val="1F3864"/>
          <w:sz w:val="22"/>
          <w:szCs w:val="22"/>
        </w:rPr>
        <w:t xml:space="preserve">Vergleichende Einschätzung und Größe der Vergleichsgruppe</w:t>
      </w:r>
    </w:p>
    <w:p>
      <w:pPr>
        <w:spacing w:after="150" w:line="300"/>
        <w:jc w:val="both"/>
      </w:pPr>
      <w:r>
        <w:rPr>
          <w:rFonts w:ascii="Calibri" w:cs="Calibri" w:eastAsia="Calibri" w:hAnsi="Calibri"/>
          <w:sz w:val="21"/>
          <w:szCs w:val="21"/>
        </w:rPr>
        <w:t xml:space="preserve">Vorschlag: fünf Prozent, bezogen auf über tausend in [Anzahl] Jahren unterrichtete Studierende. — Ein überzeugtes Kreuz bei zehn Prozent wirkt stärker als ein zögerndes bei fünf; die Entscheidung ist allein Ihre.</w:t>
      </w:r>
    </w:p>
    <w:p>
      <w:pPr>
        <w:spacing w:after="90" w:before="240"/>
      </w:pPr>
      <w:r>
        <w:rPr>
          <w:rFonts w:ascii="Calibri" w:cs="Calibri" w:eastAsia="Calibri" w:hAnsi="Calibri"/>
          <w:b/>
          <w:bCs/>
          <w:color w:val="1F3864"/>
          <w:sz w:val="22"/>
          <w:szCs w:val="22"/>
        </w:rPr>
        <w:t xml:space="preserve">„Meine Gesamteinschätzung zusammengefasst“</w:t>
      </w:r>
    </w:p>
    <w:p>
      <w:pPr>
        <w:spacing w:after="150" w:line="300"/>
        <w:jc w:val="both"/>
      </w:pPr>
      <w:r>
        <w:rPr>
          <w:rFonts w:ascii="Calibri" w:cs="Calibri" w:eastAsia="Calibri" w:hAnsi="Calibri"/>
          <w:sz w:val="21"/>
          <w:szCs w:val="21"/>
        </w:rPr>
        <w:t xml:space="preserve">Herr Rösch gehört nach meiner Einschätzung zu den fachlich besten fünf Prozent der über tausend Studierenden, die ich in [Anzahl] Jahren unterrichtet habe. Ich habe ihn im Modul „Geschäftsprozesse und deren Umsetzung“ (drittes Studienjahr, Note [__]) erlebt, das Prozessmodellierung, Prozessoptimierung, Process Mining und Ansätze des Lean Managements behandelt. Der von ihm angestrebte MPhil in Industrial Systems, Manufacture and Management setzt genau hier an: Seine bisherige Ausbildung befähigt ihn, Leistungsprozesse zu modellieren und zu verbessern; das Cambridge-Programm erweitert dies um die physische Fertigungsebene, die ihm bislang fehlt. Ich halte diesen Schritt fachlich für folgerichtig und befürworte die Förderung ohne Einschränkung.</w:t>
      </w:r>
    </w:p>
    <w:p>
      <w:pPr>
        <w:spacing w:after="60" w:before="0" w:line="288"/>
      </w:pPr>
      <w:r>
        <w:rPr>
          <w:rFonts w:ascii="Calibri" w:cs="Calibri" w:eastAsia="Calibri" w:hAnsi="Calibri"/>
          <w:sz w:val="21"/>
          <w:szCs w:val="21"/>
        </w:rPr>
        <w:t xml:space="preserve"/>
      </w:r>
    </w:p>
    <w:p>
      <w:pPr>
        <w:spacing w:after="140" w:before="0" w:line="288"/>
      </w:pPr>
      <w:r>
        <w:rPr>
          <w:rFonts w:ascii="Calibri" w:cs="Calibri" w:eastAsia="Calibri" w:hAnsi="Calibri"/>
          <w:i/>
          <w:iCs/>
          <w:color w:val="595959"/>
          <w:sz w:val="19"/>
          <w:szCs w:val="19"/>
        </w:rPr>
        <w:t xml:space="preserve">Hinweis: Dieses Feld und die Zusammenfassung des Schreibens sollten nicht denselben Wortlaut tragen — das eine referiert den Brief, das andere ist Ihr Urteil.</w:t>
      </w:r>
    </w:p>
    <w:p>
      <w:pPr>
        <w:spacing w:after="90" w:before="240"/>
      </w:pPr>
      <w:r>
        <w:rPr>
          <w:rFonts w:ascii="Calibri" w:cs="Calibri" w:eastAsia="Calibri" w:hAnsi="Calibri"/>
          <w:b/>
          <w:bCs/>
          <w:color w:val="1F3864"/>
          <w:sz w:val="22"/>
          <w:szCs w:val="22"/>
        </w:rPr>
        <w:t xml:space="preserve">Datum und Unterschrift</w:t>
      </w:r>
    </w:p>
    <w:p>
      <w:pPr>
        <w:spacing w:after="150" w:line="300"/>
        <w:jc w:val="both"/>
      </w:pPr>
      <w:r>
        <w:rPr>
          <w:rFonts w:ascii="Calibri" w:cs="Calibri" w:eastAsia="Calibri" w:hAnsi="Calibri"/>
          <w:sz w:val="21"/>
          <w:szCs w:val="21"/>
        </w:rPr>
        <w:t xml:space="preserve">Handschriftlich oder elektronisch — das Deckblatt lässt beides zu.</w:t>
      </w:r>
    </w:p>
    <w:sectPr>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2026-09-18T12:37:44.651Z</dcterms:created>
  <dcterms:modified xsi:type="dcterms:W3CDTF">2026-09-18T12:37:44.652Z</dcterms:modified>
</cp:coreProperties>
</file>

<file path=docProps/custom.xml><?xml version="1.0" encoding="utf-8"?>
<Properties xmlns="http://schemas.openxmlformats.org/officeDocument/2006/custom-properties" xmlns:vt="http://schemas.openxmlformats.org/officeDocument/2006/docPropsVTypes"/>
</file>