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0"/>
          <w:szCs w:val="30"/>
        </w:rPr>
        <w:t xml:space="preserve">Studienplan</w:t>
      </w:r>
    </w:p>
    <w:p>
      <w:pPr>
        <w:spacing w:after="30"/>
      </w:pPr>
      <w:r>
        <w:rPr>
          <w:rFonts w:ascii="Calibri" w:cs="Calibri" w:eastAsia="Calibri" w:hAnsi="Calibri"/>
          <w:sz w:val="21"/>
          <w:szCs w:val="21"/>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Zielsetzung</w:t>
      </w:r>
    </w:p>
    <w:p>
      <w:pPr>
        <w:spacing w:after="150" w:line="264"/>
        <w:jc w:val="both"/>
      </w:pPr>
      <w:r>
        <w:rPr>
          <w:rFonts w:ascii="Calibri" w:cs="Calibri" w:eastAsia="Calibri" w:hAnsi="Calibri"/>
          <w:sz w:val="21"/>
          <w:szCs w:val="21"/>
        </w:rPr>
        <w:t xml:space="preserve">Meine bisherige Ausbildung betrifft die Informationsebene betrieblicher Abläufe. Im Studiengang Wirtschaftsinformatik an der Dualen Hochschule Baden-Württemberg habe ich gelernt, Geschäftsprozesse formal zu modellieren, zu messen und zu verbessern: mit Petri-Netzen, ereignisgesteuerten Prozessketten und BPMN, dazu Prozesscontrolling, Business Process Reengineering, Lean Management und Process Mining, also die Rekonstruktion tatsächlicher Abläufe aus den Datenspuren betrieblicher Systeme. Das zugehörige Modul Geschäftsprozesse und deren Umsetzung habe ich mit 1,0 abgeschlossen. Die technische Seite kommt aus Programmierung I und II, der Entwicklung verteilter Systeme und dem Software-Lebenszyklus.</w:t>
      </w:r>
    </w:p>
    <w:p>
      <w:pPr>
        <w:spacing w:after="150" w:line="264"/>
        <w:jc w:val="both"/>
      </w:pPr>
      <w:r>
        <w:rPr>
          <w:rFonts w:ascii="Calibri" w:cs="Calibri" w:eastAsia="Calibri" w:hAnsi="Calibri"/>
          <w:sz w:val="21"/>
          <w:szCs w:val="21"/>
        </w:rPr>
        <w:t xml:space="preserve">In der Praxis habe ich diese Methoden auf industrielle Klienten angewendet, überwiegend in der Automobilbranche. Ich habe Marktsegmente und Erlösmodelle quantifiziert, in einer Financial Due Diligence die Volumen- und Preisannahmen eines globalen Automobilzulieferers geprüft und gemeinsam mit dessen Einkaufsleiter Beschaffungsprozess und Lieferantenbasis analysiert. In einem weiteren Projekt habe ich ein KI-gestütztes Prüfverfahren entwickelt, das Aussagen in Due-Diligence-Berichten gegen ihre Quellen prüft. Es erreichte an 139 Aussagen eine Bewertungsgenauigkeit von 94 Prozent und wurde in den laufenden Arbeitsablauf der Teams übernommen.</w:t>
      </w:r>
    </w:p>
    <w:p>
      <w:pPr>
        <w:spacing w:after="150" w:line="264"/>
        <w:jc w:val="both"/>
      </w:pPr>
      <w:r>
        <w:rPr>
          <w:rFonts w:ascii="Calibri" w:cs="Calibri" w:eastAsia="Calibri" w:hAnsi="Calibri"/>
          <w:sz w:val="21"/>
          <w:szCs w:val="21"/>
        </w:rPr>
        <w:t xml:space="preserve">Dabei ist mir wiederholt dieselbe Grenze begegnet. Ich konnte beschreiben, wie ein Unternehmen wirtschaftlich funktioniert, nicht aber, wie es physisch produziert. In der Expertensession zur Lieferantenbasis endete meine Urteilsfähigkeit genau dort, wo Fertigungsverfahren, Anlagenverfügbarkeit und Werkslayout beginnen. Die Kennzahl konnte ich hinterfragen, den Prozess dahinter nicht.</w:t>
      </w:r>
    </w:p>
    <w:p>
      <w:pPr>
        <w:spacing w:after="150" w:line="264"/>
        <w:jc w:val="both"/>
      </w:pPr>
      <w:r>
        <w:rPr>
          <w:rFonts w:ascii="Calibri" w:cs="Calibri" w:eastAsia="Calibri" w:hAnsi="Calibri"/>
          <w:sz w:val="21"/>
          <w:szCs w:val="21"/>
        </w:rPr>
        <w:t xml:space="preserve">Der MPhil in Industrial Systems, Manufacture and Management setzt an dieser Stelle an. Mein Ziel für die zwölf Monate lässt sich in einem Satz sagen: Ich will industrielle Wertschöpfung auf beiden Ebenen beurteilen können, der informationellen und der physischen, und datengetriebene Verfahren so einsetzen, dass ihre Ergebnisse in einer Fertigungsumgebung überprüfbar bleiben. Das zweite ist der Gegenstand meines Forschungsvorhabens (Abschnitt 5).</w:t>
      </w:r>
    </w:p>
    <w:p>
      <w:pPr>
        <w:spacing w:after="80" w:before="170"/>
      </w:pPr>
      <w:r>
        <w:rPr>
          <w:rFonts w:ascii="Calibri" w:cs="Calibri" w:eastAsia="Calibri" w:hAnsi="Calibri"/>
          <w:b/>
          <w:bCs/>
          <w:sz w:val="21"/>
          <w:szCs w:val="21"/>
        </w:rPr>
        <w:t xml:space="preserve">Überblick über das Studienjahr</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3300"/>
      </w:tblGrid>
      <w:tr>
        <w:tc>
          <w:tcPr>
            <w:tcW w:type="dxa" w:w="15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3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33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Induction, Beginn Professional Skills</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Okt–Dez 2027 (Michaelmas)</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 P1 (2 Wochen, Zweierteam), Industriebesuche</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je Modul</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Jan–Mrz 2028 (Lent)</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Projekte P2 und P4 (je 2 Wochen), P3 (1 Tag/Woche über 6 Wochen)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Projektberichte</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Apr/Mai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Themenschwerpunkt</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Bericht, Debrief-Seminar</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Apr–Aug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Forschungsprojekt, 15 Wochen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Aug/Sep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Abschlussprüfungen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P5 (integrierender Essay)</w:t>
            </w:r>
          </w:p>
        </w:tc>
      </w:tr>
    </w:tbl>
    <w:p>
      <w:pPr>
        <w:spacing w:after="120"/>
      </w:pPr>
    </w:p>
    <w:p>
      <w:pPr>
        <w:spacing w:after="150" w:line="264"/>
        <w:jc w:val="both"/>
      </w:pPr>
      <w:r>
        <w:rPr>
          <w:rFonts w:ascii="Calibri" w:cs="Calibri" w:eastAsia="Calibri" w:hAnsi="Calibri"/>
          <w:sz w:val="21"/>
          <w:szCs w:val="21"/>
        </w:rPr>
        <w:t xml:space="preserve">Zur Frage der Credit Points: Cambridge weist für den MPhil keine ECTS aus. Der Arbeitsaufwand entspricht einem vollen Masterjahr in Vollzeit über elf Monate Lehre und einen Monat Prüfung. Bewertet wird über sechs eigenständige Coursework-Arbeiten, eine Bewertung je Industrieprojekt, den integrierenden Essay P5 und die Dissertation. Ich gebe deshalb im Folgenden die jeweilige Prüfungsform an, nicht eine umgerechnete Punktzahl.</w:t>
      </w:r>
    </w:p>
    <w:p>
      <w:pPr>
        <w:pBdr>
          <w:bottom w:val="single" w:color="BFC7D5" w:sz="6" w:space="3"/>
        </w:pBdr>
        <w:spacing w:after="120" w:before="260"/>
      </w:pPr>
      <w:r>
        <w:rPr>
          <w:rFonts w:ascii="Calibri" w:cs="Calibri" w:eastAsia="Calibri" w:hAnsi="Calibri"/>
          <w:b/>
          <w:bCs/>
          <w:color w:val="1F3864"/>
          <w:sz w:val="23"/>
          <w:szCs w:val="23"/>
        </w:rPr>
        <w:t xml:space="preserve">2  Modulwahl I: Schließung der fachlichen Lücke</w:t>
      </w:r>
    </w:p>
    <w:p>
      <w:pPr>
        <w:spacing w:after="150" w:line="264"/>
        <w:jc w:val="both"/>
      </w:pPr>
      <w:r>
        <w:rPr>
          <w:rFonts w:ascii="Calibri" w:cs="Calibri" w:eastAsia="Calibri" w:hAnsi="Calibri"/>
          <w:sz w:val="21"/>
          <w:szCs w:val="21"/>
        </w:rPr>
        <w:t xml:space="preserve">Die beiden folgenden Module decken genau das ab, was mir fehlt. Sie stehen am Anfang, weil ohne sie die datenanalytischen Module ohne Gegenstand blieben.</w:t>
      </w:r>
    </w:p>
    <w:p>
      <w:pPr>
        <w:spacing w:after="80" w:before="170"/>
      </w:pPr>
      <w:r>
        <w:rPr>
          <w:rFonts w:ascii="Calibri" w:cs="Calibri" w:eastAsia="Calibri" w:hAnsi="Calibri"/>
          <w:b/>
          <w:bCs/>
          <w:sz w:val="21"/>
          <w:szCs w:val="21"/>
        </w:rPr>
        <w:t xml:space="preserve">M1 — Manufacturing Processes</w:t>
      </w:r>
    </w:p>
    <w:p>
      <w:pPr>
        <w:spacing w:after="150" w:line="264"/>
        <w:jc w:val="both"/>
      </w:pPr>
      <w:r>
        <w:rPr>
          <w:rFonts w:ascii="Calibri" w:cs="Calibri" w:eastAsia="Calibri" w:hAnsi="Calibri"/>
          <w:sz w:val="21"/>
          <w:szCs w:val="21"/>
        </w:rPr>
        <w:t xml:space="preserve">Das Modul führt in die kritischen Fertigungsverfahren und ihre Auswirkungen auf die Produktion ein und vermittelt die Theorie, die zur Entwicklung eines Fertigungssystems nötig ist, einschließlich der Verfahren für die wichtigsten Industriewerkstoffe. Für mich ist es das wichtigste Modul des Jahres. Ich habe Produktionsbetriebe bisher ausschließlich über ihre Zahlen kennengelernt. Nach diesem Modul soll ich beurteilen können, warum ein Prozess die Durchlaufzeit hat, die er hat, und welche Verbesserung technisch überhaupt möglich ist, bevor ich sie wirtschaftlich bewerte. Prüfungsform: eigenständige Coursework-Arbeit.</w:t>
      </w:r>
    </w:p>
    <w:p>
      <w:pPr>
        <w:spacing w:after="80" w:before="170"/>
      </w:pPr>
      <w:r>
        <w:rPr>
          <w:rFonts w:ascii="Calibri" w:cs="Calibri" w:eastAsia="Calibri" w:hAnsi="Calibri"/>
          <w:b/>
          <w:bCs/>
          <w:sz w:val="21"/>
          <w:szCs w:val="21"/>
        </w:rPr>
        <w:t xml:space="preserve">M2 — Operations and Supply Chain Management</w:t>
      </w:r>
    </w:p>
    <w:p>
      <w:pPr>
        <w:spacing w:after="150" w:line="264"/>
        <w:jc w:val="both"/>
      </w:pPr>
      <w:r>
        <w:rPr>
          <w:rFonts w:ascii="Calibri" w:cs="Calibri" w:eastAsia="Calibri" w:hAnsi="Calibri"/>
          <w:sz w:val="21"/>
          <w:szCs w:val="21"/>
        </w:rPr>
        <w:t xml:space="preserve">Das Modul umfasst Beschaffung, vorgelagerte Lieferkette und Lieferantenkooperationen, die Wertschöpfung innerhalb der Fabrik sowie Distribution und durchgängiges Supply-Chain-Management. Hier habe ich die stärkste Anschlussfähigkeit und zugleich eine klare Lücke. Die Beschaffungsseite kenne ich aus der Analyse von Lieferantenbasis und Kostenstrukturen eines Automobilzulieferers, allerdings aus der Perspektive der Risikobewertung, nicht der Gestaltung. Was mir fehlt, ist die Wertschöpfung innerhalb der Fabrik: Kapazität, Taktung, Bestandsführung, Instandhaltung. Prüfungsform: eigenständige Coursework-Arbeit.</w:t>
      </w:r>
    </w:p>
    <w:p>
      <w:pPr>
        <w:spacing w:after="80" w:before="170"/>
      </w:pPr>
      <w:r>
        <w:rPr>
          <w:rFonts w:ascii="Calibri" w:cs="Calibri" w:eastAsia="Calibri" w:hAnsi="Calibri"/>
          <w:b/>
          <w:bCs/>
          <w:sz w:val="21"/>
          <w:szCs w:val="21"/>
        </w:rPr>
        <w:t xml:space="preserve">Meine Ausgangslage im Vergleich</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700"/>
      </w:tblGrid>
      <w:tr>
        <w:tc>
          <w:tcPr>
            <w:tcW w:type="dxa" w:w="26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Feld</w:t>
            </w:r>
          </w:p>
        </w:tc>
        <w:tc>
          <w:tcPr>
            <w:tcW w:type="dxa" w:w="29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Stand heute</w:t>
            </w:r>
          </w:p>
        </w:tc>
        <w:tc>
          <w:tcPr>
            <w:tcW w:type="dxa" w:w="27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Prozessmodellierung und -optimierung</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belastbar: 1,0 im Fachmodul, mehrfach in der Praxis angewendet</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Voraussetzung, nicht Lücke</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Programmierung, Systementwicklung</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belastbar: Programmierung I 1,2, II 1,5, Verteilte Systeme 1,3</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Voraussetzung, nicht Lücke</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Quantitative Analyse, Datenauswertung</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belastbar: Bachelorarbeit 1,0 über 12 Credits, Modellbau in der Praxis</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vertieft</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Fertigungsverfahren, Anlagen, Werkslayout</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Vorkenntnisse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Wertschöpfung in der Fabrik</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Vorkenntnisse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und Lieferkette</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teilweise, aus Bewertungsperspektive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Wissenschaftliche Methodik</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Bachelorarbeit als einzige Referenz</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w:t>
            </w:r>
          </w:p>
        </w:tc>
      </w:tr>
    </w:tbl>
    <w:p>
      <w:pPr>
        <w:pBdr>
          <w:bottom w:val="single" w:color="BFC7D5" w:sz="6" w:space="3"/>
        </w:pBdr>
        <w:spacing w:after="120" w:before="260"/>
      </w:pPr>
      <w:r>
        <w:rPr>
          <w:rFonts w:ascii="Calibri" w:cs="Calibri" w:eastAsia="Calibri" w:hAnsi="Calibri"/>
          <w:b/>
          <w:bCs/>
          <w:color w:val="1F3864"/>
          <w:sz w:val="23"/>
          <w:szCs w:val="23"/>
        </w:rPr>
        <w:t xml:space="preserve">3  Modulwahl II: Methode, Anwendung, Forschungsvorbereitung</w:t>
      </w:r>
    </w:p>
    <w:p>
      <w:pPr>
        <w:spacing w:after="80" w:before="170"/>
      </w:pPr>
      <w:r>
        <w:rPr>
          <w:rFonts w:ascii="Calibri" w:cs="Calibri" w:eastAsia="Calibri" w:hAnsi="Calibri"/>
          <w:b/>
          <w:bCs/>
          <w:sz w:val="21"/>
          <w:szCs w:val="21"/>
        </w:rPr>
        <w:t xml:space="preserve">M3 — Data and Modelling</w:t>
      </w:r>
    </w:p>
    <w:p>
      <w:pPr>
        <w:spacing w:after="150" w:line="264"/>
        <w:jc w:val="both"/>
      </w:pPr>
      <w:r>
        <w:rPr>
          <w:rFonts w:ascii="Calibri" w:cs="Calibri" w:eastAsia="Calibri" w:hAnsi="Calibri"/>
          <w:sz w:val="21"/>
          <w:szCs w:val="21"/>
        </w:rPr>
        <w:t xml:space="preserve">Das Modul vermittelt die Analyse- und Modellierungsverfahren für Fertigungsdaten, namentlich Stichprobenbildung, Regression, Data Mining, Simulation und Sensitivitätsanalyse, und zielt darauf, Managementprobleme strukturiert anzugehen und dabei die Annahmen und Grenzen der eingesetzten Verfahren zu erkennen. Der letzte Punkt ist für mein Vorhaben der entscheidende. Ich bringe die Verfahren mit, aber ich kenne sie aus Text- und Finanzdaten. Fertigungsdaten verhalten sich anders: Sie sind sensorisch erhoben, zeitlich dicht, physikalisch beschränkt und selten sauber. Prüfungsform: eigenständige Coursework-Arbeit.</w:t>
      </w:r>
    </w:p>
    <w:p>
      <w:pPr>
        <w:spacing w:after="80" w:before="170"/>
      </w:pPr>
      <w:r>
        <w:rPr>
          <w:rFonts w:ascii="Calibri" w:cs="Calibri" w:eastAsia="Calibri" w:hAnsi="Calibri"/>
          <w:b/>
          <w:bCs/>
          <w:sz w:val="21"/>
          <w:szCs w:val="21"/>
        </w:rPr>
        <w:t xml:space="preserve">M4 — New Business Development</w:t>
      </w:r>
    </w:p>
    <w:p>
      <w:pPr>
        <w:spacing w:after="150" w:line="264"/>
        <w:jc w:val="both"/>
      </w:pPr>
      <w:r>
        <w:rPr>
          <w:rFonts w:ascii="Calibri" w:cs="Calibri" w:eastAsia="Calibri" w:hAnsi="Calibri"/>
          <w:sz w:val="21"/>
          <w:szCs w:val="21"/>
        </w:rPr>
        <w:t xml:space="preserve">Das Modul verbindet Entrepreneurship, Unternehmensstrategie, Vertrieb und Marketing sowie Design Innovation. Es ist das Modul mit der größten Überschneidung zu meiner bisherigen Tätigkeit, und ich wähle es nicht wegen des Neuigkeitswerts, sondern weil es die Verwertungsseite meines Forschungsthemas betrifft. Ein Prüfverfahren, das niemand einsetzt, löst kein Problem. Prüfungsform: eigenständige Coursework-Arbeit.</w:t>
      </w:r>
    </w:p>
    <w:p>
      <w:pPr>
        <w:spacing w:after="80" w:before="170"/>
      </w:pPr>
      <w:r>
        <w:rPr>
          <w:rFonts w:ascii="Calibri" w:cs="Calibri" w:eastAsia="Calibri" w:hAnsi="Calibri"/>
          <w:b/>
          <w:bCs/>
          <w:sz w:val="21"/>
          <w:szCs w:val="21"/>
        </w:rPr>
        <w:t xml:space="preserve">M5 — Research Methods</w:t>
      </w:r>
    </w:p>
    <w:p>
      <w:pPr>
        <w:spacing w:after="150" w:line="264"/>
        <w:jc w:val="both"/>
      </w:pPr>
      <w:r>
        <w:rPr>
          <w:rFonts w:ascii="Calibri" w:cs="Calibri" w:eastAsia="Calibri" w:hAnsi="Calibri"/>
          <w:sz w:val="21"/>
          <w:szCs w:val="21"/>
        </w:rPr>
        <w:t xml:space="preserve">Das Modul behandelt das Wesen wissenschaftlichen Wissens, den Aufbau evidenzgestützter Argumentation einschließlich Literaturarbeit, die Auswahl geeigneter Forschungsmethoden sowie Erhebung und Verwendung von Daten. Für meinen Werdegang ist es das nötigste Modul überhaupt. Meine Ausbildung ist praxisintegriert verlaufen, meine einzige längere wissenschaftliche Arbeit ist die Bachelorarbeit. M5 ist die methodische Voraussetzung dafür, dass aus meinem Forschungsvorhaben eine wissenschaftliche Arbeit wird und nicht ein weiteres Beratungsprojekt. Prüfungsform: eigenständige Coursework-Arbeit.</w:t>
      </w:r>
    </w:p>
    <w:p>
      <w:pPr>
        <w:spacing w:after="80" w:before="170"/>
      </w:pPr>
      <w:r>
        <w:rPr>
          <w:rFonts w:ascii="Calibri" w:cs="Calibri" w:eastAsia="Calibri" w:hAnsi="Calibri"/>
          <w:b/>
          <w:bCs/>
          <w:sz w:val="21"/>
          <w:szCs w:val="21"/>
        </w:rPr>
        <w:t xml:space="preserve">Wahlmodul</w:t>
      </w:r>
    </w:p>
    <w:p>
      <w:pPr>
        <w:spacing w:after="150" w:line="264"/>
        <w:jc w:val="both"/>
      </w:pPr>
      <w:r>
        <w:rPr>
          <w:rFonts w:ascii="Calibri" w:cs="Calibri" w:eastAsia="Calibri" w:hAnsi="Calibri"/>
          <w:sz w:val="21"/>
          <w:szCs w:val="21"/>
        </w:rPr>
        <w:t xml:space="preserve">Das Programm sieht neben den fünf Kernmodulen ein Wahlmodul vor. Ich werde es nach der Induktionsphase und im Gespräch mit dem Studiengang wählen und dabei dem Schwerpunkt meines Forschungsvorhabens folgen. Eine Festlegung zwölf Monate im Voraus erscheint mir weder sinnvoll noch seriös, solange ich das Angebot des Jahrgangs nicht kenne.</w:t>
      </w:r>
    </w:p>
    <w:p>
      <w:pPr>
        <w:pBdr>
          <w:bottom w:val="single" w:color="BFC7D5" w:sz="6" w:space="3"/>
        </w:pBdr>
        <w:spacing w:after="120" w:before="260"/>
      </w:pPr>
      <w:r>
        <w:rPr>
          <w:rFonts w:ascii="Calibri" w:cs="Calibri" w:eastAsia="Calibri" w:hAnsi="Calibri"/>
          <w:b/>
          <w:bCs/>
          <w:color w:val="1F3864"/>
          <w:sz w:val="23"/>
          <w:szCs w:val="23"/>
        </w:rPr>
        <w:t xml:space="preserve">4  Praxisanteile: Projekte, Werksbesuche, Studienreise</w:t>
      </w:r>
    </w:p>
    <w:p>
      <w:pPr>
        <w:spacing w:after="150" w:line="264"/>
        <w:jc w:val="both"/>
      </w:pPr>
      <w:r>
        <w:rPr>
          <w:rFonts w:ascii="Calibri" w:cs="Calibri" w:eastAsia="Calibri" w:hAnsi="Calibri"/>
          <w:sz w:val="21"/>
          <w:szCs w:val="21"/>
        </w:rPr>
        <w:t xml:space="preserve">Der praktische Teil des Programms ist für mich kein Zusatz, sondern der Ort, an dem sich entscheidet, ob ich die Lücke aus Abschnitt 2 tatsächlich schließe.</w:t>
      </w:r>
    </w:p>
    <w:p>
      <w:pPr>
        <w:spacing w:after="150" w:line="264"/>
        <w:jc w:val="both"/>
      </w:pPr>
      <w:r>
        <w:rPr>
          <w:rFonts w:ascii="Calibri" w:cs="Calibri" w:eastAsia="Calibri" w:hAnsi="Calibri"/>
          <w:sz w:val="21"/>
          <w:szCs w:val="21"/>
        </w:rPr>
        <w:t xml:space="preserve">Die vier Industrieprojekte folgen einem Format, das ich aus meinem dualen Studium kenne: ein eng umrissenes Problem, ein kurzer Zeitraum, ein Ergebnis vor dem Management. P1 und P2 dauern je zwei Wochen im Zweierteam und behandeln Themen aus Supply Chain und Operations. P3 läuft einen Tag pro Woche über sechs Wochen in Vierergruppen bei kleinen lokalen Unternehmen, meist Start-ups, zu einem strategischen oder marktbezogenen Thema. P4 dauert wieder zwei Wochen und betrifft Strategie und Marketing. Abgeschlossen wird jedes Projekt mit einer Präsentation vor der Geschäftsleitung und einer knappen Executive Summary.</w:t>
      </w:r>
    </w:p>
    <w:p>
      <w:pPr>
        <w:spacing w:after="150" w:line="264"/>
        <w:jc w:val="both"/>
      </w:pPr>
      <w:r>
        <w:rPr>
          <w:rFonts w:ascii="Calibri" w:cs="Calibri" w:eastAsia="Calibri" w:hAnsi="Calibri"/>
          <w:sz w:val="21"/>
          <w:szCs w:val="21"/>
        </w:rPr>
        <w:t xml:space="preserve">Soweit das Programm die Zuteilung zulässt, möchte ich meine Projekte auf Themen der Produktionsplanung, der Bestandsoptimierung und der Instandhaltung richten, weil dort Daten und physischer Prozess unmittelbar zusammentreffen. Die Zuteilung liegt beim Studiengang, und ich gehe davon aus, dass sie sich am Angebot der Partnerunternehmen orientiert. Einbringen kann ich die Fähigkeit, in kurzer Zeit ein Problem zu rahmen und ein Ergebnis für ein Führungsgremium aufzubereiten. Fünf Rotationen bei EY-Parthenon und eine Expert Placement in Singapur waren im Kern nichts anderes.</w:t>
      </w:r>
    </w:p>
    <w:p>
      <w:pPr>
        <w:spacing w:after="150" w:line="264"/>
        <w:jc w:val="both"/>
      </w:pPr>
      <w:r>
        <w:rPr>
          <w:rFonts w:ascii="Calibri" w:cs="Calibri" w:eastAsia="Calibri" w:hAnsi="Calibri"/>
          <w:sz w:val="21"/>
          <w:szCs w:val="21"/>
        </w:rPr>
        <w:t xml:space="preserve">Die rund dreißig Werksbesuche pro Jahr über Branchen von Aerospace über Automotive bis Pharma sind für mich der direkteste Weg, Fertigungswissen zu erwerben, das sich nicht aus Unterlagen erschließt. Jeder Besuch umfasst eine Unternehmenspräsentation, eine Werksführung und eine Aussprache mit dem Management. Ich habe in meiner bisherigen Arbeit viele Werke als Zahlenwerk gesehen und keines von innen.</w:t>
      </w:r>
    </w:p>
    <w:p>
      <w:pPr>
        <w:spacing w:after="150" w:line="264"/>
        <w:jc w:val="both"/>
      </w:pPr>
      <w:r>
        <w:rPr>
          <w:rFonts w:ascii="Calibri" w:cs="Calibri" w:eastAsia="Calibri" w:hAnsi="Calibri"/>
          <w:sz w:val="21"/>
          <w:szCs w:val="21"/>
        </w:rPr>
        <w:t xml:space="preserve">Die Auslandsstudienreise im April oder Mai ist themengebunden und wird mit Bericht und Debrief-Seminar abgeschlossen. Frühere Reisen haben unter anderem untersucht, ob Industrie 4.0 die Lieferkette tatsächlich verbessert oder überwiegend Rhetorik bleibt, und haben das Internet der Dinge in der industriellen Anwendung betrachtet. Sollte ein vergleichbarer Schwerpunkt angeboten werden, ist er für mein Vorhaben unmittelbar einschlägig.</w:t>
      </w:r>
    </w:p>
    <w:p>
      <w:pPr>
        <w:pBdr>
          <w:bottom w:val="single" w:color="BFC7D5" w:sz="6" w:space="3"/>
        </w:pBdr>
        <w:spacing w:after="120" w:before="260"/>
      </w:pPr>
      <w:r>
        <w:rPr>
          <w:rFonts w:ascii="Calibri" w:cs="Calibri" w:eastAsia="Calibri" w:hAnsi="Calibri"/>
          <w:b/>
          <w:bCs/>
          <w:color w:val="1F3864"/>
          <w:sz w:val="23"/>
          <w:szCs w:val="23"/>
        </w:rPr>
        <w:t xml:space="preserve">5  Forschungsvorhaben</w:t>
      </w:r>
    </w:p>
    <w:p>
      <w:pPr>
        <w:spacing w:after="150" w:line="264"/>
        <w:jc w:val="both"/>
      </w:pPr>
      <w:r>
        <w:rPr>
          <w:rFonts w:ascii="Calibri" w:cs="Calibri" w:eastAsia="Calibri" w:hAnsi="Calibri"/>
          <w:sz w:val="21"/>
          <w:szCs w:val="21"/>
        </w:rPr>
        <w:t xml:space="preserve">Das Programm sieht ein individuelles Forschungsprojekt über fünfzehn Wochen vor, das mit einer Dissertation von bis zu 15.000 Wörtern und einer Präsentation auf der abschließenden Forschungskonferenz endet. Die Themen stammen aus den Forschungsgruppen des Institute for Manufacturing.</w:t>
      </w:r>
    </w:p>
    <w:p>
      <w:pPr>
        <w:spacing w:after="80" w:before="170"/>
      </w:pPr>
      <w:r>
        <w:rPr>
          <w:rFonts w:ascii="Calibri" w:cs="Calibri" w:eastAsia="Calibri" w:hAnsi="Calibri"/>
          <w:b/>
          <w:bCs/>
          <w:sz w:val="21"/>
          <w:szCs w:val="21"/>
        </w:rPr>
        <w:t xml:space="preserve">Richtung</w:t>
      </w:r>
    </w:p>
    <w:p>
      <w:pPr>
        <w:spacing w:after="150" w:line="264"/>
        <w:jc w:val="both"/>
      </w:pPr>
      <w:r>
        <w:rPr>
          <w:rFonts w:ascii="Calibri" w:cs="Calibri" w:eastAsia="Calibri" w:hAnsi="Calibri"/>
          <w:sz w:val="21"/>
          <w:szCs w:val="21"/>
        </w:rPr>
        <w:t xml:space="preserve">Ich möchte an der Frage arbeiten, wie sich Ausgaben datengetriebener Verfahren in Fertigungsentscheidungen überprüfbar machen lassen. Wenn ein Modell meldet, dass eine Anlage auszufallen droht, eine Charge fehlerhaft ist oder ein Plan optimal sei, handelt ein Mensch auf dieser Grundlage, und die Folgen sind unmittelbar physisch. Die Prüfung muss deshalb unter Bedingungen funktionieren, unter denen niemand jede einzelne Ausgabe von Hand nachvollziehen kann.</w:t>
      </w:r>
    </w:p>
    <w:p>
      <w:pPr>
        <w:spacing w:after="150" w:line="264"/>
        <w:jc w:val="both"/>
      </w:pPr>
      <w:r>
        <w:rPr>
          <w:rFonts w:ascii="Calibri" w:cs="Calibri" w:eastAsia="Calibri" w:hAnsi="Calibri"/>
          <w:sz w:val="21"/>
          <w:szCs w:val="21"/>
        </w:rPr>
        <w:t xml:space="preserve">Diese Frage ist die Fortsetzung meiner bisherigen Arbeit in einem anderen Gegenstandsbereich. Mein Prüfverfahren für Due-Diligence-Berichte gleicht Aussagen gegen ihre Quellen ab. In der Fertigung tritt an die Stelle der Quelle der Prozess selbst, und damit ändern sich die Voraussetzungen grundlegend: Sensordaten statt Text, physikalische Nebenbedingungen statt dokumentarischer Belege, laufender Betrieb statt abgeschlossener Berichte. Ob und wie sich das Prinzip überträgt, ist offen. Genau darin sehe ich den Erkenntnisgewinn.</w:t>
      </w:r>
    </w:p>
    <w:p>
      <w:pPr>
        <w:spacing w:after="150" w:line="264"/>
        <w:jc w:val="both"/>
      </w:pPr>
      <w:r>
        <w:rPr>
          <w:rFonts w:ascii="Calibri" w:cs="Calibri" w:eastAsia="Calibri" w:hAnsi="Calibri"/>
          <w:sz w:val="21"/>
          <w:szCs w:val="21"/>
        </w:rPr>
        <w:t xml:space="preserve">Fachlich ist das Thema am Institute for Manufacturing anschlussfähig. Die Gruppe Distributed Information and Automation arbeitet an verteilter Information und Automatisierung in der Produktion, und die veröffentlichten früheren Dissertationsthemen umfassen unter anderem die automatische Fehlerdiagnose an Gasturbinen mit maschinellem Lernen sowie cyber-humane Fertigungssysteme. Meine Frage liegt zwischen diesen beiden.</w:t>
      </w:r>
    </w:p>
    <w:p>
      <w:pPr>
        <w:spacing w:after="80" w:before="170"/>
      </w:pPr>
      <w:r>
        <w:rPr>
          <w:rFonts w:ascii="Calibri" w:cs="Calibri" w:eastAsia="Calibri" w:hAnsi="Calibri"/>
          <w:b/>
          <w:bCs/>
          <w:sz w:val="21"/>
          <w:szCs w:val="21"/>
        </w:rPr>
        <w:t xml:space="preserve">Vorgehen</w:t>
      </w:r>
    </w:p>
    <w:p>
      <w:pPr>
        <w:spacing w:after="150" w:line="264"/>
        <w:jc w:val="both"/>
      </w:pPr>
      <w:r>
        <w:rPr>
          <w:rFonts w:ascii="Calibri" w:cs="Calibri" w:eastAsia="Calibri" w:hAnsi="Calibri"/>
          <w:sz w:val="21"/>
          <w:szCs w:val="21"/>
        </w:rPr>
        <w:t xml:space="preserve">Ich gehe von einem zweistufigen Vorgehen aus. Zunächst eine Bestandsaufnahme: Welche Prüf- und Validierungsverfahren werden für modellgestützte Entscheidungen in der Produktion beschrieben, und welche werden tatsächlich eingesetzt? Darauf aufbauend eine empirische Untersuchung an einem konkreten Anwendungsfall, vorzugsweise in Zusammenarbeit mit einem der Partnerunternehmen des Programms, mit dem Ziel, ein Prüfverfahren zu entwerfen und an realen Daten zu bewerten. Als Bewertungsmaßstab kämen Trefferquote und Fehlerarten in Frage, wie ich sie in meiner Bachelorarbeit verwendet habe, ergänzt um den Aufwand, den die Prüfung im laufenden Betrieb verursacht.</w:t>
      </w:r>
    </w:p>
    <w:p>
      <w:pPr>
        <w:spacing w:after="80" w:before="170"/>
      </w:pPr>
      <w:r>
        <w:rPr>
          <w:rFonts w:ascii="Calibri" w:cs="Calibri" w:eastAsia="Calibri" w:hAnsi="Calibri"/>
          <w:b/>
          <w:bCs/>
          <w:sz w:val="21"/>
          <w:szCs w:val="21"/>
        </w:rPr>
        <w:t xml:space="preserve">Arbeitsplan über fünfzehn Wochen</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3200"/>
      </w:tblGrid>
      <w:tr>
        <w:tc>
          <w:tcPr>
            <w:tcW w:type="dxa" w:w="1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Wochen</w:t>
            </w:r>
          </w:p>
        </w:tc>
        <w:tc>
          <w:tcPr>
            <w:tcW w:type="dxa" w:w="36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Arbeitsschritt</w:t>
            </w:r>
          </w:p>
        </w:tc>
        <w:tc>
          <w:tcPr>
            <w:tcW w:type="dxa" w:w="32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Ergebnis</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1–3</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Literaturarbeit, Eingrenzung der Fragestellung, Festlegung der Methode mit der Betreuung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Exposé, Forschungsfrage</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4–6</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Zugang zu Daten oder Anwendungsfall, Aufbau der Auswertungsumgebung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Datenbasis, Vorgehensbeschreibung</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7–11</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Entwurf und Erprobung des Prüfverfahrens, iterative Auswertung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Ergebnisse, Fehleranalyse</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12–14</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Einordnung, Diskussion der Grenzen, Niederschrift</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Entwurf der Dissertation</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15</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Überarbeitung, Vorbereitung der Konferenzpräsentation</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Abgabe, Präsentation</w:t>
            </w:r>
          </w:p>
        </w:tc>
      </w:tr>
    </w:tbl>
    <w:p>
      <w:pPr>
        <w:spacing w:after="120"/>
      </w:pPr>
    </w:p>
    <w:p>
      <w:pPr>
        <w:spacing w:after="150" w:line="264"/>
        <w:jc w:val="both"/>
      </w:pPr>
      <w:r>
        <w:rPr>
          <w:rFonts w:ascii="Calibri" w:cs="Calibri" w:eastAsia="Calibri" w:hAnsi="Calibri"/>
          <w:sz w:val="21"/>
          <w:szCs w:val="21"/>
        </w:rPr>
        <w:t xml:space="preserve">Sollte sich für diese Richtung kein geeigneter Anwendungsfall oder keine Betreuung finden, wäre meine Rückfalloption die Übertragung von Process Mining auf Fertigungsdaten: eine Untersuchung, wie weit Verfahren, die für Geschäftsprozesse entwickelt wurden, tragen, wenn der Prozess physisch ist. Dieses Thema liegt näher an meiner formalen Vorbildung und benötigt weniger Zugang zu Betriebsdaten.</w:t>
      </w:r>
    </w:p>
    <w:p>
      <w:pPr>
        <w:spacing w:after="150" w:line="264"/>
        <w:jc w:val="both"/>
      </w:pPr>
      <w:r>
        <w:rPr>
          <w:rFonts w:ascii="Calibri" w:cs="Calibri" w:eastAsia="Calibri" w:hAnsi="Calibri"/>
          <w:sz w:val="21"/>
          <w:szCs w:val="21"/>
        </w:rPr>
        <w:t xml:space="preserve">Mir ist bewusst, dass die Zuteilung der Forschungsprojekte beim Programm und den Forschungsgruppen liegt. Die hier genannte Richtung ist deshalb als begründete Präferenz zu verstehen, nicht als Festlegung.</w:t>
      </w:r>
    </w:p>
    <w:p>
      <w:pPr>
        <w:pBdr>
          <w:bottom w:val="single" w:color="BFC7D5" w:sz="6" w:space="3"/>
        </w:pBdr>
        <w:spacing w:after="120" w:before="260"/>
      </w:pPr>
      <w:r>
        <w:rPr>
          <w:rFonts w:ascii="Calibri" w:cs="Calibri" w:eastAsia="Calibri" w:hAnsi="Calibri"/>
          <w:b/>
          <w:bCs/>
          <w:color w:val="1F3864"/>
          <w:sz w:val="23"/>
          <w:szCs w:val="23"/>
        </w:rPr>
        <w:t xml:space="preserve">6  Einordnung, Machbarkeit und Ausblick</w:t>
      </w:r>
    </w:p>
    <w:p>
      <w:pPr>
        <w:spacing w:after="80" w:before="170"/>
      </w:pPr>
      <w:r>
        <w:rPr>
          <w:rFonts w:ascii="Calibri" w:cs="Calibri" w:eastAsia="Calibri" w:hAnsi="Calibri"/>
          <w:b/>
          <w:bCs/>
          <w:sz w:val="21"/>
          <w:szCs w:val="21"/>
        </w:rPr>
        <w:t xml:space="preserve">Einordnung in den bisherigen Studienverlauf</w:t>
      </w:r>
    </w:p>
    <w:p>
      <w:pPr>
        <w:spacing w:after="150" w:line="264"/>
        <w:jc w:val="both"/>
      </w:pPr>
      <w:r>
        <w:rPr>
          <w:rFonts w:ascii="Calibri" w:cs="Calibri" w:eastAsia="Calibri" w:hAnsi="Calibri"/>
          <w:sz w:val="21"/>
          <w:szCs w:val="21"/>
        </w:rPr>
        <w:t xml:space="preserve">Der MPhil ergänzt meine Ausbildung um die Ebene, die ihr fehlt. Wirtschaftsinformatik liefert die Informationsebene, ISMM die physische Produktionsebene. Das ist kein Fachwechsel. Prozessmodellierung, Datenanalyse und wissenschaftliche Arbeitsweise sind die Voraussetzungen, auf denen das Programm aufbaut, und die bringe ich belegt mit: Note 1,0 im Fachmodul Geschäftsprozesse, Notendurchschnitt 1,3, Bachelorarbeit mit 1,0.</w:t>
      </w:r>
    </w:p>
    <w:p>
      <w:pPr>
        <w:spacing w:after="80" w:before="170"/>
      </w:pPr>
      <w:r>
        <w:rPr>
          <w:rFonts w:ascii="Calibri" w:cs="Calibri" w:eastAsia="Calibri" w:hAnsi="Calibri"/>
          <w:b/>
          <w:bCs/>
          <w:sz w:val="21"/>
          <w:szCs w:val="21"/>
        </w:rPr>
        <w:t xml:space="preserve">Warum nicht in Deutschland</w:t>
      </w:r>
    </w:p>
    <w:p>
      <w:pPr>
        <w:spacing w:after="150" w:line="264"/>
        <w:jc w:val="both"/>
      </w:pPr>
      <w:r>
        <w:rPr>
          <w:rFonts w:ascii="Calibri" w:cs="Calibri" w:eastAsia="Calibri" w:hAnsi="Calibri"/>
          <w:sz w:val="21"/>
          <w:szCs w:val="21"/>
        </w:rPr>
        <w:t xml:space="preserve">Die deutschen Alternativen habe ich geprüft. Produktionstechnische Masterstudiengänge, etwa an der RWTH Aachen, der TU München oder der Universität Stuttgart, setzen in der Regel einen ingenieurwissenschaftlichen Bachelor voraus und führen fachlich tiefer, als es für meine Fragestellung nötig wäre.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1"/>
          <w:szCs w:val="21"/>
        </w:rPr>
        <w:t xml:space="preserve">Der MPhil verbindet beides in einem Curriculum und koppelt es an vier Unternehmensprojekte, rund dreißig Werksbesuche und ein eigenständiges Forschungsprojekt innerhalb von zwölf Monaten. Diese Kombination aus Breite über die Wertschöpfungskette, verpflichtender Industriepraxis und Forschungsanteil habe ich im deutschsprachigen Raum nicht gefunden. Hinzu kommt, dass das Institute for Manufacturing genau an der Schnittstelle forscht, die mich interessiert.</w:t>
      </w:r>
    </w:p>
    <w:p>
      <w:pPr>
        <w:spacing w:after="80" w:before="17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1"/>
          <w:szCs w:val="21"/>
        </w:rPr>
        <w:t xml:space="preserve">Der Studiengang richtet sich an quantitativ ausgebildete Absolventinnen und Absolventen mit einschlägiger Praxiserfahrung. Beides bringe ich mit, wenn auch nicht aus einem ingenieurwissenschaftlichen Studium. Meine quantitative Grundlage stützt sich auf die Programmier- und Systemmodule, auf die Bachelorarbeit, die mit zwölf Credits die gewichtigste Einzelleistung des Studiums war und mit 1,0 bewertet wurde, sowie auf den Modellbau in der Beratungspraxis. Die Praxiserfahrung stammt aus einem dualen Studium mit drei Jahren Unternehmensphasen und fünf Rotationen, davon eine im Ausland.</w:t>
      </w:r>
    </w:p>
    <w:p>
      <w:pPr>
        <w:spacing w:after="150" w:line="264"/>
        <w:jc w:val="both"/>
      </w:pPr>
      <w:r>
        <w:rPr>
          <w:rFonts w:ascii="Calibri" w:cs="Calibri" w:eastAsia="Calibri" w:hAnsi="Calibri"/>
          <w:sz w:val="21"/>
          <w:szCs w:val="21"/>
        </w:rPr>
        <w:t xml:space="preserve">Eine Stelle in meiner Leistungsübersicht will ich nicht übergehen. Mathematik I habe ich im ersten Studienjahr mit 2,9 abgeschlossen, der schwächsten Note meines Studiums. Ich hatte den Aufwand unterschätzt und die Arbeitsweise aus der Schule fortgeschrieben. Mathematik II habe ich anschließend mit 1,2 abgeschlossen. Was ich daraus gelernt habe, betrifft weniger den Stoff als das Vorgehen, und es hat für den Rest des Studiums getragen: Die quantitativ geprägten Module danach liegen sämtlich im Bereich von 1,1 bis 1,3.</w:t>
      </w:r>
    </w:p>
    <w:p>
      <w:pPr>
        <w:spacing w:after="150" w:line="264"/>
        <w:jc w:val="both"/>
      </w:pPr>
      <w:r>
        <w:rPr>
          <w:rFonts w:ascii="Calibri" w:cs="Calibri" w:eastAsia="Calibri" w:hAnsi="Calibri"/>
          <w:sz w:val="21"/>
          <w:szCs w:val="21"/>
        </w:rPr>
        <w:t xml:space="preserve">Das dichteste Element des Jahres ist die Verbindung aus Lehre, vier Projekten und Forschungsarbeit in zwölf Monaten. Ein duales Studium verläuft nach demselben Prinzip, nur über drei Jahre: Theoriephasen und Vollzeitphasen im Unternehmen im Wechsel, mit Prüfungen am Ende jeder Phase. Ich habe unter dieser Belastung einen Schnitt von 1,3 gehalten.</w:t>
      </w:r>
    </w:p>
    <w:p>
      <w:pPr>
        <w:spacing w:after="150" w:line="264"/>
        <w:jc w:val="both"/>
      </w:pPr>
      <w:r>
        <w:rPr>
          <w:rFonts w:ascii="Calibri" w:cs="Calibri" w:eastAsia="Calibri" w:hAnsi="Calibri"/>
          <w:sz w:val="21"/>
          <w:szCs w:val="21"/>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w:t>
      </w:r>
    </w:p>
    <w:p>
      <w:pPr>
        <w:spacing w:after="80" w:before="17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1"/>
          <w:szCs w:val="21"/>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w:t>
      </w:r>
    </w:p>
    <w:p>
      <w:pPr>
        <w:spacing w:after="150" w:line="264"/>
        <w:jc w:val="both"/>
      </w:pPr>
      <w:r>
        <w:rPr>
          <w:rFonts w:ascii="Calibri" w:cs="Calibri" w:eastAsia="Calibri" w:hAnsi="Calibri"/>
          <w:sz w:val="21"/>
          <w:szCs w:val="21"/>
        </w:rPr>
        <w:t xml:space="preserve">Zugleich ist die Dissertation die erste Arbeit, in der ich ein industrielles Problem methodisch geführt bearbeite. Ob daraus ein wissenschaftlicher Weg wird, will ich nach dieser Erfahrung entscheiden. Die methodische Grundlage dafür lege ich im Programm.</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2026-09-21T12:35:17.013Z</dcterms:created>
  <dcterms:modified xsi:type="dcterms:W3CDTF">2026-09-21T12:35:17.032Z</dcterms:modified>
</cp:coreProperties>
</file>

<file path=docProps/custom.xml><?xml version="1.0" encoding="utf-8"?>
<Properties xmlns="http://schemas.openxmlformats.org/officeDocument/2006/custom-properties" xmlns:vt="http://schemas.openxmlformats.org/officeDocument/2006/docPropsVTypes"/>
</file>