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4800" w14:textId="77777777" w:rsidR="00B719C3" w:rsidRDefault="00000000">
      <w:pPr>
        <w:pStyle w:val="Title"/>
      </w:pPr>
      <w:r>
        <w:t>Lab 2 TCP Attacks and Detection</w:t>
      </w:r>
    </w:p>
    <w:p w14:paraId="3EA4E24B" w14:textId="77777777" w:rsidR="00B719C3" w:rsidRDefault="00000000">
      <w:pPr>
        <w:spacing w:after="180"/>
      </w:pPr>
      <w:r>
        <w:rPr>
          <w:color w:val="4E6577"/>
          <w:sz w:val="17"/>
        </w:rPr>
        <w:t>Network Security (50.020)  |  Timothy Seah  |  Student ID 1007654  |  Experiment: 1 October 2026</w:t>
      </w:r>
    </w:p>
    <w:p w14:paraId="568A3D39" w14:textId="5706E43C" w:rsidR="00B719C3" w:rsidRDefault="00000000">
      <w:r>
        <w:t xml:space="preserve">node1 client </w:t>
      </w:r>
      <w:r>
        <w:rPr>
          <w:rFonts w:ascii="Consolas" w:hAnsi="Consolas"/>
          <w:sz w:val="17"/>
        </w:rPr>
        <w:t>10.11.2.5</w:t>
      </w:r>
      <w:r>
        <w:t xml:space="preserve">, node2 server </w:t>
      </w:r>
      <w:r>
        <w:rPr>
          <w:rFonts w:ascii="Consolas" w:hAnsi="Consolas"/>
          <w:sz w:val="17"/>
        </w:rPr>
        <w:t>10.11.2.6</w:t>
      </w:r>
      <w:r>
        <w:t xml:space="preserve">, and node3 attacker </w:t>
      </w:r>
      <w:r>
        <w:rPr>
          <w:rFonts w:ascii="Consolas" w:hAnsi="Consolas"/>
          <w:sz w:val="17"/>
        </w:rPr>
        <w:t>10.11.2.7</w:t>
      </w:r>
      <w:r>
        <w:t>.</w:t>
      </w:r>
    </w:p>
    <w:p w14:paraId="105B95B7" w14:textId="77777777" w:rsidR="00B719C3" w:rsidRDefault="00000000">
      <w:pPr>
        <w:pStyle w:val="Heading1"/>
      </w:pPr>
      <w:r>
        <w:t>1. Network and basic operations</w:t>
      </w:r>
    </w:p>
    <w:p w14:paraId="248B5770" w14:textId="2BD587FE" w:rsidR="00B719C3" w:rsidRDefault="00000000">
      <w:r>
        <w:t>Figure 1 records the IP addresses of all three nodes. Node2 reached node1 and node3 without packet loss, and Wireshark captured network traffic. Figure 2 shows the three containers running.</w:t>
      </w:r>
    </w:p>
    <w:tbl>
      <w:tblPr>
        <w:tblW w:w="0" w:type="auto"/>
        <w:tblLayout w:type="fixed"/>
        <w:tblLook w:val="04A0" w:firstRow="1" w:lastRow="0" w:firstColumn="1" w:lastColumn="0" w:noHBand="0" w:noVBand="1"/>
      </w:tblPr>
      <w:tblGrid>
        <w:gridCol w:w="3240"/>
        <w:gridCol w:w="3240"/>
        <w:gridCol w:w="3240"/>
      </w:tblGrid>
      <w:tr w:rsidR="00B719C3" w14:paraId="0046C170" w14:textId="77777777">
        <w:tc>
          <w:tcPr>
            <w:tcW w:w="3240" w:type="dxa"/>
            <w:vAlign w:val="center"/>
          </w:tcPr>
          <w:p w14:paraId="10A621E2" w14:textId="77777777" w:rsidR="00B719C3" w:rsidRDefault="00000000">
            <w:pPr>
              <w:keepNext/>
              <w:spacing w:after="20"/>
              <w:jc w:val="center"/>
            </w:pPr>
            <w:r>
              <w:rPr>
                <w:noProof/>
              </w:rPr>
              <w:drawing>
                <wp:inline distT="0" distB="0" distL="0" distR="0" wp14:anchorId="0358E155" wp14:editId="03C93DD8">
                  <wp:extent cx="1993392" cy="832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01_Node_IPs.png"/>
                          <pic:cNvPicPr/>
                        </pic:nvPicPr>
                        <pic:blipFill>
                          <a:blip r:embed="rId6"/>
                          <a:srcRect l="50000" t="5000" b="65000"/>
                          <a:stretch>
                            <a:fillRect/>
                          </a:stretch>
                        </pic:blipFill>
                        <pic:spPr>
                          <a:xfrm>
                            <a:off x="0" y="0"/>
                            <a:ext cx="1993392" cy="832104"/>
                          </a:xfrm>
                          <a:prstGeom prst="rect">
                            <a:avLst/>
                          </a:prstGeom>
                        </pic:spPr>
                      </pic:pic>
                    </a:graphicData>
                  </a:graphic>
                </wp:inline>
              </w:drawing>
            </w:r>
          </w:p>
          <w:p w14:paraId="506E856F" w14:textId="77777777" w:rsidR="00B719C3" w:rsidRDefault="00000000">
            <w:pPr>
              <w:spacing w:after="0"/>
              <w:jc w:val="center"/>
            </w:pPr>
            <w:r>
              <w:rPr>
                <w:b/>
                <w:sz w:val="16"/>
              </w:rPr>
              <w:t>node1  10.11.2.5</w:t>
            </w:r>
          </w:p>
        </w:tc>
        <w:tc>
          <w:tcPr>
            <w:tcW w:w="3240" w:type="dxa"/>
            <w:vAlign w:val="center"/>
          </w:tcPr>
          <w:p w14:paraId="3B01E537" w14:textId="77777777" w:rsidR="00B719C3" w:rsidRDefault="00000000">
            <w:pPr>
              <w:keepNext/>
              <w:spacing w:after="20"/>
              <w:jc w:val="center"/>
            </w:pPr>
            <w:r>
              <w:rPr>
                <w:noProof/>
              </w:rPr>
              <w:drawing>
                <wp:inline distT="0" distB="0" distL="0" distR="0" wp14:anchorId="5A563147" wp14:editId="37AD5845">
                  <wp:extent cx="1993392" cy="832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01_Node_IPs.png"/>
                          <pic:cNvPicPr/>
                        </pic:nvPicPr>
                        <pic:blipFill>
                          <a:blip r:embed="rId6"/>
                          <a:srcRect t="50000" r="50000" b="15000"/>
                          <a:stretch>
                            <a:fillRect/>
                          </a:stretch>
                        </pic:blipFill>
                        <pic:spPr>
                          <a:xfrm>
                            <a:off x="0" y="0"/>
                            <a:ext cx="1993392" cy="832104"/>
                          </a:xfrm>
                          <a:prstGeom prst="rect">
                            <a:avLst/>
                          </a:prstGeom>
                        </pic:spPr>
                      </pic:pic>
                    </a:graphicData>
                  </a:graphic>
                </wp:inline>
              </w:drawing>
            </w:r>
          </w:p>
          <w:p w14:paraId="52C34C6A" w14:textId="77777777" w:rsidR="00B719C3" w:rsidRDefault="00000000">
            <w:pPr>
              <w:spacing w:after="0"/>
              <w:jc w:val="center"/>
            </w:pPr>
            <w:r>
              <w:rPr>
                <w:b/>
                <w:sz w:val="16"/>
              </w:rPr>
              <w:t>node2  10.11.2.6</w:t>
            </w:r>
          </w:p>
        </w:tc>
        <w:tc>
          <w:tcPr>
            <w:tcW w:w="3240" w:type="dxa"/>
            <w:vAlign w:val="center"/>
          </w:tcPr>
          <w:p w14:paraId="29576BC1" w14:textId="77777777" w:rsidR="00B719C3" w:rsidRDefault="00000000">
            <w:pPr>
              <w:keepNext/>
              <w:spacing w:after="20"/>
              <w:jc w:val="center"/>
            </w:pPr>
            <w:r>
              <w:rPr>
                <w:noProof/>
              </w:rPr>
              <w:drawing>
                <wp:inline distT="0" distB="0" distL="0" distR="0" wp14:anchorId="102022FD" wp14:editId="3BEB082C">
                  <wp:extent cx="1993392" cy="832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01_Node_IPs.png"/>
                          <pic:cNvPicPr/>
                        </pic:nvPicPr>
                        <pic:blipFill>
                          <a:blip r:embed="rId6"/>
                          <a:srcRect l="50000" t="50000" b="15000"/>
                          <a:stretch>
                            <a:fillRect/>
                          </a:stretch>
                        </pic:blipFill>
                        <pic:spPr>
                          <a:xfrm>
                            <a:off x="0" y="0"/>
                            <a:ext cx="1993392" cy="832104"/>
                          </a:xfrm>
                          <a:prstGeom prst="rect">
                            <a:avLst/>
                          </a:prstGeom>
                        </pic:spPr>
                      </pic:pic>
                    </a:graphicData>
                  </a:graphic>
                </wp:inline>
              </w:drawing>
            </w:r>
          </w:p>
          <w:p w14:paraId="19CD9E83" w14:textId="77777777" w:rsidR="00B719C3" w:rsidRDefault="00000000">
            <w:pPr>
              <w:spacing w:after="0"/>
              <w:jc w:val="center"/>
            </w:pPr>
            <w:r>
              <w:rPr>
                <w:b/>
                <w:sz w:val="16"/>
              </w:rPr>
              <w:t>node3  10.11.2.7</w:t>
            </w:r>
          </w:p>
        </w:tc>
      </w:tr>
    </w:tbl>
    <w:p w14:paraId="3577A1DB" w14:textId="77777777" w:rsidR="00B719C3" w:rsidRDefault="00000000">
      <w:pPr>
        <w:keepLines/>
        <w:spacing w:after="160"/>
      </w:pPr>
      <w:r>
        <w:rPr>
          <w:color w:val="425463"/>
          <w:sz w:val="16"/>
        </w:rPr>
        <w:t>Figure 1. IP addresses checked on node1, node2, and node3.</w:t>
      </w:r>
    </w:p>
    <w:p>
      <w:pPr>
        <w:keepNext/>
        <w:spacing w:after="20"/>
        <w:jc w:val="center"/>
      </w:pPr>
      <w:r>
        <w:drawing>
          <wp:inline xmlns:a="http://schemas.openxmlformats.org/drawingml/2006/main" xmlns:pic="http://schemas.openxmlformats.org/drawingml/2006/picture">
            <wp:extent cx="6263640" cy="1322686"/>
            <wp:docPr id="10" name="Picture 10"/>
            <wp:cNvGraphicFramePr>
              <a:graphicFrameLocks noChangeAspect="1"/>
            </wp:cNvGraphicFramePr>
            <a:graphic>
              <a:graphicData uri="http://schemas.openxmlformats.org/drawingml/2006/picture">
                <pic:pic>
                  <pic:nvPicPr>
                    <pic:cNvPr id="0" name="Task1_04_Three_Containers_Running.png"/>
                    <pic:cNvPicPr/>
                  </pic:nvPicPr>
                  <pic:blipFill>
                    <a:blip r:embed="rId15"/>
                    <a:srcRect l="0" t="53000" r="0" b="0"/>
                    <a:stretch>
                      <a:fillRect/>
                    </a:stretch>
                  </pic:blipFill>
                  <pic:spPr>
                    <a:xfrm>
                      <a:off x="0" y="0"/>
                      <a:ext cx="6263640" cy="1322686"/>
                    </a:xfrm>
                    <a:prstGeom prst="rect"/>
                  </pic:spPr>
                </pic:pic>
              </a:graphicData>
            </a:graphic>
          </wp:inline>
        </w:drawing>
      </w:r>
    </w:p>
    <w:p>
      <w:pPr>
        <w:keepLines/>
        <w:spacing w:after="160"/>
      </w:pPr>
      <w:pPr/>
      <w:r>
        <w:rPr>
          <w:color w:val="425463"/>
          <w:sz w:val="16"/>
        </w:rPr>
        <w:t>Figure 2. Docker Compose lists node1, node2, and node3 as running.</w:t>
      </w:r>
    </w:p>
    <w:p w14:paraId="498922EE" w14:textId="77777777" w:rsidR="00B719C3" w:rsidRDefault="00000000">
      <w:pPr>
        <w:pStyle w:val="Heading1"/>
      </w:pPr>
      <w:r>
        <w:t>2. TCP SYN flooding</w:t>
      </w:r>
    </w:p>
    <w:p w14:paraId="2D0DDA8E" w14:textId="77777777" w:rsidR="00B719C3" w:rsidRDefault="00000000">
      <w:pPr>
        <w:pStyle w:val="Heading2"/>
      </w:pPr>
      <w:r>
        <w:t>Parameters and method</w:t>
      </w:r>
    </w:p>
    <w:tbl>
      <w:tblPr>
        <w:tblW w:w="0" w:type="auto"/>
        <w:tblLayout w:type="fixed"/>
        <w:tblLook w:val="04A0" w:firstRow="1" w:lastRow="0" w:firstColumn="1" w:lastColumn="0" w:noHBand="0" w:noVBand="1"/>
      </w:tblPr>
      <w:tblGrid>
        <w:gridCol w:w="2376"/>
        <w:gridCol w:w="2088"/>
        <w:gridCol w:w="5386"/>
      </w:tblGrid>
      <w:tr w:rsidR="00B719C3" w14:paraId="59CDB61C" w14:textId="77777777">
        <w:tc>
          <w:tcPr>
            <w:tcW w:w="2376" w:type="dxa"/>
            <w:tcBorders>
              <w:top w:val="single" w:sz="4" w:space="0" w:color="D9D9D9"/>
              <w:left w:val="single" w:sz="4" w:space="0" w:color="D9D9D9"/>
              <w:bottom w:val="single" w:sz="4" w:space="0" w:color="D9D9D9"/>
              <w:right w:val="single" w:sz="4" w:space="0" w:color="D9D9D9"/>
            </w:tcBorders>
            <w:shd w:val="clear" w:color="auto" w:fill="EAF1F5"/>
            <w:vAlign w:val="center"/>
          </w:tcPr>
          <w:p w14:paraId="0786481D" w14:textId="77777777" w:rsidR="00B719C3" w:rsidRDefault="00000000">
            <w:pPr>
              <w:spacing w:after="0"/>
            </w:pPr>
            <w:r>
              <w:rPr>
                <w:b/>
                <w:sz w:val="16"/>
              </w:rPr>
              <w:t>Parameter</w:t>
            </w:r>
          </w:p>
        </w:tc>
        <w:tc>
          <w:tcPr>
            <w:tcW w:w="2088" w:type="dxa"/>
            <w:tcBorders>
              <w:top w:val="single" w:sz="4" w:space="0" w:color="D9D9D9"/>
              <w:left w:val="single" w:sz="4" w:space="0" w:color="D9D9D9"/>
              <w:bottom w:val="single" w:sz="4" w:space="0" w:color="D9D9D9"/>
              <w:right w:val="single" w:sz="4" w:space="0" w:color="D9D9D9"/>
            </w:tcBorders>
            <w:shd w:val="clear" w:color="auto" w:fill="EAF1F5"/>
            <w:vAlign w:val="center"/>
          </w:tcPr>
          <w:p w14:paraId="458941CC" w14:textId="77777777" w:rsidR="00B719C3" w:rsidRDefault="00000000">
            <w:pPr>
              <w:spacing w:after="0"/>
            </w:pPr>
            <w:r>
              <w:rPr>
                <w:b/>
                <w:sz w:val="16"/>
              </w:rPr>
              <w:t>Node2 value shown</w:t>
            </w:r>
          </w:p>
        </w:tc>
        <w:tc>
          <w:tcPr>
            <w:tcW w:w="5386" w:type="dxa"/>
            <w:tcBorders>
              <w:top w:val="single" w:sz="4" w:space="0" w:color="D9D9D9"/>
              <w:left w:val="single" w:sz="4" w:space="0" w:color="D9D9D9"/>
              <w:bottom w:val="single" w:sz="4" w:space="0" w:color="D9D9D9"/>
              <w:right w:val="single" w:sz="4" w:space="0" w:color="D9D9D9"/>
            </w:tcBorders>
            <w:shd w:val="clear" w:color="auto" w:fill="EAF1F5"/>
            <w:vAlign w:val="center"/>
          </w:tcPr>
          <w:p w14:paraId="3DAE10F7" w14:textId="4BE42D57" w:rsidR="00B719C3" w:rsidRDefault="008C76F7">
            <w:pPr>
              <w:spacing w:after="0"/>
            </w:pPr>
            <w:r>
              <w:rPr>
                <w:b/>
                <w:sz w:val="16"/>
              </w:rPr>
              <w:t>Purpose</w:t>
            </w:r>
          </w:p>
        </w:tc>
      </w:tr>
      <w:tr w:rsidR="00B719C3" w14:paraId="50F4A8F5" w14:textId="77777777">
        <w:tc>
          <w:tcPr>
            <w:tcW w:w="2376" w:type="dxa"/>
            <w:tcBorders>
              <w:top w:val="single" w:sz="4" w:space="0" w:color="D9D9D9"/>
              <w:left w:val="single" w:sz="4" w:space="0" w:color="D9D9D9"/>
              <w:bottom w:val="single" w:sz="4" w:space="0" w:color="D9D9D9"/>
              <w:right w:val="single" w:sz="4" w:space="0" w:color="D9D9D9"/>
            </w:tcBorders>
            <w:vAlign w:val="center"/>
          </w:tcPr>
          <w:p w14:paraId="43D03CF8" w14:textId="77777777" w:rsidR="00B719C3" w:rsidRDefault="00000000">
            <w:pPr>
              <w:spacing w:after="0"/>
            </w:pPr>
            <w:r>
              <w:rPr>
                <w:rFonts w:ascii="Consolas" w:hAnsi="Consolas"/>
                <w:sz w:val="16"/>
              </w:rPr>
              <w:t>tcp_max_syn_backlog</w:t>
            </w:r>
          </w:p>
        </w:tc>
        <w:tc>
          <w:tcPr>
            <w:tcW w:w="2088" w:type="dxa"/>
            <w:tcBorders>
              <w:top w:val="single" w:sz="4" w:space="0" w:color="D9D9D9"/>
              <w:left w:val="single" w:sz="4" w:space="0" w:color="D9D9D9"/>
              <w:bottom w:val="single" w:sz="4" w:space="0" w:color="D9D9D9"/>
              <w:right w:val="single" w:sz="4" w:space="0" w:color="D9D9D9"/>
            </w:tcBorders>
            <w:vAlign w:val="center"/>
          </w:tcPr>
          <w:p w14:paraId="26BFC60B" w14:textId="77777777" w:rsidR="00B719C3" w:rsidRDefault="00000000">
            <w:pPr>
              <w:spacing w:after="0"/>
            </w:pPr>
            <w:r>
              <w:rPr>
                <w:sz w:val="16"/>
              </w:rPr>
              <w:t>128</w:t>
            </w:r>
          </w:p>
        </w:tc>
        <w:tc>
          <w:tcPr>
            <w:tcW w:w="5386" w:type="dxa"/>
            <w:tcBorders>
              <w:top w:val="single" w:sz="4" w:space="0" w:color="D9D9D9"/>
              <w:left w:val="single" w:sz="4" w:space="0" w:color="D9D9D9"/>
              <w:bottom w:val="single" w:sz="4" w:space="0" w:color="D9D9D9"/>
              <w:right w:val="single" w:sz="4" w:space="0" w:color="D9D9D9"/>
            </w:tcBorders>
            <w:vAlign w:val="center"/>
          </w:tcPr>
          <w:p w14:paraId="261D6692" w14:textId="0BAC3661" w:rsidR="00B719C3" w:rsidRDefault="00000000">
            <w:pPr>
              <w:spacing w:after="0"/>
            </w:pPr>
            <w:r>
              <w:rPr>
                <w:sz w:val="16"/>
              </w:rPr>
              <w:t>Limits pending connection requests before the handshake completes</w:t>
            </w:r>
          </w:p>
        </w:tc>
      </w:tr>
      <w:tr w:rsidR="00B719C3" w14:paraId="51F87232" w14:textId="77777777">
        <w:tc>
          <w:tcPr>
            <w:tcW w:w="2376" w:type="dxa"/>
            <w:tcBorders>
              <w:top w:val="single" w:sz="4" w:space="0" w:color="D9D9D9"/>
              <w:left w:val="single" w:sz="4" w:space="0" w:color="D9D9D9"/>
              <w:bottom w:val="single" w:sz="4" w:space="0" w:color="D9D9D9"/>
              <w:right w:val="single" w:sz="4" w:space="0" w:color="D9D9D9"/>
            </w:tcBorders>
            <w:vAlign w:val="center"/>
          </w:tcPr>
          <w:p w14:paraId="5502A881" w14:textId="77777777" w:rsidR="00B719C3" w:rsidRDefault="00000000">
            <w:pPr>
              <w:spacing w:after="0"/>
            </w:pPr>
            <w:r>
              <w:rPr>
                <w:rFonts w:ascii="Consolas" w:hAnsi="Consolas"/>
                <w:sz w:val="16"/>
              </w:rPr>
              <w:t>tcp_syncookies</w:t>
            </w:r>
          </w:p>
        </w:tc>
        <w:tc>
          <w:tcPr>
            <w:tcW w:w="2088" w:type="dxa"/>
            <w:tcBorders>
              <w:top w:val="single" w:sz="4" w:space="0" w:color="D9D9D9"/>
              <w:left w:val="single" w:sz="4" w:space="0" w:color="D9D9D9"/>
              <w:bottom w:val="single" w:sz="4" w:space="0" w:color="D9D9D9"/>
              <w:right w:val="single" w:sz="4" w:space="0" w:color="D9D9D9"/>
            </w:tcBorders>
            <w:vAlign w:val="center"/>
          </w:tcPr>
          <w:p w14:paraId="62072D1C" w14:textId="77777777" w:rsidR="00B719C3" w:rsidRDefault="00000000">
            <w:pPr>
              <w:spacing w:after="0"/>
            </w:pPr>
            <w:r>
              <w:rPr>
                <w:sz w:val="16"/>
              </w:rPr>
              <w:t>0 initially</w:t>
            </w:r>
          </w:p>
        </w:tc>
        <w:tc>
          <w:tcPr>
            <w:tcW w:w="5386" w:type="dxa"/>
            <w:tcBorders>
              <w:top w:val="single" w:sz="4" w:space="0" w:color="D9D9D9"/>
              <w:left w:val="single" w:sz="4" w:space="0" w:color="D9D9D9"/>
              <w:bottom w:val="single" w:sz="4" w:space="0" w:color="D9D9D9"/>
              <w:right w:val="single" w:sz="4" w:space="0" w:color="D9D9D9"/>
            </w:tcBorders>
            <w:vAlign w:val="center"/>
          </w:tcPr>
          <w:p w14:paraId="485A799E" w14:textId="3E941967" w:rsidR="00B719C3" w:rsidRDefault="00000000">
            <w:pPr>
              <w:spacing w:after="0"/>
            </w:pPr>
            <w:r>
              <w:rPr>
                <w:sz w:val="16"/>
              </w:rPr>
              <w:t>When enabled, SYN cookies help the server respond under SYN-queue pressure without retaining pending state for every request</w:t>
            </w:r>
          </w:p>
        </w:tc>
      </w:tr>
      <w:tr w:rsidR="00B719C3" w14:paraId="6C1D8C0D" w14:textId="77777777">
        <w:tc>
          <w:tcPr>
            <w:tcW w:w="2376" w:type="dxa"/>
            <w:tcBorders>
              <w:top w:val="single" w:sz="4" w:space="0" w:color="D9D9D9"/>
              <w:left w:val="single" w:sz="4" w:space="0" w:color="D9D9D9"/>
              <w:bottom w:val="single" w:sz="4" w:space="0" w:color="D9D9D9"/>
              <w:right w:val="single" w:sz="4" w:space="0" w:color="D9D9D9"/>
            </w:tcBorders>
            <w:vAlign w:val="center"/>
          </w:tcPr>
          <w:p w14:paraId="4341D329" w14:textId="77777777" w:rsidR="00B719C3" w:rsidRDefault="00000000">
            <w:pPr>
              <w:spacing w:after="0"/>
            </w:pPr>
            <w:r>
              <w:rPr>
                <w:rFonts w:ascii="Consolas" w:hAnsi="Consolas"/>
                <w:sz w:val="16"/>
              </w:rPr>
              <w:t>tcp_synack_retries</w:t>
            </w:r>
          </w:p>
        </w:tc>
        <w:tc>
          <w:tcPr>
            <w:tcW w:w="2088" w:type="dxa"/>
            <w:tcBorders>
              <w:top w:val="single" w:sz="4" w:space="0" w:color="D9D9D9"/>
              <w:left w:val="single" w:sz="4" w:space="0" w:color="D9D9D9"/>
              <w:bottom w:val="single" w:sz="4" w:space="0" w:color="D9D9D9"/>
              <w:right w:val="single" w:sz="4" w:space="0" w:color="D9D9D9"/>
            </w:tcBorders>
            <w:vAlign w:val="center"/>
          </w:tcPr>
          <w:p w14:paraId="4F4EB46B" w14:textId="77777777" w:rsidR="00B719C3" w:rsidRDefault="00000000">
            <w:pPr>
              <w:spacing w:after="0"/>
            </w:pPr>
            <w:r>
              <w:rPr>
                <w:sz w:val="16"/>
              </w:rPr>
              <w:t>5</w:t>
            </w:r>
          </w:p>
        </w:tc>
        <w:tc>
          <w:tcPr>
            <w:tcW w:w="5386" w:type="dxa"/>
            <w:tcBorders>
              <w:top w:val="single" w:sz="4" w:space="0" w:color="D9D9D9"/>
              <w:left w:val="single" w:sz="4" w:space="0" w:color="D9D9D9"/>
              <w:bottom w:val="single" w:sz="4" w:space="0" w:color="D9D9D9"/>
              <w:right w:val="single" w:sz="4" w:space="0" w:color="D9D9D9"/>
            </w:tcBorders>
            <w:vAlign w:val="center"/>
          </w:tcPr>
          <w:p w14:paraId="196C55A0" w14:textId="1776AB3E" w:rsidR="00B719C3" w:rsidRDefault="00000000">
            <w:pPr>
              <w:spacing w:after="0"/>
            </w:pPr>
            <w:r>
              <w:rPr>
                <w:sz w:val="16"/>
              </w:rPr>
              <w:t>Controls how many SYN-ACK retries are sent while awaiting the final ACK</w:t>
            </w:r>
          </w:p>
        </w:tc>
      </w:tr>
    </w:tbl>
    <w:p w14:paraId="4492C004" w14:textId="77777777" w:rsidR="00B719C3" w:rsidRDefault="00B719C3">
      <w:pPr>
        <w:spacing w:after="20"/>
      </w:pPr>
    </w:p>
    <w:p w14:paraId="4CDD2581" w14:textId="77423C10" w:rsidR="00B719C3" w:rsidRDefault="008C76F7">
      <w:r>
        <w:t>At baseline, node2 showed tcp_max_syn_backlog=128, tcp_syncookies=0, and tcp_synack_retries=5. The Kali host readings were 256, 1, and 5 respectively. The host allowed a larger pending queue and had SYN cookies enabled, while both systems used five SYN-ACK retries.</w:t>
      </w:r>
    </w:p>
    <w:p>
      <w:pPr>
        <w:keepNext/>
        <w:spacing w:after="20"/>
        <w:jc w:val="center"/>
      </w:pPr>
      <w:r>
        <w:drawing>
          <wp:inline xmlns:a="http://schemas.openxmlformats.org/drawingml/2006/main" xmlns:pic="http://schemas.openxmlformats.org/drawingml/2006/picture">
            <wp:extent cx="3474720" cy="2333205"/>
            <wp:docPr id="11" name="Picture 11"/>
            <wp:cNvGraphicFramePr>
              <a:graphicFrameLocks noChangeAspect="1"/>
            </wp:cNvGraphicFramePr>
            <a:graphic>
              <a:graphicData uri="http://schemas.openxmlformats.org/drawingml/2006/picture">
                <pic:pic>
                  <pic:nvPicPr>
                    <pic:cNvPr id="0" name="Task2_11_Kali_Host_TCP_Values.png"/>
                    <pic:cNvPicPr/>
                  </pic:nvPicPr>
                  <pic:blipFill>
                    <a:blip r:embed="rId16"/>
                    <a:stretch>
                      <a:fillRect/>
                    </a:stretch>
                  </pic:blipFill>
                  <pic:spPr>
                    <a:xfrm>
                      <a:off x="0" y="0"/>
                      <a:ext cx="3474720" cy="2333205"/>
                    </a:xfrm>
                    <a:prstGeom prst="rect"/>
                  </pic:spPr>
                </pic:pic>
              </a:graphicData>
            </a:graphic>
          </wp:inline>
        </w:drawing>
      </w:r>
    </w:p>
    <w:p>
      <w:pPr>
        <w:keepLines/>
        <w:spacing w:after="160"/>
      </w:pPr>
      <w:pPr/>
      <w:r>
        <w:rPr>
          <w:color w:val="425463"/>
          <w:sz w:val="16"/>
        </w:rPr>
        <w:t>Figure 3. Kali-host TCP values used for comparison with node2.</w:t>
      </w:r>
    </w:p>
    <w:p w14:paraId="5AF4ADB6" w14:textId="4D74D560" w:rsidR="00B719C3" w:rsidRDefault="00DE1E42">
      <w:r w:rsidRPr="00DE1E42">
        <w:t xml:space="preserve">A normal Telnet connection completed the SYN, SYN-ACK, ACK handshake. After closing it, I ran </w:t>
      </w:r>
      <w:proofErr w:type="spellStart"/>
      <w:r w:rsidRPr="00DE1E42">
        <w:t>ip</w:t>
      </w:r>
      <w:proofErr w:type="spellEnd"/>
      <w:r w:rsidRPr="00DE1E42">
        <w:t xml:space="preserve"> </w:t>
      </w:r>
      <w:proofErr w:type="spellStart"/>
      <w:r w:rsidRPr="00DE1E42">
        <w:t>tcp_metrics</w:t>
      </w:r>
      <w:proofErr w:type="spellEnd"/>
      <w:r w:rsidRPr="00DE1E42">
        <w:t xml:space="preserve"> flush to clear stored information about previous connections to the peer. This made the next run easier to compare but did not clear the SYN backlog.</w:t>
      </w:r>
    </w:p>
    <w:p w14:paraId="329477F6" w14:textId="740A0A63" w:rsidR="008C76F7" w:rsidRDefault="00DE1E42">
      <w:r>
        <w:t>In the first flood run, node3 sent SYN packets to Telnet port 23 from changing spoofed addresses without completing the handshakes. Node2 recorded 97 connections in SYN-RECV. Node1 retransmitted its SYN four times before receiving a SYN-ACK, then completed login. The flood delayed this connection but did not cause a sustained outage.</w:t>
      </w:r>
    </w:p>
    <w:p w14:paraId="74DAF98A" w14:textId="77777777" w:rsidR="008C76F7" w:rsidRDefault="008C76F7"/>
    <w:p w14:paraId="12892EC2" w14:textId="77777777" w:rsidR="00B719C3" w:rsidRDefault="00000000">
      <w:pPr>
        <w:keepNext/>
        <w:spacing w:after="20"/>
        <w:jc w:val="center"/>
      </w:pPr>
      <w:r>
        <w:rPr>
          <w:noProof/>
        </w:rPr>
        <w:lastRenderedPageBreak/>
        <w:drawing>
          <wp:inline distT="0" distB="0" distL="0" distR="0" wp14:anchorId="42A545AB" wp14:editId="596E881D">
            <wp:extent cx="6263640" cy="3246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08_Telnet_SYN_Retransmissions.png"/>
                    <pic:cNvPicPr/>
                  </pic:nvPicPr>
                  <pic:blipFill>
                    <a:blip r:embed="rId7"/>
                    <a:srcRect r="50000" b="50000"/>
                    <a:stretch>
                      <a:fillRect/>
                    </a:stretch>
                  </pic:blipFill>
                  <pic:spPr>
                    <a:xfrm>
                      <a:off x="0" y="0"/>
                      <a:ext cx="6263640" cy="3246120"/>
                    </a:xfrm>
                    <a:prstGeom prst="rect">
                      <a:avLst/>
                    </a:prstGeom>
                  </pic:spPr>
                </pic:pic>
              </a:graphicData>
            </a:graphic>
          </wp:inline>
        </w:drawing>
      </w:r>
    </w:p>
    <w:p w14:paraId="33D39009" w14:textId="77777777" w:rsidR="00B719C3" w:rsidRDefault="00000000">
      <w:pPr>
        <w:keepLines/>
        <w:spacing w:after="160"/>
      </w:pPr>
      <w:r>
        <w:rPr>
          <w:color w:val="425463"/>
          <w:sz w:val="16"/>
        </w:rPr>
        <w:t>Figure 4. Node1 retransmitted its Telnet SYN four times during the flood.</w:t>
      </w:r>
    </w:p>
    <w:p>
      <w:pPr/>
      <w:r>
        <w:t>A later capture from all three nodes shows the traffic from each position. Node3 recorded SYN packets with changing spoofed source addresses sent to node2:23. Node2 captured those SYNs alongside node1's Telnet traffic. Node1 captured its own Telnet handshake, which completed in that run. The earlier run above shows the connection delay.</w:t>
      </w:r>
    </w:p>
    <w:p>
      <w:pPr>
        <w:keepNext/>
        <w:spacing w:after="20"/>
        <w:jc w:val="center"/>
      </w:pPr>
      <w:r>
        <w:drawing>
          <wp:inline xmlns:a="http://schemas.openxmlformats.org/drawingml/2006/main" xmlns:pic="http://schemas.openxmlformats.org/drawingml/2006/picture">
            <wp:extent cx="6263640" cy="3353966"/>
            <wp:docPr id="12" name="Picture 12"/>
            <wp:cNvGraphicFramePr>
              <a:graphicFrameLocks noChangeAspect="1"/>
            </wp:cNvGraphicFramePr>
            <a:graphic>
              <a:graphicData uri="http://schemas.openxmlformats.org/drawingml/2006/picture">
                <pic:pic>
                  <pic:nvPicPr>
                    <pic:cNvPr id="0" name="Task2_13_Node3_Flood_View.png"/>
                    <pic:cNvPicPr/>
                  </pic:nvPicPr>
                  <pic:blipFill>
                    <a:blip r:embed="rId17"/>
                    <a:stretch>
                      <a:fillRect/>
                    </a:stretch>
                  </pic:blipFill>
                  <pic:spPr>
                    <a:xfrm>
                      <a:off x="0" y="0"/>
                      <a:ext cx="6263640" cy="3353966"/>
                    </a:xfrm>
                    <a:prstGeom prst="rect"/>
                  </pic:spPr>
                </pic:pic>
              </a:graphicData>
            </a:graphic>
          </wp:inline>
        </w:drawing>
      </w:r>
    </w:p>
    <w:p>
      <w:pPr>
        <w:keepLines/>
        <w:spacing w:after="160"/>
      </w:pPr>
      <w:pPr/>
      <w:r>
        <w:rPr>
          <w:color w:val="425463"/>
          <w:sz w:val="16"/>
        </w:rPr>
        <w:t>Figure 5. Node3 sends SYN packets to node2:23 with changing spoofed source IPs.</w:t>
      </w:r>
    </w:p>
    <w:p>
      <w:pPr>
        <w:keepNext/>
        <w:spacing w:after="20"/>
        <w:jc w:val="center"/>
      </w:pPr>
      <w:r>
        <w:drawing>
          <wp:inline xmlns:a="http://schemas.openxmlformats.org/drawingml/2006/main" xmlns:pic="http://schemas.openxmlformats.org/drawingml/2006/picture">
            <wp:extent cx="6263640" cy="3318600"/>
            <wp:docPr id="13" name="Picture 13"/>
            <wp:cNvGraphicFramePr>
              <a:graphicFrameLocks noChangeAspect="1"/>
            </wp:cNvGraphicFramePr>
            <a:graphic>
              <a:graphicData uri="http://schemas.openxmlformats.org/drawingml/2006/picture">
                <pic:pic>
                  <pic:nvPicPr>
                    <pic:cNvPr id="0" name="Task2_12_Node2_Flood_View.png"/>
                    <pic:cNvPicPr/>
                  </pic:nvPicPr>
                  <pic:blipFill>
                    <a:blip r:embed="rId18"/>
                    <a:stretch>
                      <a:fillRect/>
                    </a:stretch>
                  </pic:blipFill>
                  <pic:spPr>
                    <a:xfrm>
                      <a:off x="0" y="0"/>
                      <a:ext cx="6263640" cy="3318600"/>
                    </a:xfrm>
                    <a:prstGeom prst="rect"/>
                  </pic:spPr>
                </pic:pic>
              </a:graphicData>
            </a:graphic>
          </wp:inline>
        </w:drawing>
      </w:r>
    </w:p>
    <w:p>
      <w:pPr>
        <w:keepLines/>
        <w:spacing w:after="160"/>
      </w:pPr>
      <w:pPr/>
      <w:r>
        <w:rPr>
          <w:color w:val="425463"/>
          <w:sz w:val="16"/>
        </w:rPr>
        <w:t>Figure 6. Node2 captures spoofed SYNs and node1's Telnet traffic.</w:t>
      </w:r>
    </w:p>
    <w:p>
      <w:pPr>
        <w:keepNext/>
        <w:spacing w:after="20"/>
        <w:jc w:val="center"/>
      </w:pPr>
      <w:r>
        <w:drawing>
          <wp:inline xmlns:a="http://schemas.openxmlformats.org/drawingml/2006/main" xmlns:pic="http://schemas.openxmlformats.org/drawingml/2006/picture">
            <wp:extent cx="6263640" cy="3346448"/>
            <wp:docPr id="14" name="Picture 14"/>
            <wp:cNvGraphicFramePr>
              <a:graphicFrameLocks noChangeAspect="1"/>
            </wp:cNvGraphicFramePr>
            <a:graphic>
              <a:graphicData uri="http://schemas.openxmlformats.org/drawingml/2006/picture">
                <pic:pic>
                  <pic:nvPicPr>
                    <pic:cNvPr id="0" name="Task2_14_Node1_Telnet_View.png"/>
                    <pic:cNvPicPr/>
                  </pic:nvPicPr>
                  <pic:blipFill>
                    <a:blip r:embed="rId19"/>
                    <a:stretch>
                      <a:fillRect/>
                    </a:stretch>
                  </pic:blipFill>
                  <pic:spPr>
                    <a:xfrm>
                      <a:off x="0" y="0"/>
                      <a:ext cx="6263640" cy="3346448"/>
                    </a:xfrm>
                    <a:prstGeom prst="rect"/>
                  </pic:spPr>
                </pic:pic>
              </a:graphicData>
            </a:graphic>
          </wp:inline>
        </w:drawing>
      </w:r>
    </w:p>
    <w:p>
      <w:pPr>
        <w:keepLines/>
        <w:spacing w:after="160"/>
      </w:pPr>
      <w:pPr/>
      <w:r>
        <w:rPr>
          <w:color w:val="425463"/>
          <w:sz w:val="16"/>
        </w:rPr>
        <w:t>Figure 7. Node1 captures its own Telnet handshake in the later run.</w:t>
      </w:r>
    </w:p>
    <w:p w14:paraId="56496EA7" w14:textId="77777777" w:rsidR="00B719C3" w:rsidRDefault="00000000">
      <w:pPr>
        <w:pStyle w:val="Heading2"/>
      </w:pPr>
      <w:r>
        <w:t>Mitigation</w:t>
      </w:r>
    </w:p>
    <w:p w14:paraId="5A26DE26" w14:textId="062C2F05" w:rsidR="00B719C3" w:rsidRDefault="00000000">
      <w:r>
        <w:t>On node2, net.ipv4.tcp_syncookies was changed from 0 to 1 and read back as 1 (Figure 8). During a renewed flood, the half-open count shown reached 127. Node1 completed a new Telnet handshake and login (Figure 9), showing that the service remained available in this run.</w:t>
      </w:r>
    </w:p>
    <w:p w14:paraId="20253DB6" w14:textId="77777777" w:rsidR="00B719C3" w:rsidRDefault="00000000">
      <w:pPr>
        <w:keepNext/>
        <w:spacing w:after="20"/>
        <w:jc w:val="center"/>
      </w:pPr>
      <w:r>
        <w:rPr>
          <w:noProof/>
        </w:rPr>
        <w:drawing>
          <wp:inline distT="0" distB="0" distL="0" distR="0" wp14:anchorId="006895F5" wp14:editId="474D8E2D">
            <wp:extent cx="4526280" cy="2401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09_SYN_Cookies_Enabled.png"/>
                    <pic:cNvPicPr/>
                  </pic:nvPicPr>
                  <pic:blipFill>
                    <a:blip r:embed="rId8"/>
                    <a:stretch>
                      <a:fillRect/>
                    </a:stretch>
                  </pic:blipFill>
                  <pic:spPr>
                    <a:xfrm>
                      <a:off x="0" y="0"/>
                      <a:ext cx="4526280" cy="2401060"/>
                    </a:xfrm>
                    <a:prstGeom prst="rect">
                      <a:avLst/>
                    </a:prstGeom>
                  </pic:spPr>
                </pic:pic>
              </a:graphicData>
            </a:graphic>
          </wp:inline>
        </w:drawing>
      </w:r>
    </w:p>
    <w:p w14:paraId="4FBD23CB" w14:textId="77777777" w:rsidR="00B719C3" w:rsidRDefault="00000000">
      <w:pPr>
        <w:keepLines/>
        <w:spacing w:after="160"/>
      </w:pPr>
      <w:r>
        <w:rPr>
          <w:color w:val="425463"/>
          <w:sz w:val="16"/>
        </w:rPr>
        <w:t>Figure 8. SYN cookies enabled and verified on node2.</w:t>
      </w:r>
    </w:p>
    <w:p>
      <w:pPr>
        <w:keepNext/>
        <w:spacing w:after="20"/>
        <w:jc w:val="center"/>
      </w:pPr>
      <w:r>
        <w:drawing>
          <wp:inline xmlns:a="http://schemas.openxmlformats.org/drawingml/2006/main" xmlns:pic="http://schemas.openxmlformats.org/drawingml/2006/picture">
            <wp:extent cx="6263640" cy="2221992"/>
            <wp:docPr id="16" name="Picture 16"/>
            <wp:cNvGraphicFramePr>
              <a:graphicFrameLocks noChangeAspect="1"/>
            </wp:cNvGraphicFramePr>
            <a:graphic>
              <a:graphicData uri="http://schemas.openxmlformats.org/drawingml/2006/picture">
                <pic:pic>
                  <pic:nvPicPr>
                    <pic:cNvPr id="0" name="Task2_10_Telnet_After_Mitigation.png"/>
                    <pic:cNvPicPr/>
                  </pic:nvPicPr>
                  <pic:blipFill>
                    <a:blip r:embed="rId21"/>
                    <a:srcRect b="40000"/>
                    <a:stretch>
                      <a:fillRect/>
                    </a:stretch>
                  </pic:blipFill>
                  <pic:spPr>
                    <a:xfrm>
                      <a:off x="0" y="0"/>
                      <a:ext cx="6263640" cy="2221992"/>
                    </a:xfrm>
                    <a:prstGeom prst="rect"/>
                  </pic:spPr>
                </pic:pic>
              </a:graphicData>
            </a:graphic>
          </wp:inline>
        </w:drawing>
      </w:r>
    </w:p>
    <w:p>
      <w:pPr>
        <w:keepLines/>
        <w:spacing w:after="160"/>
      </w:pPr>
      <w:r>
        <w:rPr>
          <w:color w:val="425463"/>
          <w:sz w:val="16"/>
        </w:rPr>
        <w:t>Figure 9. Node1 completes Telnet login while the renewed flood runs.</w:t>
      </w:r>
    </w:p>
    <w:p w14:paraId="2612F0D3" w14:textId="77777777" w:rsidR="00B719C3" w:rsidRDefault="00000000">
      <w:pPr>
        <w:pStyle w:val="Heading1"/>
      </w:pPr>
      <w:r>
        <w:t>3. TCP reset attack</w:t>
      </w:r>
    </w:p>
    <w:p w14:paraId="3FAD8C78" w14:textId="448E1E0C" w:rsidR="00B719C3" w:rsidRDefault="00000000">
      <w:r>
        <w:t xml:space="preserve">For the active SSH flow, node3 forged a packet claiming source </w:t>
      </w:r>
      <w:r>
        <w:rPr>
          <w:rFonts w:ascii="Consolas" w:hAnsi="Consolas"/>
          <w:sz w:val="17"/>
        </w:rPr>
        <w:t>10.11.2.5:51458</w:t>
      </w:r>
      <w:r>
        <w:t xml:space="preserve"> and destination </w:t>
      </w:r>
      <w:r>
        <w:rPr>
          <w:rFonts w:ascii="Consolas" w:hAnsi="Consolas"/>
          <w:sz w:val="17"/>
        </w:rPr>
        <w:t>10.11.2.6:22</w:t>
      </w:r>
      <w:r>
        <w:t xml:space="preserve">, with RST set and raw TCP sequence </w:t>
      </w:r>
      <w:r>
        <w:rPr>
          <w:rFonts w:ascii="Consolas" w:hAnsi="Consolas"/>
          <w:sz w:val="17"/>
        </w:rPr>
        <w:t>2264913361</w:t>
      </w:r>
      <w:r>
        <w:t xml:space="preserve"> (relative sequence 4128). </w:t>
      </w:r>
      <w:r w:rsidR="006A0B55" w:rsidRPr="006A0B55">
        <w:t>Wireshark captured a forged RST matching the SSH session’s addresses and ports, with a sequence number the receiver would accept. The packet had no ACK flag or payload, and node1</w:t>
      </w:r>
      <w:r w:rsidR="006A0B55">
        <w:t>’</w:t>
      </w:r>
      <w:r w:rsidR="006A0B55" w:rsidRPr="006A0B55">
        <w:t xml:space="preserve">s SSH client reported </w:t>
      </w:r>
      <w:r w:rsidR="006A0B55">
        <w:t>“</w:t>
      </w:r>
      <w:r w:rsidR="006A0B55" w:rsidRPr="006A0B55">
        <w:t>Broken pipe</w:t>
      </w:r>
      <w:r w:rsidR="006A0B55">
        <w:t>”</w:t>
      </w:r>
      <w:r>
        <w:t>.</w:t>
      </w:r>
    </w:p>
    <w:p w14:paraId="7FF2ABCF" w14:textId="77777777" w:rsidR="00B719C3" w:rsidRDefault="00000000">
      <w:pPr>
        <w:keepNext/>
        <w:spacing w:after="20"/>
        <w:jc w:val="center"/>
      </w:pPr>
      <w:r>
        <w:rPr>
          <w:noProof/>
        </w:rPr>
        <w:lastRenderedPageBreak/>
        <w:drawing>
          <wp:inline distT="0" distB="0" distL="0" distR="0" wp14:anchorId="05543AB4" wp14:editId="0B5CD1E7">
            <wp:extent cx="6263640" cy="3246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04_RST_And_Disconnect.png"/>
                    <pic:cNvPicPr/>
                  </pic:nvPicPr>
                  <pic:blipFill>
                    <a:blip r:embed="rId9"/>
                    <a:srcRect r="50000" b="50000"/>
                    <a:stretch>
                      <a:fillRect/>
                    </a:stretch>
                  </pic:blipFill>
                  <pic:spPr>
                    <a:xfrm>
                      <a:off x="0" y="0"/>
                      <a:ext cx="6263640" cy="3246120"/>
                    </a:xfrm>
                    <a:prstGeom prst="rect">
                      <a:avLst/>
                    </a:prstGeom>
                  </pic:spPr>
                </pic:pic>
              </a:graphicData>
            </a:graphic>
          </wp:inline>
        </w:drawing>
      </w:r>
    </w:p>
    <w:p w14:paraId="1BB62AB3" w14:textId="2299AFC7" w:rsidR="00B719C3" w:rsidRDefault="00000000">
      <w:pPr>
        <w:keepLines/>
        <w:spacing w:after="160"/>
      </w:pPr>
      <w:r>
        <w:rPr>
          <w:color w:val="425463"/>
          <w:sz w:val="16"/>
        </w:rPr>
        <w:t>Figure 10. Forged RST in the SSH flow and the client disconnected.</w:t>
      </w:r>
      <w:r w:rsidR="006A0B55">
        <w:rPr>
          <w:color w:val="425463"/>
          <w:sz w:val="16"/>
        </w:rPr>
      </w:r>
      <w:r>
        <w:rPr>
          <w:color w:val="425463"/>
          <w:sz w:val="16"/>
        </w:rPr>
      </w:r>
    </w:p>
    <w:p w14:paraId="3690CA4D" w14:textId="6C42853A" w:rsidR="00B719C3" w:rsidRDefault="00000000">
      <w:r>
        <w:t xml:space="preserve">An attacker restricted to node3 could still spoof an IP packet, but an </w:t>
      </w:r>
      <w:r w:rsidR="006A0B55">
        <w:t>external</w:t>
      </w:r>
      <w:r>
        <w:t xml:space="preserve"> attacker may not know the live client port and </w:t>
      </w:r>
      <w:r w:rsidR="006A0B55">
        <w:t>next</w:t>
      </w:r>
      <w:r>
        <w:t xml:space="preserve"> sequence number. They would need visibility into the session or another way to infer those values. Simply knowing the two IP addresses is insufficient.</w:t>
      </w:r>
    </w:p>
    <w:p w14:paraId="6BADCB6E" w14:textId="77777777" w:rsidR="00B719C3" w:rsidRDefault="00000000">
      <w:pPr>
        <w:pStyle w:val="Heading1"/>
      </w:pPr>
      <w:r>
        <w:t>4. TCP session hijacking</w:t>
      </w:r>
    </w:p>
    <w:p w14:paraId="0562248A" w14:textId="0CE7D7D5" w:rsidR="00B719C3" w:rsidRDefault="00D526B7">
      <w:r w:rsidRPr="00D526B7">
        <w:t>While node1’s root Telnet session was open, node3 sent a forged PSH, ACK packet to node2 on the same connection (10.11.2.5:42420 → 10.11.2.6:23). It used the observed raw sequence number 636491331 and acknowledgment number 17698764, with touch /root/log.txt\r\n as its 21-byte payload. Node2’s relative acknowledgment moved from 208 to 229, and /root/log.txt appeared. The server’s later retransmissions suggest the two endpoints had fallen out of sync after the injection</w:t>
      </w:r>
      <w:r w:rsidR="00000000">
        <w:t>.</w:t>
      </w:r>
    </w:p>
    <w:p w14:paraId="21207310" w14:textId="77777777" w:rsidR="00B719C3" w:rsidRDefault="00000000">
      <w:pPr>
        <w:keepNext/>
        <w:spacing w:after="20"/>
        <w:jc w:val="center"/>
      </w:pPr>
      <w:r>
        <w:rPr>
          <w:noProof/>
        </w:rPr>
        <w:drawing>
          <wp:inline distT="0" distB="0" distL="0" distR="0" wp14:anchorId="02ED3B7A" wp14:editId="620F5F68">
            <wp:extent cx="6263640"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14_Injected_Telnet_Packet.png"/>
                    <pic:cNvPicPr/>
                  </pic:nvPicPr>
                  <pic:blipFill>
                    <a:blip r:embed="rId10"/>
                    <a:srcRect t="5000" b="39000"/>
                    <a:stretch>
                      <a:fillRect/>
                    </a:stretch>
                  </pic:blipFill>
                  <pic:spPr>
                    <a:xfrm>
                      <a:off x="0" y="0"/>
                      <a:ext cx="6263640" cy="2057400"/>
                    </a:xfrm>
                    <a:prstGeom prst="rect">
                      <a:avLst/>
                    </a:prstGeom>
                  </pic:spPr>
                </pic:pic>
              </a:graphicData>
            </a:graphic>
          </wp:inline>
        </w:drawing>
      </w:r>
    </w:p>
    <w:p w14:paraId="74EAF7BD" w14:textId="77777777" w:rsidR="00B719C3" w:rsidRDefault="00000000">
      <w:pPr>
        <w:keepLines/>
        <w:spacing w:after="160"/>
      </w:pPr>
      <w:r>
        <w:rPr>
          <w:color w:val="425463"/>
          <w:sz w:val="16"/>
        </w:rPr>
        <w:t>Figure 11. Injected Telnet packet with a 21-byte command payload.</w:t>
      </w:r>
    </w:p>
    <w:p w14:paraId="752F0013" w14:textId="77777777" w:rsidR="00B719C3" w:rsidRDefault="00000000">
      <w:pPr>
        <w:keepNext/>
        <w:spacing w:after="20"/>
        <w:jc w:val="center"/>
      </w:pPr>
      <w:r>
        <w:rPr>
          <w:noProof/>
        </w:rPr>
        <w:lastRenderedPageBreak/>
        <w:drawing>
          <wp:inline distT="0" distB="0" distL="0" distR="0" wp14:anchorId="02CBF972" wp14:editId="662D3AAA">
            <wp:extent cx="6263640" cy="2468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12_File_Created_Node2.png"/>
                    <pic:cNvPicPr/>
                  </pic:nvPicPr>
                  <pic:blipFill>
                    <a:blip r:embed="rId11"/>
                    <a:srcRect t="60000" r="50000" b="8000"/>
                    <a:stretch>
                      <a:fillRect/>
                    </a:stretch>
                  </pic:blipFill>
                  <pic:spPr>
                    <a:xfrm>
                      <a:off x="0" y="0"/>
                      <a:ext cx="6263640" cy="2468880"/>
                    </a:xfrm>
                    <a:prstGeom prst="rect">
                      <a:avLst/>
                    </a:prstGeom>
                  </pic:spPr>
                </pic:pic>
              </a:graphicData>
            </a:graphic>
          </wp:inline>
        </w:drawing>
      </w:r>
    </w:p>
    <w:p w14:paraId="2722C0D4" w14:textId="77777777" w:rsidR="00B719C3" w:rsidRDefault="00000000">
      <w:pPr>
        <w:keepLines/>
        <w:spacing w:after="160"/>
      </w:pPr>
      <w:r>
        <w:rPr>
          <w:color w:val="425463"/>
          <w:sz w:val="16"/>
        </w:rPr>
        <w:t>Figure 12. Node2 lists /root/log.txt after the injection.</w:t>
      </w:r>
    </w:p>
    <w:p w14:paraId="7B4C5C74" w14:textId="69AC3D94" w:rsidR="00B719C3" w:rsidRDefault="00D526B7">
      <w:r>
        <w:t>For the controlled reverse-shell test, node3 listened on TCP port 4444 while node1's Telnet session remained open. The forged Telnet command made node2 connect back to node3. The listener showed a root@node2 prompt, hostname returned node2, and id reported uid=0(root).</w:t>
      </w:r>
    </w:p>
    <w:p>
      <w:pPr>
        <w:keepNext/>
        <w:spacing w:after="20"/>
        <w:jc w:val="center"/>
      </w:pPr>
      <w:r>
        <w:drawing>
          <wp:inline xmlns:a="http://schemas.openxmlformats.org/drawingml/2006/main" xmlns:pic="http://schemas.openxmlformats.org/drawingml/2006/picture">
            <wp:extent cx="6263640" cy="1342208"/>
            <wp:docPr id="15" name="Picture 15"/>
            <wp:cNvGraphicFramePr>
              <a:graphicFrameLocks noChangeAspect="1"/>
            </wp:cNvGraphicFramePr>
            <a:graphic>
              <a:graphicData uri="http://schemas.openxmlformats.org/drawingml/2006/picture">
                <pic:pic>
                  <pic:nvPicPr>
                    <pic:cNvPr id="0" name="Task4_15_Reverse_Shell_Node3.png"/>
                    <pic:cNvPicPr/>
                  </pic:nvPicPr>
                  <pic:blipFill>
                    <a:blip r:embed="rId20"/>
                    <a:srcRect l="0" t="58000" r="65000" b="30000"/>
                    <a:stretch>
                      <a:fillRect/>
                    </a:stretch>
                  </pic:blipFill>
                  <pic:spPr>
                    <a:xfrm>
                      <a:off x="0" y="0"/>
                      <a:ext cx="6263640" cy="1342208"/>
                    </a:xfrm>
                    <a:prstGeom prst="rect"/>
                  </pic:spPr>
                </pic:pic>
              </a:graphicData>
            </a:graphic>
          </wp:inline>
        </w:drawing>
      </w:r>
    </w:p>
    <w:p>
      <w:pPr>
        <w:keepLines/>
        <w:spacing w:after="160"/>
      </w:pPr>
      <w:pPr/>
      <w:r>
        <w:rPr>
          <w:color w:val="425463"/>
          <w:sz w:val="16"/>
        </w:rPr>
        <w:t>Figure 13. Node3's listener receives the node2 shell and confirms its identity.</w:t>
      </w:r>
    </w:p>
    <w:p w14:paraId="3B83CD5F" w14:textId="77777777" w:rsidR="00B719C3" w:rsidRDefault="00000000">
      <w:pPr>
        <w:pStyle w:val="Heading1"/>
      </w:pPr>
      <w:r>
        <w:t>5. AI-assisted real-time attack detection</w:t>
      </w:r>
    </w:p>
    <w:p w14:paraId="4A6A7979" w14:textId="6A1CF4FE" w:rsidR="00B719C3" w:rsidRDefault="00000000">
      <w:r>
        <w:rPr>
          <w:b/>
        </w:rPr>
        <w:t>Key prompts.</w:t>
      </w:r>
      <w:r w:rsidR="00D526B7">
        <w:t xml:space="preserve"> </w:t>
      </w:r>
      <w:r w:rsidR="00D526B7" w:rsidRPr="00D526B7">
        <w:t>I gave the AI tool the Task 5 requirements and asked, “Now create a script for Task 5,” followed by, “Ok walk me through from start to end for Task 5.” I checked the proposed detection logic against the three earlier attacks, then ran tcp_attack_detector.py on node2’s eth0 interface.</w:t>
      </w:r>
    </w:p>
    <w:tbl>
      <w:tblPr>
        <w:tblW w:w="0" w:type="auto"/>
        <w:tblLayout w:type="fixed"/>
        <w:tblLook w:val="04A0" w:firstRow="1" w:lastRow="0" w:firstColumn="1" w:lastColumn="0" w:noHBand="0" w:noVBand="1"/>
      </w:tblPr>
      <w:tblGrid>
        <w:gridCol w:w="1843"/>
        <w:gridCol w:w="3283"/>
        <w:gridCol w:w="4723"/>
      </w:tblGrid>
      <w:tr w:rsidR="00B719C3" w14:paraId="39CDC54D" w14:textId="77777777">
        <w:tc>
          <w:tcPr>
            <w:tcW w:w="1843" w:type="dxa"/>
            <w:tcBorders>
              <w:top w:val="single" w:sz="4" w:space="0" w:color="D9D9D9"/>
              <w:left w:val="single" w:sz="4" w:space="0" w:color="D9D9D9"/>
              <w:bottom w:val="single" w:sz="4" w:space="0" w:color="D9D9D9"/>
              <w:right w:val="single" w:sz="4" w:space="0" w:color="D9D9D9"/>
            </w:tcBorders>
            <w:shd w:val="clear" w:color="auto" w:fill="EAF1F5"/>
            <w:vAlign w:val="center"/>
          </w:tcPr>
          <w:p w14:paraId="71C2E721" w14:textId="77777777" w:rsidR="00B719C3" w:rsidRDefault="00000000">
            <w:pPr>
              <w:spacing w:after="0"/>
            </w:pPr>
            <w:r>
              <w:rPr>
                <w:b/>
                <w:sz w:val="16"/>
              </w:rPr>
              <w:t>Attack</w:t>
            </w:r>
          </w:p>
        </w:tc>
        <w:tc>
          <w:tcPr>
            <w:tcW w:w="3283" w:type="dxa"/>
            <w:tcBorders>
              <w:top w:val="single" w:sz="4" w:space="0" w:color="D9D9D9"/>
              <w:left w:val="single" w:sz="4" w:space="0" w:color="D9D9D9"/>
              <w:bottom w:val="single" w:sz="4" w:space="0" w:color="D9D9D9"/>
              <w:right w:val="single" w:sz="4" w:space="0" w:color="D9D9D9"/>
            </w:tcBorders>
            <w:shd w:val="clear" w:color="auto" w:fill="EAF1F5"/>
            <w:vAlign w:val="center"/>
          </w:tcPr>
          <w:p w14:paraId="5D29C476" w14:textId="77777777" w:rsidR="00B719C3" w:rsidRDefault="00000000">
            <w:pPr>
              <w:spacing w:after="0"/>
            </w:pPr>
            <w:r>
              <w:rPr>
                <w:b/>
                <w:sz w:val="16"/>
              </w:rPr>
              <w:t>Detection approach</w:t>
            </w:r>
          </w:p>
        </w:tc>
        <w:tc>
          <w:tcPr>
            <w:tcW w:w="4723" w:type="dxa"/>
            <w:tcBorders>
              <w:top w:val="single" w:sz="4" w:space="0" w:color="D9D9D9"/>
              <w:left w:val="single" w:sz="4" w:space="0" w:color="D9D9D9"/>
              <w:bottom w:val="single" w:sz="4" w:space="0" w:color="D9D9D9"/>
              <w:right w:val="single" w:sz="4" w:space="0" w:color="D9D9D9"/>
            </w:tcBorders>
            <w:shd w:val="clear" w:color="auto" w:fill="EAF1F5"/>
            <w:vAlign w:val="center"/>
          </w:tcPr>
          <w:p w14:paraId="2662DD3A" w14:textId="77777777" w:rsidR="00B719C3" w:rsidRDefault="00000000">
            <w:pPr>
              <w:spacing w:after="0"/>
            </w:pPr>
            <w:r>
              <w:rPr>
                <w:b/>
                <w:sz w:val="16"/>
              </w:rPr>
              <w:t>Observed result</w:t>
            </w:r>
          </w:p>
        </w:tc>
      </w:tr>
      <w:tr w:rsidR="00B719C3" w14:paraId="5EBD01F7" w14:textId="77777777">
        <w:tc>
          <w:tcPr>
            <w:tcW w:w="1843" w:type="dxa"/>
            <w:tcBorders>
              <w:top w:val="single" w:sz="4" w:space="0" w:color="D9D9D9"/>
              <w:left w:val="single" w:sz="4" w:space="0" w:color="D9D9D9"/>
              <w:bottom w:val="single" w:sz="4" w:space="0" w:color="D9D9D9"/>
              <w:right w:val="single" w:sz="4" w:space="0" w:color="D9D9D9"/>
            </w:tcBorders>
            <w:vAlign w:val="center"/>
          </w:tcPr>
          <w:p w14:paraId="2616DC89" w14:textId="77777777" w:rsidR="00B719C3" w:rsidRDefault="00000000">
            <w:pPr>
              <w:spacing w:after="0"/>
            </w:pPr>
            <w:r>
              <w:rPr>
                <w:sz w:val="16"/>
              </w:rPr>
              <w:t>SYN flood</w:t>
            </w:r>
          </w:p>
        </w:tc>
        <w:tc>
          <w:tcPr>
            <w:tcW w:w="3283" w:type="dxa"/>
            <w:tcBorders>
              <w:top w:val="single" w:sz="4" w:space="0" w:color="D9D9D9"/>
              <w:left w:val="single" w:sz="4" w:space="0" w:color="D9D9D9"/>
              <w:bottom w:val="single" w:sz="4" w:space="0" w:color="D9D9D9"/>
              <w:right w:val="single" w:sz="4" w:space="0" w:color="D9D9D9"/>
            </w:tcBorders>
            <w:vAlign w:val="center"/>
          </w:tcPr>
          <w:p w14:paraId="56174B23" w14:textId="50A79BF4" w:rsidR="00B719C3" w:rsidRDefault="00D526B7">
            <w:pPr>
              <w:spacing w:after="0"/>
            </w:pPr>
            <w:r w:rsidRPr="00D526B7">
              <w:rPr>
                <w:sz w:val="16"/>
              </w:rPr>
              <w:t>Count SYNs and unfinished handshakes in five-second windows. Alert at 20.</w:t>
            </w:r>
          </w:p>
        </w:tc>
        <w:tc>
          <w:tcPr>
            <w:tcW w:w="4723" w:type="dxa"/>
            <w:tcBorders>
              <w:top w:val="single" w:sz="4" w:space="0" w:color="D9D9D9"/>
              <w:left w:val="single" w:sz="4" w:space="0" w:color="D9D9D9"/>
              <w:bottom w:val="single" w:sz="4" w:space="0" w:color="D9D9D9"/>
              <w:right w:val="single" w:sz="4" w:space="0" w:color="D9D9D9"/>
            </w:tcBorders>
            <w:vAlign w:val="center"/>
          </w:tcPr>
          <w:p w14:paraId="56AA4F9C" w14:textId="7C686F65" w:rsidR="00B719C3" w:rsidRDefault="00D526B7">
            <w:pPr>
              <w:spacing w:after="0"/>
            </w:pPr>
            <w:r w:rsidRPr="00D526B7">
              <w:rPr>
                <w:sz w:val="16"/>
              </w:rPr>
              <w:t>Alerts at 20 and 170 SYNs from the same number of source IPs. Pending connections reached 455.</w:t>
            </w:r>
          </w:p>
        </w:tc>
      </w:tr>
      <w:tr w:rsidR="00B719C3" w14:paraId="47879762" w14:textId="77777777">
        <w:tc>
          <w:tcPr>
            <w:tcW w:w="1843" w:type="dxa"/>
            <w:tcBorders>
              <w:top w:val="single" w:sz="4" w:space="0" w:color="D9D9D9"/>
              <w:left w:val="single" w:sz="4" w:space="0" w:color="D9D9D9"/>
              <w:bottom w:val="single" w:sz="4" w:space="0" w:color="D9D9D9"/>
              <w:right w:val="single" w:sz="4" w:space="0" w:color="D9D9D9"/>
            </w:tcBorders>
            <w:vAlign w:val="center"/>
          </w:tcPr>
          <w:p w14:paraId="140148F5" w14:textId="77777777" w:rsidR="00B719C3" w:rsidRDefault="00000000">
            <w:pPr>
              <w:spacing w:after="0"/>
            </w:pPr>
            <w:r>
              <w:rPr>
                <w:sz w:val="16"/>
              </w:rPr>
              <w:t>SSH RST</w:t>
            </w:r>
          </w:p>
        </w:tc>
        <w:tc>
          <w:tcPr>
            <w:tcW w:w="3283" w:type="dxa"/>
            <w:tcBorders>
              <w:top w:val="single" w:sz="4" w:space="0" w:color="D9D9D9"/>
              <w:left w:val="single" w:sz="4" w:space="0" w:color="D9D9D9"/>
              <w:bottom w:val="single" w:sz="4" w:space="0" w:color="D9D9D9"/>
              <w:right w:val="single" w:sz="4" w:space="0" w:color="D9D9D9"/>
            </w:tcBorders>
            <w:vAlign w:val="center"/>
          </w:tcPr>
          <w:p w14:paraId="1058ABE2" w14:textId="0CBACB34" w:rsidR="00B719C3" w:rsidRDefault="00D526B7">
            <w:pPr>
              <w:spacing w:after="0"/>
            </w:pPr>
            <w:r w:rsidRPr="00D526B7">
              <w:rPr>
                <w:sz w:val="16"/>
              </w:rPr>
              <w:t>Check the Ethernet source and TCP timestamp against the SSH connection.</w:t>
            </w:r>
          </w:p>
        </w:tc>
        <w:tc>
          <w:tcPr>
            <w:tcW w:w="4723" w:type="dxa"/>
            <w:tcBorders>
              <w:top w:val="single" w:sz="4" w:space="0" w:color="D9D9D9"/>
              <w:left w:val="single" w:sz="4" w:space="0" w:color="D9D9D9"/>
              <w:bottom w:val="single" w:sz="4" w:space="0" w:color="D9D9D9"/>
              <w:right w:val="single" w:sz="4" w:space="0" w:color="D9D9D9"/>
            </w:tcBorders>
            <w:vAlign w:val="center"/>
          </w:tcPr>
          <w:p w14:paraId="34C6BE84" w14:textId="0B96DC2F" w:rsidR="00B719C3" w:rsidRDefault="00000000">
            <w:pPr>
              <w:spacing w:after="0"/>
            </w:pPr>
            <w:r>
              <w:rPr>
                <w:rFonts w:ascii="Consolas" w:hAnsi="Consolas"/>
                <w:sz w:val="16"/>
              </w:rPr>
              <w:t>SUSPICIOUS SSH RST</w:t>
            </w:r>
            <w:r>
              <w:rPr>
                <w:sz w:val="16"/>
              </w:rPr>
              <w:t xml:space="preserve">: </w:t>
            </w:r>
            <w:r w:rsidR="00D526B7" w:rsidRPr="00D526B7">
              <w:rPr>
                <w:sz w:val="16"/>
              </w:rPr>
              <w:t xml:space="preserve">Flagged </w:t>
            </w:r>
            <w:proofErr w:type="gramStart"/>
            <w:r w:rsidR="00D526B7" w:rsidRPr="00D526B7">
              <w:rPr>
                <w:sz w:val="16"/>
              </w:rPr>
              <w:t>a</w:t>
            </w:r>
            <w:proofErr w:type="gramEnd"/>
            <w:r w:rsidR="00D526B7" w:rsidRPr="00D526B7">
              <w:rPr>
                <w:sz w:val="16"/>
              </w:rPr>
              <w:t xml:space="preserve"> RST from port 58738 with a different Ethernet source and no timestamp.</w:t>
            </w:r>
          </w:p>
        </w:tc>
      </w:tr>
      <w:tr w:rsidR="00B719C3" w14:paraId="55DEBAB1" w14:textId="77777777">
        <w:tc>
          <w:tcPr>
            <w:tcW w:w="1843" w:type="dxa"/>
            <w:tcBorders>
              <w:top w:val="single" w:sz="4" w:space="0" w:color="D9D9D9"/>
              <w:left w:val="single" w:sz="4" w:space="0" w:color="D9D9D9"/>
              <w:bottom w:val="single" w:sz="4" w:space="0" w:color="D9D9D9"/>
              <w:right w:val="single" w:sz="4" w:space="0" w:color="D9D9D9"/>
            </w:tcBorders>
            <w:vAlign w:val="center"/>
          </w:tcPr>
          <w:p w14:paraId="37C764BE" w14:textId="77777777" w:rsidR="00B719C3" w:rsidRDefault="00000000">
            <w:pPr>
              <w:spacing w:after="0"/>
            </w:pPr>
            <w:r>
              <w:rPr>
                <w:sz w:val="16"/>
              </w:rPr>
              <w:t>Telnet injection</w:t>
            </w:r>
          </w:p>
        </w:tc>
        <w:tc>
          <w:tcPr>
            <w:tcW w:w="3283" w:type="dxa"/>
            <w:tcBorders>
              <w:top w:val="single" w:sz="4" w:space="0" w:color="D9D9D9"/>
              <w:left w:val="single" w:sz="4" w:space="0" w:color="D9D9D9"/>
              <w:bottom w:val="single" w:sz="4" w:space="0" w:color="D9D9D9"/>
              <w:right w:val="single" w:sz="4" w:space="0" w:color="D9D9D9"/>
            </w:tcBorders>
            <w:vAlign w:val="center"/>
          </w:tcPr>
          <w:p w14:paraId="77709434" w14:textId="499B72B9" w:rsidR="00B719C3" w:rsidRDefault="00D526B7">
            <w:pPr>
              <w:spacing w:after="0"/>
            </w:pPr>
            <w:r w:rsidRPr="00D526B7">
              <w:rPr>
                <w:sz w:val="16"/>
              </w:rPr>
              <w:t>Check Telnet data for those differences and the file creation command.</w:t>
            </w:r>
          </w:p>
        </w:tc>
        <w:tc>
          <w:tcPr>
            <w:tcW w:w="4723" w:type="dxa"/>
            <w:tcBorders>
              <w:top w:val="single" w:sz="4" w:space="0" w:color="D9D9D9"/>
              <w:left w:val="single" w:sz="4" w:space="0" w:color="D9D9D9"/>
              <w:bottom w:val="single" w:sz="4" w:space="0" w:color="D9D9D9"/>
              <w:right w:val="single" w:sz="4" w:space="0" w:color="D9D9D9"/>
            </w:tcBorders>
            <w:vAlign w:val="center"/>
          </w:tcPr>
          <w:p w14:paraId="34F27E29" w14:textId="265A9CEF" w:rsidR="00B719C3" w:rsidRDefault="00000000">
            <w:pPr>
              <w:spacing w:after="0"/>
            </w:pPr>
            <w:r>
              <w:rPr>
                <w:rFonts w:ascii="Consolas" w:hAnsi="Consolas"/>
                <w:sz w:val="16"/>
              </w:rPr>
              <w:t>POSSIBLE TELNET INJECTION</w:t>
            </w:r>
            <w:r>
              <w:rPr>
                <w:sz w:val="16"/>
              </w:rPr>
              <w:t xml:space="preserve">: </w:t>
            </w:r>
            <w:r w:rsidR="00D526B7" w:rsidRPr="00D526B7">
              <w:rPr>
                <w:sz w:val="16"/>
              </w:rPr>
              <w:t>Flagged a 21-byte packet on port 41914 with both differences and the command marker.</w:t>
            </w:r>
          </w:p>
        </w:tc>
      </w:tr>
    </w:tbl>
    <w:p w14:paraId="5CAD034C" w14:textId="77777777" w:rsidR="00B719C3" w:rsidRDefault="00B719C3">
      <w:pPr>
        <w:spacing w:after="20"/>
      </w:pPr>
    </w:p>
    <w:p w14:paraId="74646322" w14:textId="77777777" w:rsidR="00B719C3" w:rsidRDefault="00000000">
      <w:pPr>
        <w:keepNext/>
        <w:spacing w:after="20"/>
        <w:jc w:val="center"/>
      </w:pPr>
      <w:r>
        <w:rPr>
          <w:noProof/>
        </w:rPr>
        <w:drawing>
          <wp:inline distT="0" distB="0" distL="0" distR="0" wp14:anchorId="70308B10" wp14:editId="1153C699">
            <wp:extent cx="626364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_04_Telnet_Injection_Alert.png"/>
                    <pic:cNvPicPr/>
                  </pic:nvPicPr>
                  <pic:blipFill>
                    <a:blip r:embed="rId12"/>
                    <a:srcRect t="56000" r="50000" b="6000"/>
                    <a:stretch>
                      <a:fillRect/>
                    </a:stretch>
                  </pic:blipFill>
                  <pic:spPr>
                    <a:xfrm>
                      <a:off x="0" y="0"/>
                      <a:ext cx="6263640" cy="2743200"/>
                    </a:xfrm>
                    <a:prstGeom prst="rect">
                      <a:avLst/>
                    </a:prstGeom>
                  </pic:spPr>
                </pic:pic>
              </a:graphicData>
            </a:graphic>
          </wp:inline>
        </w:drawing>
      </w:r>
    </w:p>
    <w:p w14:paraId="4A3BF81A" w14:textId="77777777" w:rsidR="00B719C3" w:rsidRDefault="00000000">
      <w:pPr>
        <w:keepLines/>
        <w:spacing w:after="160"/>
      </w:pPr>
      <w:r>
        <w:rPr>
          <w:color w:val="425463"/>
          <w:sz w:val="16"/>
        </w:rPr>
        <w:t>Figure 14. Node2 detector output contains all three alert classes.</w:t>
      </w:r>
    </w:p>
    <w:p w14:paraId="79A9D4E2" w14:textId="41E91567" w:rsidR="00B719C3" w:rsidRDefault="00000000">
      <w:r>
        <w:rPr>
          <w:b/>
        </w:rPr>
        <w:t>Assessment.</w:t>
      </w:r>
      <w:r>
        <w:t xml:space="preserve"> </w:t>
      </w:r>
      <w:r w:rsidR="00B9136B" w:rsidRPr="00B9136B">
        <w:t>The detector raised real-time alerts for all three attacks tested in the lab. Its pending-flow count is an estimate and may differ from the kernel’s SYN-RECV count. The SSH and Telnet alerts also need context because Ethernet addresses can change, legitimate RSTs occur, and an authorized user could type the same Telnet command. The command check only works when the traffic is visible as plaintext.</w:t>
      </w:r>
    </w:p>
    <w:sectPr w:rsidR="00B719C3" w:rsidSect="00034616">
      <w:pgSz w:w="11909" w:h="16834"/>
      <w:pgMar w:top="950" w:right="979" w:bottom="99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267993">
    <w:abstractNumId w:val="8"/>
  </w:num>
  <w:num w:numId="2" w16cid:durableId="318270554">
    <w:abstractNumId w:val="6"/>
  </w:num>
  <w:num w:numId="3" w16cid:durableId="15621390">
    <w:abstractNumId w:val="5"/>
  </w:num>
  <w:num w:numId="4" w16cid:durableId="607389107">
    <w:abstractNumId w:val="4"/>
  </w:num>
  <w:num w:numId="5" w16cid:durableId="690492284">
    <w:abstractNumId w:val="7"/>
  </w:num>
  <w:num w:numId="6" w16cid:durableId="1559515325">
    <w:abstractNumId w:val="3"/>
  </w:num>
  <w:num w:numId="7" w16cid:durableId="1900044742">
    <w:abstractNumId w:val="2"/>
  </w:num>
  <w:num w:numId="8" w16cid:durableId="209266406">
    <w:abstractNumId w:val="1"/>
  </w:num>
  <w:num w:numId="9" w16cid:durableId="75729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A00"/>
    <w:rsid w:val="0029639D"/>
    <w:rsid w:val="00326F90"/>
    <w:rsid w:val="00571F84"/>
    <w:rsid w:val="006A0B55"/>
    <w:rsid w:val="008C76F7"/>
    <w:rsid w:val="00911908"/>
    <w:rsid w:val="00AA1D8D"/>
    <w:rsid w:val="00B47730"/>
    <w:rsid w:val="00B719C3"/>
    <w:rsid w:val="00B9136B"/>
    <w:rsid w:val="00C01E02"/>
    <w:rsid w:val="00CB0664"/>
    <w:rsid w:val="00D526B7"/>
    <w:rsid w:val="00D978EB"/>
    <w:rsid w:val="00DE1E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F93BA"/>
  <w14:defaultImageDpi w14:val="300"/>
  <w15:docId w15:val="{51F30272-46C0-499B-9595-9F0382105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7212B"/>
      <w:sz w:val="19"/>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4</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Seah</cp:lastModifiedBy>
  <cp:revision>9</cp:revision>
  <dcterms:created xsi:type="dcterms:W3CDTF">2013-12-23T23:15:00Z</dcterms:created>
  <dcterms:modified xsi:type="dcterms:W3CDTF">2026-10-07T18:58:00Z</dcterms:modified>
  <cp:category/>
</cp:coreProperties>
</file>