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C6E883" w14:textId="77777777" w:rsidR="00360E5D" w:rsidRPr="002C5D31" w:rsidRDefault="00000000">
      <w:pPr>
        <w:spacing w:after="100"/>
        <w:ind w:firstLine="0"/>
        <w:jc w:val="center"/>
        <w:rPr>
          <w:lang w:val="ru-RU"/>
        </w:rPr>
      </w:pPr>
      <w:r>
        <w:rPr>
          <w:rFonts w:cs="Times New Roman"/>
          <w:b/>
          <w:sz w:val="36"/>
          <w:lang w:val="ru-RU"/>
        </w:rPr>
        <w:t>Отчет по лабораторной работе №1. Цветовые модели</w:t>
      </w:r>
    </w:p>
    <w:p w14:paraId="3DD2CA8C" w14:textId="77777777" w:rsidR="00360E5D" w:rsidRPr="002C5D31" w:rsidRDefault="00000000">
      <w:pPr>
        <w:spacing w:after="200"/>
        <w:ind w:firstLine="0"/>
        <w:jc w:val="center"/>
        <w:rPr>
          <w:lang w:val="ru-RU"/>
        </w:rPr>
      </w:pPr>
      <w:r>
        <w:rPr>
          <w:rFonts w:cs="Times New Roman"/>
          <w:sz w:val="28"/>
          <w:lang w:val="ru-RU"/>
        </w:rPr>
        <w:t>Тышко Тимофея, студента 2 курса группы 10Б</w:t>
      </w:r>
    </w:p>
    <w:p w14:paraId="4A4E6AD9" w14:textId="69F9783E" w:rsidR="00360E5D" w:rsidRPr="002C5D31" w:rsidRDefault="00000000">
      <w:pPr>
        <w:spacing w:before="80"/>
        <w:ind w:firstLine="0"/>
        <w:rPr>
          <w:lang w:val="ru-RU"/>
        </w:rPr>
        <w:keepNext/>
      </w:pPr>
      <w:r>
        <w:rPr>
          <w:rFonts w:cs="Times New Roman"/>
          <w:b/>
          <w:sz w:val="32"/>
          <w:lang w:val="ru-RU"/>
        </w:rPr>
        <w:t>1. Цель работы</w:t>
      </w:r>
    </w:p>
    <w:p w14:paraId="3D65E0F9" w14:textId="77777777" w:rsidR="00360E5D" w:rsidRPr="002C5D31" w:rsidRDefault="00000000">
      <w:pPr>
        <w:rPr>
          <w:lang w:val="ru-RU"/>
        </w:rPr>
        <w:jc w:val="left"/>
        <w:keepLines/>
      </w:pPr>
      <w:r>
        <w:rPr>
          <w:rFonts w:cs="Times New Roman"/>
          <w:sz w:val="28"/>
          <w:lang w:val="ru-RU"/>
        </w:rPr>
        <w:t>Изучить цветовые модели RGB, CMYK, HSV, HLS, XYZ, LAB, переход от одной модели к другой и исследовать цветовой график МКО. Практическая часть заключается в разработке веб-приложения, позволяющего пользователю выбирать и интерактивно изменять цвет с одновременным отображением его составляющих в нескольких цветовых моделях. Для варианта 8 основными преобразованиями являются RGB ↔ XYZ ↔ HSV.</w:t>
      </w:r>
    </w:p>
    <w:p w14:paraId="087477A5" w14:textId="2286C342" w:rsidR="00360E5D" w:rsidRPr="002C5D31" w:rsidRDefault="00000000">
      <w:pPr>
        <w:spacing w:before="80"/>
        <w:ind w:firstLine="0"/>
        <w:rPr>
          <w:lang w:val="ru-RU"/>
        </w:rPr>
        <w:keepNext/>
      </w:pPr>
      <w:r>
        <w:rPr>
          <w:rFonts w:cs="Times New Roman"/>
          <w:b/>
          <w:sz w:val="32"/>
          <w:lang w:val="ru-RU"/>
        </w:rPr>
        <w:t>2. Задачи работы</w:t>
      </w:r>
    </w:p>
    <w:p w14:paraId="771E977B" w14:textId="0067FE48" w:rsidR="00360E5D" w:rsidRPr="002C5D31" w:rsidRDefault="002C5D31">
      <w:pPr>
        <w:spacing w:after="0"/>
        <w:ind w:left="312" w:firstLine="0"/>
        <w:rPr>
          <w:lang w:val="ru-RU"/>
        </w:rPr>
        <w:jc w:val="left"/>
      </w:pPr>
      <w:r>
        <w:rPr>
          <w:rFonts w:cs="Times New Roman"/>
          <w:sz w:val="28"/>
          <w:lang w:val="ru-RU"/>
        </w:rPr>
        <w:t>– реализовать преобразования между моделями RGB, XYZ и HSV вручную, без библиотек преобразования цвета;</w:t>
      </w:r>
    </w:p>
    <w:p w14:paraId="771E977B" w14:textId="0067FE48" w:rsidR="00360E5D" w:rsidRPr="002C5D31" w:rsidRDefault="002C5D31">
      <w:pPr>
        <w:spacing w:after="0"/>
        <w:ind w:left="312" w:firstLine="0"/>
        <w:rPr>
          <w:lang w:val="ru-RU"/>
        </w:rPr>
        <w:jc w:val="left"/>
      </w:pPr>
      <w:r>
        <w:rPr>
          <w:rFonts w:cs="Times New Roman"/>
          <w:sz w:val="28"/>
          <w:lang w:val="ru-RU"/>
        </w:rPr>
        <w:t>– обеспечить точный числовой ввод, изменение компонентов ползунками и выбор цвета из палитры;</w:t>
      </w:r>
    </w:p>
    <w:p w14:paraId="771E977B" w14:textId="0067FE48" w:rsidR="00360E5D" w:rsidRPr="002C5D31" w:rsidRDefault="002C5D31">
      <w:pPr>
        <w:spacing w:after="0"/>
        <w:ind w:left="312" w:firstLine="0"/>
        <w:rPr>
          <w:lang w:val="ru-RU"/>
        </w:rPr>
        <w:jc w:val="left"/>
      </w:pPr>
      <w:r>
        <w:rPr>
          <w:rFonts w:cs="Times New Roman"/>
          <w:sz w:val="28"/>
          <w:lang w:val="ru-RU"/>
        </w:rPr>
        <w:t>– автоматически пересчитывать остальные модели при изменении любой компоненты цвета;</w:t>
      </w:r>
    </w:p>
    <w:p w14:paraId="771E977B" w14:textId="0067FE48" w:rsidR="00360E5D" w:rsidRPr="002C5D31" w:rsidRDefault="002C5D31">
      <w:pPr>
        <w:spacing w:after="0"/>
        <w:ind w:left="312" w:firstLine="0"/>
        <w:rPr>
          <w:lang w:val="ru-RU"/>
        </w:rPr>
        <w:jc w:val="left"/>
      </w:pPr>
      <w:r>
        <w:rPr>
          <w:rFonts w:cs="Times New Roman"/>
          <w:sz w:val="28"/>
          <w:lang w:val="ru-RU"/>
        </w:rPr>
        <w:t>– сформировать динамические градиенты ползунков с учётом текущих значений остальных компонентов;</w:t>
      </w:r>
    </w:p>
    <w:p w14:paraId="771E977B" w14:textId="0067FE48" w:rsidR="00360E5D" w:rsidRPr="002C5D31" w:rsidRDefault="002C5D31">
      <w:pPr>
        <w:spacing w:after="0"/>
        <w:ind w:left="312" w:firstLine="0"/>
        <w:rPr>
          <w:lang w:val="ru-RU"/>
        </w:rPr>
        <w:jc w:val="left"/>
      </w:pPr>
      <w:r>
        <w:rPr>
          <w:rFonts w:cs="Times New Roman"/>
          <w:sz w:val="28"/>
          <w:lang w:val="ru-RU"/>
        </w:rPr>
        <w:t>– проверять допустимость вводимых значений и предупреждать об обрезании цвета при выходе за диапазон RGB;</w:t>
      </w:r>
    </w:p>
    <w:p w14:paraId="771E977B" w14:textId="0067FE48" w:rsidR="00360E5D" w:rsidRPr="002C5D31" w:rsidRDefault="002C5D31">
      <w:pPr>
        <w:spacing w:after="0"/>
        <w:ind w:left="312" w:firstLine="0"/>
        <w:rPr>
          <w:lang w:val="ru-RU"/>
        </w:rPr>
        <w:jc w:val="left"/>
      </w:pPr>
      <w:r>
        <w:rPr>
          <w:rFonts w:cs="Times New Roman"/>
          <w:sz w:val="28"/>
          <w:lang w:val="ru-RU"/>
        </w:rPr>
        <w:t>– разделить программу на математическую модель, представление и контроллер и выполнить автоматическую проверку вычислений.</w:t>
      </w:r>
    </w:p>
    <w:p w14:paraId="553A17FD" w14:textId="26FD8190" w:rsidR="00360E5D" w:rsidRPr="002C5D31" w:rsidRDefault="00000000">
      <w:pPr>
        <w:spacing w:before="80"/>
        <w:ind w:firstLine="0"/>
        <w:rPr>
          <w:lang w:val="ru-RU"/>
        </w:rPr>
        <w:keepNext/>
      </w:pPr>
      <w:r>
        <w:rPr>
          <w:rFonts w:cs="Times New Roman"/>
          <w:b/>
          <w:sz w:val="32"/>
          <w:lang w:val="ru-RU"/>
        </w:rPr>
        <w:t>3. Ход работы и реализация программы</w:t>
      </w:r>
    </w:p>
    <w:p w14:paraId="3D65E0F9" w14:textId="77777777" w:rsidR="00360E5D" w:rsidRPr="002C5D31" w:rsidRDefault="00000000">
      <w:pPr>
        <w:rPr>
          <w:lang w:val="ru-RU"/>
        </w:rPr>
        <w:jc w:val="left"/>
        <w:keepLines/>
      </w:pPr>
      <w:r>
        <w:rPr>
          <w:rFonts w:cs="Times New Roman"/>
          <w:sz w:val="28"/>
          <w:lang w:val="ru-RU"/>
        </w:rPr>
        <w:t>Сначала были изучены лекционные материалы по цветовым моделям RGB, CMYK, HSV, HLS, XYZ и LAB, способы перехода между моделями и хроматические координаты на диаграмме CIE 1931. После этого было создано веб-приложение на Python с использованием Flask. Серверная часть находится в файле app.py и загружает HTML-шаблон главной страницы, а стили и клиентская логика подключаются из папки static.</w:t>
      </w:r>
    </w:p>
    <w:p w14:paraId="3D65E0F9" w14:textId="77777777" w:rsidR="00360E5D" w:rsidRPr="002C5D31" w:rsidRDefault="00000000">
      <w:pPr>
        <w:rPr>
          <w:lang w:val="ru-RU"/>
        </w:rPr>
        <w:jc w:val="left"/>
        <w:keepLines/>
      </w:pPr>
      <w:r>
        <w:rPr>
          <w:rFonts w:cs="Times New Roman"/>
          <w:sz w:val="28"/>
          <w:lang w:val="ru-RU"/>
        </w:rPr>
        <w:t>В интерфейсе одновременно представлены RGB, XYZ и HSV. В каждой модели цвет можно задать числовыми полями, ползунками или стандартной палитрой браузера. После изменения одной координаты две другие модели пересчитываются автоматически. Дополнительно отображаются образец текущего цвета, его HEX-код и предупреждение при обрезании значений.</w:t>
      </w:r>
    </w:p>
    <w:p w14:paraId="3D65E0F9" w14:textId="77777777" w:rsidR="00360E5D" w:rsidRPr="002C5D31" w:rsidRDefault="00000000">
      <w:pPr>
        <w:rPr>
          <w:lang w:val="ru-RU"/>
        </w:rPr>
        <w:jc w:val="left"/>
        <w:keepLines/>
      </w:pPr>
      <w:r>
        <w:rPr>
          <w:rFonts w:cs="Times New Roman"/>
          <w:sz w:val="28"/>
          <w:lang w:val="ru-RU"/>
        </w:rPr>
        <w:t>Программа разделена на три части. Файл model.js содержит функции RGB ↔ XYZ, RGB ↔ HSV, гамма-коррекцию sRGB и преобразование HEX. Файл view.js работает с полями, палитрами и ползунками. Файл script.js хранит текущее состояние цвета, вызывает математические функции и обновляет все элементы страницы.</w:t>
      </w:r>
    </w:p>
    <w:p w14:paraId="3D65E0F9" w14:textId="77777777" w:rsidR="00360E5D" w:rsidRPr="002C5D31" w:rsidRDefault="00000000">
      <w:pPr>
        <w:rPr>
          <w:lang w:val="ru-RU"/>
        </w:rPr>
        <w:jc w:val="left"/>
        <w:keepLines/>
      </w:pPr>
      <w:r>
        <w:rPr>
          <w:rFonts w:cs="Times New Roman"/>
          <w:sz w:val="28"/>
          <w:lang w:val="ru-RU"/>
        </w:rPr>
        <w:t>Преобразование RGB ↔ XYZ выполняется для пространства sRGB и источника освещения D65/2°. Каналы RGB нормализуются, переводятся в линейное представление и умножаются на матрицу преобразования. В обратном направлении применяется обратная матрица и передаточная функция sRGB. Для RGB ↔ HSV используются максимальная и минимальная компоненты, их разность и деление цветового круга на шесть секторов.</w:t>
      </w:r>
    </w:p>
    <w:p w14:paraId="55C3D665" w14:textId="666028D5" w:rsidR="00360E5D" w:rsidRPr="002C5D31" w:rsidRDefault="00000000">
      <w:pPr>
        <w:spacing w:before="80"/>
        <w:ind w:firstLine="0"/>
        <w:rPr>
          <w:lang w:val="ru-RU"/>
        </w:rPr>
        <w:keepNext/>
      </w:pPr>
      <w:r>
        <w:rPr>
          <w:rFonts w:cs="Times New Roman"/>
          <w:b/>
          <w:sz w:val="32"/>
          <w:lang w:val="ru-RU"/>
        </w:rPr>
        <w:t>4. Дополнительные алгоритмы и обработка ошибок</w:t>
      </w:r>
    </w:p>
    <w:p w14:paraId="3D65E0F9" w14:textId="77777777" w:rsidR="00360E5D" w:rsidRPr="002C5D31" w:rsidRDefault="00000000">
      <w:pPr>
        <w:rPr>
          <w:lang w:val="ru-RU"/>
        </w:rPr>
        <w:jc w:val="left"/>
        <w:keepLines/>
      </w:pPr>
      <w:r>
        <w:rPr>
          <w:rFonts w:cs="Times New Roman"/>
          <w:sz w:val="28"/>
          <w:lang w:val="ru-RU"/>
        </w:rPr>
        <w:t>Фон каждого ползунка рассчитывается динамически. Для него формируется градиент из 31 цвета: изменяется только соответствующая координата, а остальные компоненты сохраняют текущие значения. Поэтому ползунок заранее показывает, какой цвет получится при его перемещении.</w:t>
      </w:r>
    </w:p>
    <w:p w14:paraId="3D65E0F9" w14:textId="77777777" w:rsidR="00360E5D" w:rsidRPr="002C5D31" w:rsidRDefault="00000000">
      <w:pPr>
        <w:rPr>
          <w:lang w:val="ru-RU"/>
        </w:rPr>
        <w:jc w:val="left"/>
        <w:keepLines/>
      </w:pPr>
      <w:r>
        <w:rPr>
          <w:rFonts w:cs="Times New Roman"/>
          <w:sz w:val="28"/>
          <w:lang w:val="ru-RU"/>
        </w:rPr>
        <w:t>Числовые поля принимают только значения из допустимого диапазона. Для RGB разрешены целые числа от 0 до 255, для XYZ и HSV допускаются дробные значения в установленных границах. Отрицательные числа, буквы, экспоненциальная запись и значения выше максимума не передаются в расчёты; поле восстанавливает последнее корректное значение.</w:t>
      </w:r>
    </w:p>
    <w:p w14:paraId="3D65E0F9" w14:textId="77777777" w:rsidR="00360E5D" w:rsidRPr="002C5D31" w:rsidRDefault="00000000">
      <w:pPr>
        <w:rPr>
          <w:lang w:val="ru-RU"/>
        </w:rPr>
        <w:jc w:val="left"/>
        <w:keepLines/>
      </w:pPr>
      <w:r>
        <w:rPr>
          <w:rFonts w:cs="Times New Roman"/>
          <w:sz w:val="28"/>
          <w:lang w:val="ru-RU"/>
        </w:rPr>
        <w:t>Некоторые координаты XYZ невозможно точно представить в RGB. Если после обратного преобразования рассчитанный канал выходит за диапазон от 0 до 255, применяется Clipping: значение прижимается к ближайшей границе. Пользователь видит ненавязчивое предупреждение, а введённые координаты XYZ остаются в полях.</w:t>
      </w:r>
    </w:p>
    <w:p w14:paraId="4FB70D58" w14:textId="120B6413" w:rsidR="00360E5D" w:rsidRPr="002C5D31" w:rsidRDefault="00000000">
      <w:pPr>
        <w:spacing w:before="80"/>
        <w:ind w:firstLine="0"/>
        <w:rPr>
          <w:lang w:val="ru-RU"/>
        </w:rPr>
        <w:keepNext/>
      </w:pPr>
      <w:r>
        <w:rPr>
          <w:rFonts w:cs="Times New Roman"/>
          <w:b/>
          <w:sz w:val="32"/>
          <w:lang w:val="ru-RU"/>
        </w:rPr>
        <w:t>5. Проверка результатов</w:t>
      </w:r>
    </w:p>
    <w:p w14:paraId="3D65E0F9" w14:textId="77777777" w:rsidR="00360E5D" w:rsidRPr="002C5D31" w:rsidRDefault="00000000">
      <w:pPr>
        <w:rPr>
          <w:lang w:val="ru-RU"/>
        </w:rPr>
        <w:jc w:val="left"/>
        <w:keepLines/>
      </w:pPr>
      <w:r>
        <w:rPr>
          <w:rFonts w:cs="Times New Roman"/>
          <w:sz w:val="28"/>
          <w:lang w:val="ru-RU"/>
        </w:rPr>
        <w:t>Корректность вычислений проверялась автоматическими тестами и контрольными значениями. Проверены RGB(255, 0, 0) → HSV(0, 100, 100), контрольные координаты основных цветов в XYZ, белый и чёрный, передаточные функции sRGB, шесть секторов HSV и преобразование 1000 различных цветов RGB → XYZ → RGB. Отдельные тесты проверяют Clipping, HEX, автоматический пересчёт моделей, динамические градиенты и защиту числовых полей от неправильного ввода. Всего выполняется 15 тестов, и все они проходят. Результаты RGB ↔ XYZ дополнительно сопоставлены с формулами EasyRGB для D65/2°.</w:t>
      </w:r>
    </w:p>
    <w:p w14:paraId="4158C92D" w14:textId="5A0AE792" w:rsidR="00360E5D" w:rsidRPr="002C5D31" w:rsidRDefault="00000000">
      <w:pPr>
        <w:spacing w:before="80"/>
        <w:ind w:firstLine="0"/>
        <w:rPr>
          <w:lang w:val="ru-RU"/>
        </w:rPr>
        <w:keepNext/>
      </w:pPr>
      <w:r>
        <w:rPr>
          <w:rFonts w:cs="Times New Roman"/>
          <w:b/>
          <w:sz w:val="32"/>
          <w:lang w:val="ru-RU"/>
        </w:rPr>
        <w:t>6. Выводы</w:t>
      </w:r>
    </w:p>
    <w:p>
      <w:pPr>
        <w:rPr>
          <w:lang w:val="ru-RU"/>
        </w:rPr>
        <w:spacing w:after="120"/>
        <w:jc w:val="left"/>
        <w:keepLines/>
      </w:pPr>
      <w:r>
        <w:rPr>
          <w:rFonts w:cs="Times New Roman"/>
          <w:sz w:val="28"/>
          <w:lang w:val="ru-RU"/>
        </w:rPr>
        <w:t>В ходе работы были изучены цветовые модели RGB, CMYK, HSV, HLS, XYZ и LAB, а также основные принципы перехода между ними и цветовой график МКО. В соответствии с вариантом 8 было разработано веб-приложение для работы с моделями RGB, XYZ и HSV. Реализованы ручные преобразования цветов без библиотек, ввод цвета числовыми полями, ползунками и палитрой, автоматический пересчёт координат при изменении любой компоненты, динамические цветовые градиенты под ползунками и обработка выхода рассчитанного цвета за допустимый диапазон RGB с применением Clipping и предупреждением пользователя. Программа разделена на три части: model.js содержит математическую логику, view.js отвечает за элементы страницы, script.js принимает изменения от пользователя, вызывает функции модели и обновляет интерфейс. Корректность вычислений проверена автоматическими тестами и сравнением с формулами сервиса EasyRGB для источника освещения D65/2°.</w:t>
      </w:r>
    </w:p>
    <w:sectPr w:rsidR="00360E5D" w:rsidRPr="002C5D31" w:rsidSect="00034616">
      <w:pgSz w:w="12240" w:h="15840"/>
      <w:pgMar w:top="822" w:right="850" w:bottom="822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9684758">
    <w:abstractNumId w:val="8"/>
  </w:num>
  <w:num w:numId="2" w16cid:durableId="2102216255">
    <w:abstractNumId w:val="6"/>
  </w:num>
  <w:num w:numId="3" w16cid:durableId="1378168584">
    <w:abstractNumId w:val="5"/>
  </w:num>
  <w:num w:numId="4" w16cid:durableId="661590064">
    <w:abstractNumId w:val="4"/>
  </w:num>
  <w:num w:numId="5" w16cid:durableId="440803503">
    <w:abstractNumId w:val="7"/>
  </w:num>
  <w:num w:numId="6" w16cid:durableId="325598383">
    <w:abstractNumId w:val="3"/>
  </w:num>
  <w:num w:numId="7" w16cid:durableId="1906645866">
    <w:abstractNumId w:val="2"/>
  </w:num>
  <w:num w:numId="8" w16cid:durableId="432407330">
    <w:abstractNumId w:val="1"/>
  </w:num>
  <w:num w:numId="9" w16cid:durableId="893523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D31"/>
    <w:rsid w:val="00326F90"/>
    <w:rsid w:val="00360E5D"/>
    <w:rsid w:val="005349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816EFD"/>
  <w14:defaultImageDpi w14:val="300"/>
  <w15:docId w15:val="{3ABA8BD3-6D70-0846-BD63-5E75FEF2B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40" w:lineRule="auto"/>
      <w:ind w:firstLine="709"/>
      <w:jc w:val="both"/>
    </w:pPr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728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Роман Суханов</cp:lastModifiedBy>
  <cp:revision>2</cp:revision>
  <dcterms:created xsi:type="dcterms:W3CDTF">2013-12-23T23:15:00Z</dcterms:created>
  <dcterms:modified xsi:type="dcterms:W3CDTF">2026-09-14T10:58:00Z</dcterms:modified>
  <cp:category/>
</cp:coreProperties>
</file>