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00"/>
        <w:ind w:firstLine="0"/>
        <w:jc w:val="center"/>
        <w:rPr>
          <w:lang w:val="ru-RU"/>
        </w:rPr>
      </w:pPr>
      <w:r>
        <w:rPr>
          <w:rFonts w:cs="Times New Roman"/>
          <w:b/>
          <w:sz w:val="36"/>
          <w:lang w:val="ru-RU"/>
        </w:rPr>
        <w:t>Отчет по лабораторной работе №3. Основы обработки цифровых изображений</w:t>
      </w:r>
    </w:p>
    <w:p>
      <w:pPr>
        <w:spacing w:after="200"/>
        <w:ind w:firstLine="0"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>Тышко Тимофея, студента 2 курса группы 10Б, вариант 8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1. Цель работы</w:t>
      </w:r>
    </w:p>
    <w:p>
      <w:pPr>
        <w:rPr>
          <w:lang w:val="ru-RU"/>
        </w:rPr>
      </w:pPr>
      <w:r>
        <w:rPr>
          <w:sz w:val="28"/>
        </w:rPr>
        <w:t>Закрепить теоретический материал и практически освоить реализацию алгоритмов обработки цифровых изображений. Согласно варианту 8 реализованы глобальная пороговая обработка (два метода), адаптивная пороговая обработка и высокочастотные фильтры для увеличения резкости. Практическая часть – веб-приложение с графическим интерфейсом, в котором результат каждого метода показывается рядом с исходным изображением вместе с гистограммами, и база тестовых изображений, на которых методы можно сравнить.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2. Задачи работы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реализовать глобальную пороговую обработку двумя методами: методом Оцу с вычислением межклассовой дисперсии и итеративным методом, и подобрать изображение, на котором один метод даёт заметно лучший результат;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реализовать адаптивную пороговую обработку методом Саувола в скользящем окне с ускорением через интегральное изображение;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реализовать высокочастотные фильтры: лапласиан с 4 и 8 соседями и нерезкую маску, а также вывод высокочастотной составляющей;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реализовать две стратегии обработки краёв: дублирование граничных пикселей (Clamp) и зеркальное отражение (Reflect);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реализовать гауссово сглаживание в виде двух одномерных проходов (разделяемая свёртка) для нерезкой маски;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работать с пикселями напрямую через типизированные массивы и вложенные циклы, без высокоуровневых функций обработки и без попиксельных вызовов;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построить интерфейс с изображениями «до» и «после», гистограммами, полями параметров и выбором метода, а вычисления вынести в фоновый поток;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собрать базу тестовых изображений (с неравномерным освещением, мелкими объектами, размытые и зашумлённые) и проверить корректность методов сравнением с эталонной библиотекой.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3. Ход работы и реализация программы</w:t>
      </w:r>
    </w:p>
    <w:p>
      <w:pPr>
        <w:rPr>
          <w:lang w:val="ru-RU"/>
        </w:rPr>
      </w:pPr>
      <w:r>
        <w:rPr>
          <w:sz w:val="28"/>
        </w:rPr>
        <w:t>Приложение написано на JavaScript и работает в браузере без передачи изображений на сервер. Оно разделено на три слоя, как требуется в дополнениях к заданию. Слой представления (index.html, style.css, js/app.js) только отображает исходное и обработанное изображения, гистограммы и элементы управления параметрами и ничего не знает об алгоритмах. Слой доступа к памяти (js/buffer.js) работает с «сырыми» массивами: разбирает RGBA-массив на каналы, собирает его обратно, переводит изображение в оттенки серого и считает гистограмму, а также строит таблицы индексов для обработки краёв. Слой алгоритмов (js/threshold.js, js/filters.js, js/processing.js) состоит из чистых функций, которые принимают массив пикселей и возвращают новый.</w:t>
      </w:r>
    </w:p>
    <w:p>
      <w:pPr>
        <w:rPr>
          <w:lang w:val="ru-RU"/>
        </w:rPr>
      </w:pPr>
      <w:r>
        <w:rPr>
          <w:sz w:val="28"/>
        </w:rPr>
        <w:t>Изображение читается один раз через canvas (getImageData), после чего весь расчёт идёт по массивам Uint8ClampedArray, Uint8Array и Float32Array вложенными циклами по строкам и столбцам. Функций getPixel и setPixel нет, а готовых библиотек обработки изображений нет вообще. Вычисления выполняются в отдельном потоке Web Worker (js/worker.js): интерфейс не зависает при обработке больших изображений, а массив пикселей передаётся в поток и обратно как передаваемый объект (transferable), без повторного копирования.</w:t>
      </w:r>
    </w:p>
    <w:p>
      <w:pPr>
        <w:rPr>
          <w:lang w:val="ru-RU"/>
        </w:rPr>
      </w:pPr>
      <w:r>
        <w:rPr>
          <w:sz w:val="28"/>
        </w:rPr>
        <w:t>Обработка краёв вынесена в слой доступа к памяти. Для оси длиной n и радиуса ядра r функция makeIndexTable строит таблицу из n + 2r индексов, в которой выход за границу заменён допустимым индексом: при Clamp индекс прижимается к 0 или n − 1, при Reflect отражается от границы (…c b a | a b c …). Свёртка просто берёт индекс из таблицы, поэтому внутренний цикл не содержит условий, а края не обрезаются и не заполняются чёрным. Цветные изображения фильтруются по каждому из каналов R, G, B, пороговая обработка выполняется по яркости Y = 0,299R + 0,587G + 0,114B.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4. Пороговая обработка</w:t>
      </w:r>
    </w:p>
    <w:p>
      <w:pPr>
        <w:rPr>
          <w:lang w:val="ru-RU"/>
        </w:rPr>
      </w:pPr>
      <w:r>
        <w:rPr>
          <w:sz w:val="28"/>
        </w:rPr>
        <w:t>Глобальная пороговая обработка использует один порог T для всего изображения: пиксель становится белым, если его яркость больше T, иначе чёрным. Порог определяется автоматически по гистограмме яркости.</w:t>
      </w:r>
    </w:p>
    <w:p>
      <w:pPr>
        <w:rPr>
          <w:lang w:val="ru-RU"/>
        </w:rPr>
      </w:pPr>
      <w:r>
        <w:rPr>
          <w:sz w:val="28"/>
        </w:rPr>
        <w:t xml:space="preserve">Метод Оцу. Для каждого кандидата t от 0 до 255 гистограмма делится на два класса: фон (яркость ≤ t) и объекты. Вычисляются доли классов </w:t>
      </w:r>
      <m:oMath xmlns:a="http://schemas.openxmlformats.org/drawingml/2006/main" xmlns:pic="http://schemas.openxmlformats.org/drawingml/2006/picture">
        <m:sSub>
          <m:e>
            <m:r>
              <m:t>ω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sz w:val="28"/>
        </w:rPr>
        <w:t xml:space="preserve"> и </w:t>
      </w:r>
      <m:oMath xmlns:a="http://schemas.openxmlformats.org/drawingml/2006/main" xmlns:pic="http://schemas.openxmlformats.org/drawingml/2006/picture">
        <m:sSub>
          <m:e>
            <m:r>
              <m:t>ω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sz w:val="28"/>
        </w:rPr>
        <w:t xml:space="preserve"> и их средние яркости </w:t>
      </w:r>
      <m:oMath xmlns:a="http://schemas.openxmlformats.org/drawingml/2006/main" xmlns:pic="http://schemas.openxmlformats.org/drawingml/2006/picture">
        <m:sSub>
          <m:e>
            <m:r>
              <m:t>μ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sz w:val="28"/>
        </w:rPr>
        <w:t xml:space="preserve"> и </w:t>
      </w:r>
      <m:oMath xmlns:a="http://schemas.openxmlformats.org/drawingml/2006/main" xmlns:pic="http://schemas.openxmlformats.org/drawingml/2006/picture">
        <m:sSub>
          <m:e>
            <m:r>
              <m:t>μ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sz w:val="28"/>
        </w:rPr>
        <w:t>, затем межклассовая дисперсия: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rPr>
          <w:lang w:val="ru-RU"/>
        </w:rPr>
      </w:pPr>
      <w:r>
        <w:rPr>
          <w:sz w:val="28"/>
        </w:rPr>
        <w:t xml:space="preserve">Порогом выбирается t, при котором </w:t>
      </w:r>
      <m:oMath xmlns:a="http://schemas.openxmlformats.org/drawingml/2006/main" xmlns:pic="http://schemas.openxmlformats.org/drawingml/2006/picture"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sz w:val="28"/>
        </w:rPr>
        <w:t xml:space="preserve"> максимальна. Суммы по классам накапливаются за один проход по гистограмме, поэтому метод выполняется за 256 шагов и не зависит от размера изображения.</w:t>
      </w:r>
    </w:p>
    <w:p>
      <w:pPr>
        <w:rPr>
          <w:lang w:val="ru-RU"/>
        </w:rPr>
      </w:pPr>
      <w:r>
        <w:rPr>
          <w:sz w:val="28"/>
        </w:rPr>
        <w:t xml:space="preserve">Итеративный метод. Начальный порог равен средней яркости всего изображения. На каждом шаге пиксели делятся по порогу на две группы, считаются их средние яркости </w:t>
      </w:r>
      <m:oMath xmlns:a="http://schemas.openxmlformats.org/drawingml/2006/main" xmlns:pic="http://schemas.openxmlformats.org/drawingml/2006/picture"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sz w:val="28"/>
        </w:rPr>
        <w:t xml:space="preserve"> и </w:t>
      </w:r>
      <m:oMath xmlns:a="http://schemas.openxmlformats.org/drawingml/2006/main" xmlns:pic="http://schemas.openxmlformats.org/drawingml/2006/picture"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sz w:val="28"/>
        </w:rPr>
        <w:t>, и новый порог берётся как их полусумма: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rPr>
          <w:lang w:val="ru-RU"/>
        </w:rPr>
      </w:pPr>
      <w:r>
        <w:rPr>
          <w:sz w:val="28"/>
        </w:rPr>
        <w:t>Процесс повторяется, пока порог меняется больше чем на 0,5 (но не более 100 шагов). Этот метод находит ближайшее к среднему значению решение и не учитывает размеры классов.</w:t>
      </w:r>
    </w:p>
    <w:p>
      <w:pPr>
        <w:rPr>
          <w:lang w:val="ru-RU"/>
        </w:rPr>
      </w:pPr>
      <w:r>
        <w:rPr>
          <w:sz w:val="28"/>
        </w:rPr>
        <w:t xml:space="preserve">Адаптивная пороговая обработка. Метод Саувола выбирает порог для каждого пикселя по среднему </w:t>
      </w:r>
      <m:oMath xmlns:a="http://schemas.openxmlformats.org/drawingml/2006/main" xmlns:pic="http://schemas.openxmlformats.org/drawingml/2006/picture"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sz w:val="28"/>
        </w:rPr>
        <w:t xml:space="preserve"> и стандартному отклонению </w:t>
      </w:r>
      <m:oMath xmlns:a="http://schemas.openxmlformats.org/drawingml/2006/main" xmlns:pic="http://schemas.openxmlformats.org/drawingml/2006/picture"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sz w:val="28"/>
        </w:rPr>
        <w:t xml:space="preserve"> яркости в окне вокруг него: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e>
                      </m:d>
                    </m:num>
                    <m:den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</m:oMath>
      </m:oMathPara>
    </w:p>
    <w:p>
      <w:pPr>
        <w:rPr>
          <w:lang w:val="ru-RU"/>
        </w:rPr>
      </w:pPr>
      <w:r>
        <w:rPr>
          <w:sz w:val="28"/>
        </w:rPr>
        <w:t xml:space="preserve">Параметры: размер окна (по умолчанию 25), </w:t>
      </w:r>
      <m:oMath xmlns:a="http://schemas.openxmlformats.org/drawingml/2006/main" xmlns:pic="http://schemas.openxmlformats.org/drawingml/2006/picture"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34</m:t>
        </m:r>
      </m:oMath>
      <w:r>
        <w:rPr>
          <w:sz w:val="28"/>
        </w:rPr>
        <w:t xml:space="preserve"> и </w:t>
      </w:r>
      <m:oMath xmlns:a="http://schemas.openxmlformats.org/drawingml/2006/main" xmlns:pic="http://schemas.openxmlformats.org/drawingml/2006/picture">
        <m:r>
          <m:t>R</m:t>
        </m:r>
        <m:r>
          <m:rPr>
            <m:sty m:val="p"/>
          </m:rPr>
          <m:t>=</m:t>
        </m:r>
        <m:r>
          <m:t>128</m:t>
        </m:r>
      </m:oMath>
      <w:r>
        <w:rPr>
          <w:sz w:val="28"/>
        </w:rPr>
        <w:t xml:space="preserve"> (половина динамического диапазона). Пиксель становится белым, если его яркость больше </w:t>
      </w:r>
      <m:oMath xmlns:a="http://schemas.openxmlformats.org/drawingml/2006/main" xmlns:pic="http://schemas.openxmlformats.org/drawingml/2006/picture"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sz w:val="28"/>
        </w:rPr>
        <w:t>. Чтобы расчёт не зависел от размера окна, строятся два интегральных изображения: сумм яркостей и сумм квадратов яркостей. Сумма по любому прямоугольнику получается по четырём значениям таблицы: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rPr>
          <w:lang w:val="ru-RU"/>
        </w:rPr>
      </w:pPr>
      <w:r>
        <w:rPr>
          <w:sz w:val="28"/>
        </w:rPr>
        <w:t xml:space="preserve">Среднее вычисляется как </w:t>
      </w:r>
      <m:oMath xmlns:a="http://schemas.openxmlformats.org/drawingml/2006/main" xmlns:pic="http://schemas.openxmlformats.org/drawingml/2006/picture">
        <m:r>
          <m:t>m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N</m:t>
        </m:r>
      </m:oMath>
      <w:r>
        <w:rPr>
          <w:sz w:val="28"/>
        </w:rPr>
        <w:t xml:space="preserve">, а дисперсия как </w:t>
      </w:r>
      <m:oMath xmlns:a="http://schemas.openxmlformats.org/drawingml/2006/main" xmlns:pic="http://schemas.openxmlformats.org/drawingml/2006/picture"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sz w:val="28"/>
        </w:rPr>
        <w:t xml:space="preserve">, где 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sz w:val="28"/>
        </w:rPr>
        <w:t xml:space="preserve"> – сумма квадратов, а </w:t>
      </w:r>
      <m:oMath xmlns:a="http://schemas.openxmlformats.org/drawingml/2006/main" xmlns:pic="http://schemas.openxmlformats.org/drawingml/2006/picture">
        <m:r>
          <m:t>N</m:t>
        </m:r>
      </m:oMath>
      <w:r>
        <w:rPr>
          <w:sz w:val="28"/>
        </w:rPr>
        <w:t xml:space="preserve"> – число пикселей в окне. Окно у границ обрезается по размеру изображения, а число пикселей считается по фактической площади, поэтому края обрабатываются без искажений. Сложность алгоритма – O(1) на пиксель.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5. Высокочастотные фильтры</w:t>
      </w:r>
    </w:p>
    <w:p>
      <w:pPr>
        <w:rPr>
          <w:lang w:val="ru-RU"/>
        </w:rPr>
      </w:pPr>
      <w:r>
        <w:rPr>
          <w:sz w:val="28"/>
        </w:rPr>
        <w:t>Увеличение резкости основано на усилении высокочастотной составляющей, то есть перепадов яркости. В программе реализованы два фильтра.</w:t>
      </w:r>
    </w:p>
    <w:p>
      <w:pPr>
        <w:rPr>
          <w:lang w:val="ru-RU"/>
        </w:rPr>
      </w:pPr>
      <w:r>
        <w:rPr>
          <w:sz w:val="28"/>
        </w:rPr>
        <w:t>Лапласиан. Вторая производная яркости вычисляется свёрткой с ядром 3×3 с 4 соседями (центр −4, четыре соседа по 1) или с 8 соседями (центр −8, остальные 1). Резкое изображение получается вычитанием лапласиана из исходного (центр ядра отрицательный):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 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</m:oMath>
      </m:oMathPara>
    </w:p>
    <w:p>
      <w:pPr>
        <w:rPr>
          <w:lang w:val="ru-RU"/>
        </w:rPr>
      </w:pPr>
      <w:r>
        <w:rPr>
          <w:sz w:val="28"/>
        </w:rPr>
        <w:t>Параметр c регулирует силу эффекта (по умолчанию 1), результат ограничивается диапазоном 0–255.</w:t>
      </w:r>
    </w:p>
    <w:p>
      <w:pPr>
        <w:rPr>
          <w:lang w:val="ru-RU"/>
        </w:rPr>
      </w:pPr>
      <w:r>
        <w:rPr>
          <w:sz w:val="28"/>
        </w:rPr>
        <w:t>Нерезкая маска. Из изображения вычитается его размытая копия, полученная фильтром Гаусса, а разность добавляется обратно с усилением a: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r>
            <m:t>a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*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e>
          </m:d>
        </m:oMath>
      </m:oMathPara>
    </w:p>
    <w:p>
      <w:pPr>
        <w:rPr>
          <w:lang w:val="ru-RU"/>
        </w:rPr>
      </w:pPr>
      <w:r>
        <w:rPr>
          <w:sz w:val="28"/>
        </w:rPr>
        <w:t xml:space="preserve">При a больше 1 получается усиление высоких частот (high-boost). Разность </w:t>
      </w:r>
      <m:oMath xmlns:a="http://schemas.openxmlformats.org/drawingml/2006/main" xmlns:pic="http://schemas.openxmlformats.org/drawingml/2006/picture">
        <m:r>
          <m:t>f</m:t>
        </m:r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*</m:t>
        </m:r>
        <m:r>
          <m:t>f</m:t>
        </m:r>
      </m:oMath>
      <w:r>
        <w:rPr>
          <w:sz w:val="28"/>
        </w:rPr>
        <w:t xml:space="preserve"> и есть высокочастотная составляющая, и в интерфейсе её можно вывести отдельно (со сдвигом яркости на 128, чтобы были видны отрицательные значения). Двумерное ядро Гаусса разделяется на произведение двух одномерных, поэтому свёртка выполняется двумя проходами: сначала по строкам, затем по столбцам. Это снижает число операций с </w:t>
      </w:r>
      <m:oMath xmlns:a="http://schemas.openxmlformats.org/drawingml/2006/main" xmlns:pic="http://schemas.openxmlformats.org/drawingml/2006/picture"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sz w:val="28"/>
        </w:rPr>
        <w:t xml:space="preserve"> до </w:t>
      </w:r>
      <m:oMath xmlns:a="http://schemas.openxmlformats.org/drawingml/2006/main" xmlns:pic="http://schemas.openxmlformats.org/drawingml/2006/picture">
        <m:r>
          <m:t>2</m:t>
        </m:r>
        <m:r>
          <m:t>K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sz w:val="28"/>
        </w:rPr>
        <w:t>, где K – размер ядра (радиус равен 3σ, ядро нормируется на единицу суммы).</w:t>
      </w:r>
    </w:p>
    <w:p>
      <w:pPr>
        <w:rPr>
          <w:lang w:val="ru-RU"/>
        </w:rPr>
      </w:pPr>
      <w:r>
        <w:rPr>
          <w:sz w:val="28"/>
        </w:rPr>
        <w:t>Края при фильтрации обрабатываются выбранной стратегией – Clamp или Reflect.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6. База изображений и сравнение методов</w:t>
      </w:r>
    </w:p>
    <w:p>
      <w:pPr>
        <w:rPr>
          <w:lang w:val="ru-RU"/>
        </w:rPr>
      </w:pPr>
      <w:r>
        <w:rPr>
          <w:sz w:val="28"/>
        </w:rPr>
        <w:t>Для проверки собрана база из 9 изображений. Часть взята из набора данных библиотеки scikit-image (общедоступные тестовые изображения), часть получена из них искусственно скриптом make_images.py: изображения размыты фильтром Гаусса, к одному добавлен гауссов шум, на одно наложен градиент освещения. Изображение «Мелкие объекты» сгенерировано полностью.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Размер, пикс.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page.png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384×191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Страница с тенью: освещение падает слева направо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uneven_light.png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896×344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Текст с резким градиентом освещения и шумом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small_objects.png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400×400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 светлых кругов (2,2 % площади) на тёмном шумном фоне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coins.png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384×303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Монеты на фоне с неравномерной яркостью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text.png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448×172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Текст в равномерном освещении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camera_blur.png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512×512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Размытое изображение в оттенках серого (σ = 2)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astronaut_blur.png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512×512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Размытое цветное изображение (σ = 1,8)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moon_blur.png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512×512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Размытое изображение Луны (σ = 1,5)</w:t>
            </w:r>
          </w:p>
        </w:tc>
      </w:tr>
      <w:tr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camera_noisy.png</w:t>
            </w:r>
          </w:p>
        </w:tc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512×512</w:t>
            </w:r>
          </w:p>
        </w:tc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Зашумлённое изображение (σ шума = 25)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 xml:space="preserve">Сравнение двух глобальных методов. На изображении «Мелкие объекты» светлые круги занимают 2,2% площади. Метод Оцу выбрал порог 118 и правильно классифицировал 99,99% пикселей. Итеративный метод стартует со средней яркости, на которую сильно влияет большой тёмный фон, и останавливается на пороге 84: это середина шумового фона, и классифицировано верно только 69,77% пикселей, а фон оказывается покрыт шумом (рисунок 1). Метод Оцу учитывает размеры классов через произведение </w:t>
      </w:r>
      <m:oMath xmlns:a="http://schemas.openxmlformats.org/drawingml/2006/main" xmlns:pic="http://schemas.openxmlformats.org/drawingml/2006/picture">
        <m:sSub>
          <m:e>
            <m:r>
              <m:t>ω</m:t>
            </m:r>
          </m:e>
          <m:sub>
            <m:r>
              <m:t>0</m:t>
            </m:r>
          </m:sub>
        </m:sSub>
        <m:sSub>
          <m:e>
            <m:r>
              <m:t>ω</m:t>
            </m:r>
          </m:e>
          <m:sub>
            <m:r>
              <m:t>1</m:t>
            </m:r>
          </m:sub>
        </m:sSub>
      </m:oMath>
      <w:r>
        <w:rPr>
          <w:sz w:val="28"/>
        </w:rPr>
        <w:t>, итеративный метод – нет, поэтому на изображении, где один класс намного меньше другого, лучше метод Оцу.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5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m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5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 – Мелкие объекты: метод Оцу и итеративный метод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076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mall_h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 – Гистограмма изображения «Мелкие объекты» и найденные пороги</w:t>
      </w:r>
    </w:p>
    <w:p>
      <w:pPr>
        <w:rPr>
          <w:lang w:val="ru-RU"/>
        </w:rPr>
      </w:pPr>
      <w:r>
        <w:rPr>
          <w:sz w:val="28"/>
        </w:rPr>
        <w:t>На изображениях с равномерным освещением оба метода дают практически один порог: «Текст» – 109 и 110, «Монеты» – 107 и 107, «Страница с тенью» – 157 и 158.</w:t>
      </w:r>
    </w:p>
    <w:p>
      <w:pPr>
        <w:rPr>
          <w:lang w:val="ru-RU"/>
        </w:rPr>
      </w:pPr>
      <w:r>
        <w:rPr>
          <w:sz w:val="28"/>
        </w:rPr>
        <w:t>Сравнение глобальной и адаптивной обработки. На изображении «Страница с тенью» яркость фона меняется слева направо, и ни один общий порог не подходит всей странице: при порогах 157 и 158 левая часть, находящаяся в тени, целиком становится чёрной, а текст в ней пропадает. Метод Саувола подбирает порог по окрестности каждого пикселя и выделяет весь текст страницы (рисунок 3). На изображении «Неравномерное освещение» результат тот же: порог 82 теряет текст в тёмной части, адаптивный метод с окном 31 его сохраняет (рисунок 4). Это изображения, на которых только адаптивная обработка даёт удовлетворительный результат.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945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4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 – Страница с тенью: глобальные методы и метод Саувола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770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nev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0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4 – Неравномерное освещение: глобальные методы и метод Саувола</w:t>
      </w:r>
    </w:p>
    <w:p>
      <w:pPr>
        <w:rPr>
          <w:lang w:val="ru-RU"/>
        </w:rPr>
      </w:pPr>
      <w:r>
        <w:rPr>
          <w:sz w:val="28"/>
        </w:rPr>
        <w:t>На изображении «Монеты» (рисунок 5) картина обратная: фон тёмный, но почти равномерный, и метод Оцу отделяет монеты чисто. Метод Саувола в областях с малым отклонением выбирает порог около 0,8 от среднего значения окна, и шум фона случайно оказывается выше порога, поэтому вокруг монет появляются белые пятна. Значит, адаптивный метод нужен там, где освещение неравномерно (текст, документы), а для объектов на однородном фоне надёжнее глобальный метод.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499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5 – Монеты: метод Оцу и метод Саувола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7. Результаты высокочастотной фильтрации</w:t>
      </w:r>
    </w:p>
    <w:p>
      <w:pPr>
        <w:rPr>
          <w:lang w:val="ru-RU"/>
        </w:rPr>
      </w:pPr>
      <w:r>
        <w:rPr>
          <w:sz w:val="28"/>
        </w:rPr>
        <w:t>Размытое изображение «camera_blur» обработано тремя способами (рисунок 6). Для количественной оценки резкости использованы средняя величина градиента Собеля и дисперсия лапласиана: чем они больше, тем чётче границы.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15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6 – Размытое изображение и результаты фильтров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Изображение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Средний градиент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Дисперсия лапласиана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Исходное размытое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20,3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7,3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Лапласиан, 4 соседа, c = 1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25,3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67,9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Лапласиан, 8 соседей, c = 0,5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27,8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58,4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Нерезкая маска, σ = 2, a = 1,5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29,5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29,3</w:t>
            </w:r>
          </w:p>
        </w:tc>
      </w:tr>
      <w:tr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Эталон (до размытия)</w:t>
            </w:r>
          </w:p>
        </w:tc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49,3</w:t>
            </w:r>
          </w:p>
        </w:tc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1133,2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>Все фильтры повышают резкость: градиент вырос с 20,3 до 25,3–29,5. Нерезкая маска даёт наибольший градиент и более ровный результат, лапласиан сильнее поднимает дисперсию лапласиана, но заметнее усиливает мелкие детали и шум. До градиента исходного изображения (49,3) размытое изображение восстановить нельзя, так как часть информации при размытии потеряна.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54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ighp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5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7 – Высокочастотная составляющая и результат нерезкой маски</w:t>
      </w:r>
    </w:p>
    <w:p>
      <w:pPr>
        <w:rPr>
          <w:lang w:val="ru-RU"/>
        </w:rPr>
      </w:pPr>
      <w:r>
        <w:rPr>
          <w:sz w:val="28"/>
        </w:rPr>
        <w:t>Гистограммы до и после нерезкой маски (рисунок 8) показывают, что пики становятся ниже и шире: например, высота среднего пика падает с 4800 примерно до 4100. Пиксели переходят с вершин пиков на их склоны, потому что у границ тёмная сторона темнеет, а светлая светлеет, а на краях диапазона появляются значения 0 и 255, которых не было в размытом изображении. Это и есть повышение локального контраста на границах.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17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m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8 – Гистограммы яркости до и после нерезкой маски</w:t>
      </w:r>
    </w:p>
    <w:p>
      <w:pPr>
        <w:rPr>
          <w:lang w:val="ru-RU"/>
        </w:rPr>
      </w:pPr>
      <w:r>
        <w:rPr>
          <w:sz w:val="28"/>
        </w:rPr>
        <w:t>На цветном изображении (рисунок 9) фильтры применяются к каждому каналу отдельно. Цветовых искажений на результатах не видно: оттенки сохраняются, а границы (контур шлема, полосы флага, шов костюма) становятся чётче.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55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s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9 – Цветное размытое изображение и результаты фильтров</w:t>
      </w:r>
    </w:p>
    <w:p>
      <w:pPr>
        <w:rPr>
          <w:lang w:val="ru-RU"/>
        </w:rPr>
      </w:pPr>
      <w:r>
        <w:rPr>
          <w:sz w:val="28"/>
        </w:rPr>
        <w:t>Влияние шума. Высокочастотные фильтры усиливают шум, потому что шум – тоже высокочастотная составляющая. На зашумлённом изображении дисперсия лапласиана выросла с 12386 до 217125 у лапласиана (в 17,5 раза) и до 57550 у нерезкой маски (в 4,6 раза). Нерезкая маска усиливает шум слабее, так как перед вычитанием изображение сглаживается гауссом (рисунок 10). Поэтому на зашумлённых изображениях резкость нужно повышать после подавления шума.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557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ois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10 – Зашумлённое изображение: усиление шума</w:t>
      </w:r>
    </w:p>
    <w:p>
      <w:pPr>
        <w:rPr>
          <w:lang w:val="ru-RU"/>
        </w:rPr>
      </w:pPr>
      <w:r>
        <w:rPr>
          <w:sz w:val="28"/>
        </w:rPr>
        <w:t>Обработка краёв. Для лапласиана 3×3 стратегии Clamp и Reflect дают одинаковый результат: для радиуса 1 и дублирование, и отражение подставляют вместо недостающего соседа граничный пиксель. Различие появляется у ядер большего радиуса. В нерезкой маске с σ = 2 (ядро из 13 элементов) на изображении 512×512 стратегии отличаются в 497 пикселях у границы, максимальная разница составляет 5 уровней яркости. Края не обрезаются и не остаются чёрными ни в одной из стратегий.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8. Быстродействие</w:t>
      </w:r>
    </w:p>
    <w:p>
      <w:pPr>
        <w:rPr>
          <w:lang w:val="ru-RU"/>
        </w:rPr>
      </w:pPr>
      <w:r>
        <w:rPr>
          <w:sz w:val="28"/>
        </w:rPr>
        <w:t>Время измерялось в движке V8 (Node.js), который используется и в браузере Chromium, на изображении 512×512 и на изображении 2048×2048. Для оценки выигрыша от оптимизаций те же операции реализованы «в лоб» и сравнены с реализацией в программе. Время указано в миллисекундах.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Метод Саувола, 512×512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Прямой подсчёт по окну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Интегральное изображение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Выигрыш, раз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Окно 15×15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Окно 31×31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353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3,4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103</w:t>
            </w:r>
          </w:p>
        </w:tc>
      </w:tr>
      <w:tr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Окно 61×61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934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2,8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340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>Время метода Саувола с интегральным изображением не зависит от размера окна, а прямой подсчёт растёт пропорционально площади окна.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Фильтр Гаусса, 512×512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Двумерная свёртка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Два одномерных прохода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Выигрыш, раз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σ = 2, ядро 13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53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7,3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σ = 5, ядро 31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276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</w:tr>
      <w:tr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σ = 10, ядро 61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1009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36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>Выигрыш разделяемой свёртки растёт вместе с размером ядра, как и должно быть при переходе от K² к K операциям на пиксель. Время работы всех методов в программе: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512×512, мс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2048×2048, мс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Оцу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25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Итеративный порог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Саувола, окно 25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4,5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72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Лапласиан, 4 соседа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29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226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Лапласиан, 8 соседей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274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Нерезкая маска, σ = 2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477</w:t>
            </w:r>
          </w:p>
        </w:tc>
      </w:tr>
      <w:tr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Высокочастотная составляющая</w:t>
            </w:r>
          </w:p>
        </w:tc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565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>Измерения для лапласиана и нерезкой маски даны для цветного изображения (три канала). Обработка выполняется в фоновом потоке, интерфейс остаётся отзывчивым.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9. Проверка корректности</w:t>
      </w:r>
    </w:p>
    <w:p>
      <w:pPr>
        <w:rPr>
          <w:lang w:val="ru-RU"/>
        </w:rPr>
      </w:pPr>
      <w:r>
        <w:rPr>
          <w:sz w:val="28"/>
        </w:rPr>
        <w:t>Результаты сравнивались с библиотекой OpenCV на всех 9 изображениях базы. Библиотека использовалась только для проверки, в программе её нет.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порог метода Оцу совпал с cv2.threshold(THRESH_OTSU) на всех изображениях; бинарные изображения совпали полностью, кроме одного пикселя на цветном изображении, где различие связано с округлением при переводе в оттенки серого;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лапласиан 3×3 с 4 и 8 соседями, стратегии Clamp и Reflect: результат совпал с cv2.filter2D без отличий;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нерезкая маска, разделяемый фильтр Гаусса (cv2.sepFilter2D) для обеих стратегий краёв: отличие не больше одного уровня яркости из-за вычислений в формате float32;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метод Саувола с интегральным изображением сравнён с прямым подсчётом среднего и отклонения по окну на выборке пикселей трёх изображений: расхождений нет (0 из 20 120 проверенных пикселей);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итеративный порог на всех изображениях отличается от порога Оцу не более чем на 1 при равномерном освещении, как и ожидается для двух методов, ищущих границу между двумя группами.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10. Выводы</w:t>
      </w:r>
    </w:p>
    <w:p>
      <w:pPr>
        <w:spacing w:after="120"/>
        <w:rPr>
          <w:lang w:val="ru-RU"/>
        </w:rPr>
      </w:pPr>
      <w:r>
        <w:rPr>
          <w:sz w:val="28"/>
        </w:rPr>
        <w:t>В ходе работы были изучены методы поэлементной и пространственной обработки изображений, а в соответствии с вариантом 8 разработано веб-приложение, реализующее глобальную и адаптивную пороговую обработку и высокочастотные фильтры для увеличения резкости. Все алгоритмы написаны с нуля: пиксели обрабатываются вложенными циклами по типизированным массивам без высокоуровневых функций и без попиксельных вызовов, а программа разделена на три слоя – интерфейс, доступ к памяти с обработкой краёв и чистые функции алгоритмов. Вычисления выполняются в фоновом потоке Web Worker, поэтому интерфейс не блокируется, а для исходного изображения и каждого результата показываются изображения «до» и «после» и их гистограммы.</w:t>
      </w:r>
    </w:p>
    <w:p>
      <w:pPr>
        <w:spacing w:after="120"/>
        <w:rPr>
          <w:lang w:val="ru-RU"/>
        </w:rPr>
      </w:pPr>
      <w:r>
        <w:rPr>
          <w:sz w:val="28"/>
        </w:rPr>
        <w:t>Глобальная пороговая обработка реализована двумя методами. Метод Оцу перебирает все 256 порогов и выбирает тот, при котором межклассовая дисперсия максимальна; итеративный метод начинает со средней яркости и уточняет порог как полусумму средних яркостей двух классов. На изображениях с равномерным освещением оба метода дают почти одинаковый порог, но на изображении с мелкими объектами, занимающими 2,2% площади, метод Оцу выбрал порог 118 и верно классифицировал 99,99% пикселей, а итеративный остановился на пороге 84 из-за влияния большого фона и дал только 69,77%. Метод Оцу учитывает размеры классов через произведение их долей, а итеративный метод – нет.</w:t>
      </w:r>
    </w:p>
    <w:p>
      <w:pPr>
        <w:spacing w:after="120"/>
        <w:rPr>
          <w:lang w:val="ru-RU"/>
        </w:rPr>
      </w:pPr>
      <w:r>
        <w:rPr>
          <w:sz w:val="28"/>
        </w:rPr>
        <w:t>Один порог на всё изображение не работает, если освещение неравномерно. На странице с тенью и на тексте с градиентом освещения оба глобальных метода теряют часть изображения, так как тёмная область целиком оказывается ниже порога. Адаптивный метод Саувола вычисляет порог для каждого пикселя по среднему и стандартному отклонению яркости в окне и поэтому сохраняет текст на всём изображении. Интегральные изображения сумм и сумм квадратов позволяют получить эти значения по четырём элементам таблицы, поэтому время работы метода не зависит от размера окна: на изображении 512×512 прямой подсчёт для окна 61×61 занимает около 934 мс, а интегральное изображение – около 2,8 мс. В то же время на изображении монет с почти однородным фоном метод Саувола выдаёт белые пятна шума, и глобальный метод даёт результат лучше.</w:t>
      </w:r>
    </w:p>
    <w:p>
      <w:pPr>
        <w:spacing w:after="120"/>
        <w:rPr>
          <w:lang w:val="ru-RU"/>
        </w:rPr>
      </w:pPr>
      <w:r>
        <w:rPr>
          <w:sz w:val="28"/>
        </w:rPr>
        <w:t>Высокочастотные фильтры усиливают перепады яркости. Лапласиан вычитает из изображения свою вторую производную, нерезкая маска добавляет к изображению разность между ним и его копией, размытой фильтром Гаусса. На размытом изображении оба фильтра повысили средний градиент Собеля с 20,3 до 25,3 у лапласиана и до 29,5 у нерезкой маски, но до градиента исходного резкого изображения (49,3) размытое восстановить нельзя, так как часть информации при размытии потеряна. Высокочастотная составляющая включает и шум, поэтому на зашумлённом изображении дисперсия лапласиана (мера резкости и шума) выросла в 17,5 раза после лапласиана и в 4,6 раза после нерезкой маски; резкость поэтому лучше повышать после подавления шума.</w:t>
      </w:r>
    </w:p>
    <w:p>
      <w:pPr>
        <w:spacing w:after="120"/>
        <w:rPr>
          <w:lang w:val="ru-RU"/>
        </w:rPr>
      </w:pPr>
      <w:r>
        <w:rPr>
          <w:sz w:val="28"/>
        </w:rPr>
        <w:t>Гауссово сглаживание в нерезкой маске выполняется в виде двух одномерных проходов, сначала по строкам, затем по столбцам, что снижает число операций с K² до 2K на пиксель: для ядра из 13 элементов выигрыш составил 7 раз, из 31 элемента – 15 раз, из 61 элемента – 28 раз. Края изображения не обрезаются и не заполняются чёрным: недостающие индексы заменяются заранее построенной таблицей по стратегии Clamp (дублирование граничного пикселя) или Reflect (зеркальное отражение). Для лапласиана 3×3 обе стратегии дают одинаковый результат, различие появляется у ядер большего радиуса, например у нерезкой маски с σ = 2.</w:t>
      </w:r>
    </w:p>
    <w:p>
      <w:pPr>
        <w:spacing w:after="120"/>
        <w:rPr>
          <w:lang w:val="ru-RU"/>
        </w:rPr>
      </w:pPr>
      <w:r>
        <w:rPr>
          <w:sz w:val="28"/>
        </w:rPr>
        <w:t>Корректность проверена сравнением с библиотекой OpenCV на всех 9 изображениях базы: пороги Оцу совпали полностью, лапласиан совпал без отличий, нерезкая маска отличалась не больше чем на один уровень яркости из-за вычислений в формате float32, а метод Саувола с интегральным изображением совпал с прямым подсчётом по окну на 20 120 проверенных пикселях. Таким образом, программа выполняет требования варианта 8 и дополнений для группы 10А: честный пиксельный доступ, две стратегии обработки краёв, разделяемую свёртку, метод Оцу с автоматическим вычислением порога и адаптивный порог на интегральном изображении.</w:t>
      </w:r>
    </w:p>
    <w:sectPr w:rsidR="00360E5D" w:rsidRPr="002C5D31" w:rsidSect="00034616">
      <w:pgSz w:w="12240" w:h="15840"/>
      <w:pgMar w:top="822" w:right="850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684758">
    <w:abstractNumId w:val="8"/>
  </w:num>
  <w:num w:numId="2" w16cid:durableId="2102216255">
    <w:abstractNumId w:val="6"/>
  </w:num>
  <w:num w:numId="3" w16cid:durableId="1378168584">
    <w:abstractNumId w:val="5"/>
  </w:num>
  <w:num w:numId="4" w16cid:durableId="661590064">
    <w:abstractNumId w:val="4"/>
  </w:num>
  <w:num w:numId="5" w16cid:durableId="440803503">
    <w:abstractNumId w:val="7"/>
  </w:num>
  <w:num w:numId="6" w16cid:durableId="325598383">
    <w:abstractNumId w:val="3"/>
  </w:num>
  <w:num w:numId="7" w16cid:durableId="1906645866">
    <w:abstractNumId w:val="2"/>
  </w:num>
  <w:num w:numId="8" w16cid:durableId="432407330">
    <w:abstractNumId w:val="1"/>
  </w:num>
  <w:num w:numId="9" w16cid:durableId="893523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D31"/>
    <w:rsid w:val="00326F90"/>
    <w:rsid w:val="00360E5D"/>
    <w:rsid w:val="005349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16EFD"/>
  <w14:defaultImageDpi w14:val="300"/>
  <w15:docId w15:val="{3ABA8BD3-6D70-0846-BD63-5E75FEF2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  <w:ind w:firstLine="709"/>
      <w:jc w:val="both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subject/>
  <dc:creator>Тышко Тимофей</dc:creator>
  <cp:keywords/>
  <dc:description/>
  <cp:lastModifiedBy>Тышко Тимофей</cp:lastModifiedBy>
  <cp:revision>2</cp:revision>
  <dcterms:created xsi:type="dcterms:W3CDTF">2013-12-23T23:15:00Z</dcterms:created>
  <dcterms:modified xsi:type="dcterms:W3CDTF">2026-09-14T10:58:00Z</dcterms:modified>
  <cp:category/>
</cp:coreProperties>
</file>