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Weekly groceries</w:t>
      </w:r>
    </w:p>
    <w:p>
      <w:r>
        <w:t>2 kg chicken breast</w:t>
      </w:r>
    </w:p>
    <w:p>
      <w:r>
        <w:t>1 tray eggs</w:t>
      </w:r>
    </w:p>
    <w:p>
      <w:r>
        <w:t>1 kg broccoli</w:t>
      </w:r>
    </w:p>
  </w:body>
</w:document>
</file>