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A6B" w:rsidRDefault="000C0D3F">
      <w:pPr>
        <w:ind w:left="0" w:hanging="2"/>
        <w:jc w:val="center"/>
        <w:rPr>
          <w:rFonts w:ascii="Arial" w:eastAsia="Arial" w:hAnsi="Arial" w:cs="Arial"/>
        </w:rPr>
      </w:pPr>
      <w:bookmarkStart w:id="0" w:name="_GoBack"/>
      <w:bookmarkEnd w:id="0"/>
      <w:r>
        <w:rPr>
          <w:rFonts w:ascii="Arial" w:eastAsia="Arial" w:hAnsi="Arial" w:cs="Arial"/>
          <w:b/>
        </w:rPr>
        <w:t>House Price Analysis</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b/>
        </w:rPr>
        <w:t>Background</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rPr>
        <w:t>Using the House Prices data, determine the factors that influence the price of a home.</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b/>
        </w:rPr>
        <w:t>Resources</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rPr>
        <w:t>Use the data set SCM 651 Homework 1 House Prices spreadsheet.</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b/>
        </w:rPr>
        <w:t>Assignment</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b/>
        </w:rPr>
        <w:t>What’s due:</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rPr>
        <w:t xml:space="preserve">Submit a categorization, visualization, correlation, and regression analysis of house prices </w:t>
      </w:r>
      <w:r>
        <w:rPr>
          <w:rFonts w:ascii="Arial" w:eastAsia="Arial" w:hAnsi="Arial" w:cs="Arial"/>
          <w:b/>
          <w:u w:val="single"/>
        </w:rPr>
        <w:t>before the live class in week 4</w:t>
      </w:r>
      <w:r>
        <w:rPr>
          <w:rFonts w:ascii="Arial" w:eastAsia="Arial" w:hAnsi="Arial" w:cs="Arial"/>
        </w:rPr>
        <w:t>. Suggested length is 5 pages but should not exceed 10 pages, single-spaced, 12-point font.</w:t>
      </w:r>
    </w:p>
    <w:p w:rsidR="008A7A6B" w:rsidRDefault="000C0D3F">
      <w:pPr>
        <w:ind w:left="0" w:hanging="2"/>
        <w:rPr>
          <w:rFonts w:ascii="Arial" w:eastAsia="Arial" w:hAnsi="Arial" w:cs="Arial"/>
        </w:rPr>
      </w:pPr>
      <w:r>
        <w:rPr>
          <w:rFonts w:ascii="Arial" w:eastAsia="Arial" w:hAnsi="Arial" w:cs="Arial"/>
        </w:rPr>
        <w:t>This is a group assignment; each student</w:t>
      </w:r>
      <w:r>
        <w:rPr>
          <w:rFonts w:ascii="Arial" w:eastAsia="Arial" w:hAnsi="Arial" w:cs="Arial"/>
        </w:rPr>
        <w:t xml:space="preserve"> should upload a copy of the assignment to the learning management system. The paper must be a Microsoft Word document. You should also submit the Excel spreadsheet with the visualization, correlation, and regression analysis. Name the file HW1_Team# where</w:t>
      </w:r>
      <w:r>
        <w:rPr>
          <w:rFonts w:ascii="Arial" w:eastAsia="Arial" w:hAnsi="Arial" w:cs="Arial"/>
        </w:rPr>
        <w:t xml:space="preserve"> # is your team number. Be sure to include the names of everyone on the team on the first page of the paper. Late assignments will not be accepted. Failure to follow directions will be penalized.</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b/>
        </w:rPr>
        <w:t>Outline and grading criteria:</w:t>
      </w:r>
    </w:p>
    <w:p w:rsidR="008A7A6B" w:rsidRDefault="008A7A6B">
      <w:pPr>
        <w:ind w:left="0" w:hanging="2"/>
        <w:rPr>
          <w:rFonts w:ascii="Arial" w:eastAsia="Arial" w:hAnsi="Arial" w:cs="Arial"/>
        </w:rPr>
      </w:pPr>
    </w:p>
    <w:p w:rsidR="008A7A6B" w:rsidRDefault="000C0D3F">
      <w:pPr>
        <w:numPr>
          <w:ilvl w:val="0"/>
          <w:numId w:val="2"/>
        </w:numPr>
        <w:ind w:left="0" w:hanging="2"/>
        <w:rPr>
          <w:rFonts w:ascii="Arial" w:eastAsia="Arial" w:hAnsi="Arial" w:cs="Arial"/>
        </w:rPr>
      </w:pPr>
      <w:r>
        <w:rPr>
          <w:rFonts w:ascii="Arial" w:eastAsia="Arial" w:hAnsi="Arial" w:cs="Arial"/>
        </w:rPr>
        <w:t xml:space="preserve">Develop a categorization of </w:t>
      </w:r>
      <w:r>
        <w:rPr>
          <w:rFonts w:ascii="Arial" w:eastAsia="Arial" w:hAnsi="Arial" w:cs="Arial"/>
        </w:rPr>
        <w:t>your data using pivot tables. Develop two pivot tables: One pivot table of average price, varying type of construction (brick) and neighborhood as the two dimensions; a second pivot table of average square feet varying type of construction (brick) and neig</w:t>
      </w:r>
      <w:r>
        <w:rPr>
          <w:rFonts w:ascii="Arial" w:eastAsia="Arial" w:hAnsi="Arial" w:cs="Arial"/>
        </w:rPr>
        <w:t>hborhood as the two dimensions (20%). What patterns do you see?</w:t>
      </w: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0C0D3F">
      <w:pPr>
        <w:ind w:left="0" w:hanging="2"/>
      </w:pPr>
      <w:r>
        <w:rPr>
          <w:noProof/>
        </w:rPr>
        <w:lastRenderedPageBreak/>
        <w:drawing>
          <wp:inline distT="0" distB="0" distL="114300" distR="114300">
            <wp:extent cx="4597400" cy="203200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97400" cy="2032000"/>
                    </a:xfrm>
                    <a:prstGeom prst="rect">
                      <a:avLst/>
                    </a:prstGeom>
                    <a:ln/>
                  </pic:spPr>
                </pic:pic>
              </a:graphicData>
            </a:graphic>
          </wp:inline>
        </w:drawing>
      </w:r>
    </w:p>
    <w:p w:rsidR="008A7A6B" w:rsidRDefault="008A7A6B">
      <w:pPr>
        <w:ind w:left="0" w:hanging="2"/>
      </w:pPr>
    </w:p>
    <w:p w:rsidR="008A7A6B" w:rsidRDefault="000C0D3F">
      <w:pPr>
        <w:ind w:left="0" w:hanging="2"/>
        <w:rPr>
          <w:rFonts w:ascii="Arial" w:eastAsia="Arial" w:hAnsi="Arial" w:cs="Arial"/>
        </w:rPr>
      </w:pPr>
      <w:r>
        <w:rPr>
          <w:rFonts w:ascii="Arial" w:eastAsia="Arial" w:hAnsi="Arial" w:cs="Arial"/>
        </w:rPr>
        <w:t xml:space="preserve">Patterns:  </w:t>
      </w:r>
      <w:r>
        <w:rPr>
          <w:rFonts w:ascii="Arial" w:eastAsia="Arial" w:hAnsi="Arial" w:cs="Arial"/>
          <w:b/>
        </w:rPr>
        <w:t>The West neighborhood has homes with the largest square footage and the highest prices. In addition, brick homes are higher priced than non-brick homes in every neighborhood.  The North area has home prices that are below the overall average of $130,427.34</w:t>
      </w:r>
      <w:r>
        <w:rPr>
          <w:rFonts w:ascii="Arial" w:eastAsia="Arial" w:hAnsi="Arial" w:cs="Arial"/>
          <w:b/>
        </w:rPr>
        <w:t xml:space="preserve"> as well as square footage also below the average of 2000.94.</w:t>
      </w:r>
      <w:r>
        <w:rPr>
          <w:rFonts w:ascii="Arial" w:eastAsia="Arial" w:hAnsi="Arial" w:cs="Arial"/>
        </w:rPr>
        <w:t xml:space="preserve">  </w:t>
      </w:r>
    </w:p>
    <w:p w:rsidR="008A7A6B" w:rsidRDefault="008A7A6B">
      <w:pPr>
        <w:ind w:left="0" w:hanging="2"/>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0C0D3F">
      <w:pPr>
        <w:numPr>
          <w:ilvl w:val="0"/>
          <w:numId w:val="2"/>
        </w:numPr>
        <w:ind w:left="0" w:hanging="2"/>
        <w:rPr>
          <w:rFonts w:ascii="Arial" w:eastAsia="Arial" w:hAnsi="Arial" w:cs="Arial"/>
        </w:rPr>
      </w:pPr>
      <w:r>
        <w:rPr>
          <w:rFonts w:ascii="Arial" w:eastAsia="Arial" w:hAnsi="Arial" w:cs="Arial"/>
        </w:rPr>
        <w:t>Using the two pivot tables above, generate pivot charts for average price and average square feet by type of construction (brick) and neighborhood. (10%)</w:t>
      </w:r>
    </w:p>
    <w:p w:rsidR="008A7A6B" w:rsidRDefault="000C0D3F">
      <w:pPr>
        <w:ind w:left="0" w:hanging="2"/>
      </w:pPr>
      <w:r>
        <w:rPr>
          <w:noProof/>
        </w:rPr>
        <w:drawing>
          <wp:inline distT="0" distB="0" distL="114300" distR="114300">
            <wp:extent cx="4584700" cy="2755900"/>
            <wp:effectExtent l="0" t="0" r="0" b="0"/>
            <wp:docPr id="1034" name="Chart 10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7A6B" w:rsidRDefault="008A7A6B">
      <w:pPr>
        <w:ind w:left="0" w:hanging="2"/>
      </w:pPr>
    </w:p>
    <w:p w:rsidR="008A7A6B" w:rsidRDefault="000C0D3F">
      <w:pPr>
        <w:ind w:left="0" w:hanging="2"/>
        <w:rPr>
          <w:rFonts w:ascii="Arial" w:eastAsia="Arial" w:hAnsi="Arial" w:cs="Arial"/>
        </w:rPr>
      </w:pPr>
      <w:r>
        <w:rPr>
          <w:noProof/>
        </w:rPr>
        <w:lastRenderedPageBreak/>
        <w:drawing>
          <wp:inline distT="0" distB="0" distL="114300" distR="114300">
            <wp:extent cx="4584700" cy="2755900"/>
            <wp:effectExtent l="0" t="0" r="0" b="0"/>
            <wp:docPr id="1033" name="Chart 10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7A6B" w:rsidRDefault="000C0D3F">
      <w:pPr>
        <w:numPr>
          <w:ilvl w:val="0"/>
          <w:numId w:val="2"/>
        </w:numPr>
        <w:ind w:left="0" w:hanging="2"/>
        <w:rPr>
          <w:rFonts w:ascii="Arial" w:eastAsia="Arial" w:hAnsi="Arial" w:cs="Arial"/>
        </w:rPr>
      </w:pPr>
      <w:r>
        <w:rPr>
          <w:rFonts w:ascii="Arial" w:eastAsia="Arial" w:hAnsi="Arial" w:cs="Arial"/>
        </w:rPr>
        <w:t>Perform a correlation an</w:t>
      </w:r>
      <w:r>
        <w:rPr>
          <w:rFonts w:ascii="Arial" w:eastAsia="Arial" w:hAnsi="Arial" w:cs="Arial"/>
        </w:rPr>
        <w:t xml:space="preserve">alysis of all quantitative variables except ID. </w:t>
      </w:r>
    </w:p>
    <w:p w:rsidR="008A7A6B" w:rsidRDefault="000C0D3F">
      <w:pPr>
        <w:numPr>
          <w:ilvl w:val="1"/>
          <w:numId w:val="2"/>
        </w:numPr>
        <w:ind w:left="0" w:hanging="2"/>
        <w:rPr>
          <w:rFonts w:ascii="Arial" w:eastAsia="Arial" w:hAnsi="Arial" w:cs="Arial"/>
        </w:rPr>
      </w:pPr>
      <w:r>
        <w:rPr>
          <w:rFonts w:ascii="Arial" w:eastAsia="Arial" w:hAnsi="Arial" w:cs="Arial"/>
        </w:rPr>
        <w:t>Which two variables have the strongest (largest magnitude) correlation?</w:t>
      </w:r>
    </w:p>
    <w:p w:rsidR="008A7A6B" w:rsidRDefault="000C0D3F">
      <w:pPr>
        <w:numPr>
          <w:ilvl w:val="2"/>
          <w:numId w:val="2"/>
        </w:numPr>
        <w:ind w:left="0" w:hanging="2"/>
        <w:rPr>
          <w:rFonts w:ascii="Arial" w:eastAsia="Arial" w:hAnsi="Arial" w:cs="Arial"/>
          <w:b/>
        </w:rPr>
      </w:pPr>
      <w:r>
        <w:rPr>
          <w:rFonts w:ascii="Arial" w:eastAsia="Arial" w:hAnsi="Arial" w:cs="Arial"/>
          <w:b/>
        </w:rPr>
        <w:t>Price and Sqft.</w:t>
      </w:r>
    </w:p>
    <w:p w:rsidR="008A7A6B" w:rsidRDefault="000C0D3F">
      <w:pPr>
        <w:numPr>
          <w:ilvl w:val="1"/>
          <w:numId w:val="2"/>
        </w:numPr>
        <w:ind w:left="0" w:hanging="2"/>
        <w:rPr>
          <w:rFonts w:ascii="Arial" w:eastAsia="Arial" w:hAnsi="Arial" w:cs="Arial"/>
        </w:rPr>
      </w:pPr>
      <w:r>
        <w:rPr>
          <w:rFonts w:ascii="Arial" w:eastAsia="Arial" w:hAnsi="Arial" w:cs="Arial"/>
        </w:rPr>
        <w:t>Which two variables have the weakest (smallest magnitude) correlation?</w:t>
      </w:r>
    </w:p>
    <w:p w:rsidR="008A7A6B" w:rsidRDefault="000C0D3F">
      <w:pPr>
        <w:numPr>
          <w:ilvl w:val="2"/>
          <w:numId w:val="2"/>
        </w:numPr>
        <w:ind w:left="0" w:hanging="2"/>
        <w:rPr>
          <w:rFonts w:ascii="Arial" w:eastAsia="Arial" w:hAnsi="Arial" w:cs="Arial"/>
          <w:b/>
        </w:rPr>
      </w:pPr>
      <w:r>
        <w:rPr>
          <w:rFonts w:ascii="Arial" w:eastAsia="Arial" w:hAnsi="Arial" w:cs="Arial"/>
          <w:b/>
        </w:rPr>
        <w:t xml:space="preserve">Bedrooms </w:t>
      </w:r>
      <w:r>
        <w:rPr>
          <w:rFonts w:ascii="Arial" w:eastAsia="Arial" w:hAnsi="Arial" w:cs="Arial"/>
          <w:b/>
        </w:rPr>
        <w:t>and Offers</w:t>
      </w:r>
    </w:p>
    <w:p w:rsidR="008A7A6B" w:rsidRDefault="000C0D3F">
      <w:pPr>
        <w:numPr>
          <w:ilvl w:val="1"/>
          <w:numId w:val="2"/>
        </w:numPr>
        <w:ind w:left="0" w:hanging="2"/>
        <w:rPr>
          <w:rFonts w:ascii="Arial" w:eastAsia="Arial" w:hAnsi="Arial" w:cs="Arial"/>
        </w:rPr>
      </w:pPr>
      <w:r>
        <w:rPr>
          <w:rFonts w:ascii="Arial" w:eastAsia="Arial" w:hAnsi="Arial" w:cs="Arial"/>
        </w:rPr>
        <w:t>What does the largest magnit</w:t>
      </w:r>
      <w:r>
        <w:rPr>
          <w:rFonts w:ascii="Arial" w:eastAsia="Arial" w:hAnsi="Arial" w:cs="Arial"/>
        </w:rPr>
        <w:t xml:space="preserve">ude imply if we perform a regression analysis next? </w:t>
      </w:r>
    </w:p>
    <w:p w:rsidR="008A7A6B" w:rsidRDefault="000C0D3F">
      <w:pPr>
        <w:numPr>
          <w:ilvl w:val="2"/>
          <w:numId w:val="2"/>
        </w:numPr>
        <w:ind w:left="0" w:hanging="2"/>
        <w:rPr>
          <w:rFonts w:ascii="Arial" w:eastAsia="Arial" w:hAnsi="Arial" w:cs="Arial"/>
          <w:b/>
        </w:rPr>
      </w:pPr>
      <w:r>
        <w:rPr>
          <w:rFonts w:ascii="Arial" w:eastAsia="Arial" w:hAnsi="Arial" w:cs="Arial"/>
          <w:b/>
        </w:rPr>
        <w:t xml:space="preserve">It implies that price and square feet will move in a positive direction and be strongly correlated.  Price and square feet will have a low p-value and high R-squared. </w:t>
      </w:r>
    </w:p>
    <w:p w:rsidR="008A7A6B" w:rsidRDefault="000C0D3F">
      <w:pPr>
        <w:numPr>
          <w:ilvl w:val="1"/>
          <w:numId w:val="2"/>
        </w:numPr>
        <w:ind w:left="0" w:hanging="2"/>
        <w:rPr>
          <w:rFonts w:ascii="Arial" w:eastAsia="Arial" w:hAnsi="Arial" w:cs="Arial"/>
        </w:rPr>
      </w:pPr>
      <w:r>
        <w:rPr>
          <w:rFonts w:ascii="Arial" w:eastAsia="Arial" w:hAnsi="Arial" w:cs="Arial"/>
        </w:rPr>
        <w:t>Are there any negative correlations</w:t>
      </w:r>
      <w:r>
        <w:rPr>
          <w:rFonts w:ascii="Arial" w:eastAsia="Arial" w:hAnsi="Arial" w:cs="Arial"/>
        </w:rPr>
        <w:t xml:space="preserve">? </w:t>
      </w:r>
    </w:p>
    <w:p w:rsidR="008A7A6B" w:rsidRDefault="000C0D3F">
      <w:pPr>
        <w:numPr>
          <w:ilvl w:val="2"/>
          <w:numId w:val="2"/>
        </w:numPr>
        <w:ind w:left="0" w:hanging="2"/>
        <w:rPr>
          <w:rFonts w:ascii="Arial" w:eastAsia="Arial" w:hAnsi="Arial" w:cs="Arial"/>
          <w:b/>
        </w:rPr>
      </w:pPr>
      <w:r>
        <w:rPr>
          <w:rFonts w:ascii="Arial" w:eastAsia="Arial" w:hAnsi="Arial" w:cs="Arial"/>
          <w:b/>
        </w:rPr>
        <w:t>Yes, price and offers are negatively correlated.</w:t>
      </w:r>
    </w:p>
    <w:p w:rsidR="008A7A6B" w:rsidRDefault="000C0D3F">
      <w:pPr>
        <w:numPr>
          <w:ilvl w:val="1"/>
          <w:numId w:val="2"/>
        </w:numPr>
        <w:ind w:left="0" w:hanging="2"/>
        <w:rPr>
          <w:rFonts w:ascii="Arial" w:eastAsia="Arial" w:hAnsi="Arial" w:cs="Arial"/>
        </w:rPr>
      </w:pPr>
      <w:r>
        <w:rPr>
          <w:rFonts w:ascii="Arial" w:eastAsia="Arial" w:hAnsi="Arial" w:cs="Arial"/>
        </w:rPr>
        <w:t xml:space="preserve">Are these correlations intuitive? </w:t>
      </w:r>
    </w:p>
    <w:p w:rsidR="008A7A6B" w:rsidRDefault="000C0D3F">
      <w:pPr>
        <w:numPr>
          <w:ilvl w:val="2"/>
          <w:numId w:val="2"/>
        </w:numPr>
        <w:ind w:left="0" w:hanging="2"/>
        <w:rPr>
          <w:rFonts w:ascii="Arial" w:eastAsia="Arial" w:hAnsi="Arial" w:cs="Arial"/>
        </w:rPr>
      </w:pPr>
      <w:r>
        <w:rPr>
          <w:rFonts w:ascii="Arial" w:eastAsia="Arial" w:hAnsi="Arial" w:cs="Arial"/>
          <w:b/>
        </w:rPr>
        <w:t xml:space="preserve">Yes, as an example it makes intuitive sense that square feet and price are positively correlated because bigger homes are usually more expensive.  It also makes sense </w:t>
      </w:r>
      <w:r>
        <w:rPr>
          <w:rFonts w:ascii="Arial" w:eastAsia="Arial" w:hAnsi="Arial" w:cs="Arial"/>
          <w:b/>
        </w:rPr>
        <w:t>that the number</w:t>
      </w:r>
      <w:r>
        <w:rPr>
          <w:rFonts w:ascii="Arial" w:eastAsia="Arial" w:hAnsi="Arial" w:cs="Arial"/>
          <w:b/>
        </w:rPr>
        <w:t xml:space="preserve"> of b</w:t>
      </w:r>
      <w:r>
        <w:rPr>
          <w:rFonts w:ascii="Arial" w:eastAsia="Arial" w:hAnsi="Arial" w:cs="Arial"/>
          <w:b/>
        </w:rPr>
        <w:t>edrooms and bathr</w:t>
      </w:r>
      <w:r>
        <w:rPr>
          <w:rFonts w:ascii="Arial" w:eastAsia="Arial" w:hAnsi="Arial" w:cs="Arial"/>
          <w:b/>
        </w:rPr>
        <w:t xml:space="preserve">ooms </w:t>
      </w:r>
      <w:r>
        <w:rPr>
          <w:rFonts w:ascii="Arial" w:eastAsia="Arial" w:hAnsi="Arial" w:cs="Arial"/>
          <w:b/>
        </w:rPr>
        <w:t>have a weak correlation with the number of offers</w:t>
      </w:r>
      <w:r>
        <w:rPr>
          <w:rFonts w:ascii="Arial" w:eastAsia="Arial" w:hAnsi="Arial" w:cs="Arial"/>
          <w:b/>
        </w:rPr>
        <w:t xml:space="preserve">. It also makes intuitive sense that price and offers are negatively correlated because as price goes up, </w:t>
      </w:r>
      <w:r>
        <w:rPr>
          <w:rFonts w:ascii="Arial" w:eastAsia="Arial" w:hAnsi="Arial" w:cs="Arial"/>
          <w:b/>
        </w:rPr>
        <w:t>the number</w:t>
      </w:r>
      <w:r>
        <w:rPr>
          <w:rFonts w:ascii="Arial" w:eastAsia="Arial" w:hAnsi="Arial" w:cs="Arial"/>
          <w:b/>
        </w:rPr>
        <w:t xml:space="preserve"> of offers would go dow</w:t>
      </w:r>
      <w:r>
        <w:rPr>
          <w:rFonts w:ascii="Arial" w:eastAsia="Arial" w:hAnsi="Arial" w:cs="Arial"/>
        </w:rPr>
        <w:t xml:space="preserve">n. </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rPr>
        <w:t>If not, why not? N/A (20%)</w:t>
      </w:r>
    </w:p>
    <w:p w:rsidR="008A7A6B" w:rsidRDefault="008A7A6B">
      <w:pPr>
        <w:ind w:left="0" w:hanging="2"/>
        <w:rPr>
          <w:rFonts w:ascii="Arial" w:eastAsia="Arial" w:hAnsi="Arial" w:cs="Arial"/>
        </w:rPr>
      </w:pPr>
    </w:p>
    <w:p w:rsidR="008A7A6B" w:rsidRDefault="000C0D3F">
      <w:pPr>
        <w:ind w:left="0" w:hanging="2"/>
      </w:pPr>
      <w:r>
        <w:rPr>
          <w:noProof/>
        </w:rPr>
        <w:drawing>
          <wp:inline distT="0" distB="0" distL="114300" distR="114300">
            <wp:extent cx="4184650" cy="1117600"/>
            <wp:effectExtent l="0" t="0" r="0" b="0"/>
            <wp:docPr id="10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184650" cy="1117600"/>
                    </a:xfrm>
                    <a:prstGeom prst="rect">
                      <a:avLst/>
                    </a:prstGeom>
                    <a:ln/>
                  </pic:spPr>
                </pic:pic>
              </a:graphicData>
            </a:graphic>
          </wp:inline>
        </w:drawing>
      </w:r>
    </w:p>
    <w:p w:rsidR="008A7A6B" w:rsidRDefault="008A7A6B">
      <w:pPr>
        <w:ind w:left="0" w:hanging="2"/>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0C0D3F">
      <w:pPr>
        <w:numPr>
          <w:ilvl w:val="0"/>
          <w:numId w:val="2"/>
        </w:numPr>
        <w:ind w:left="0" w:hanging="2"/>
        <w:rPr>
          <w:rFonts w:ascii="Arial" w:eastAsia="Arial" w:hAnsi="Arial" w:cs="Arial"/>
        </w:rPr>
      </w:pPr>
      <w:r>
        <w:rPr>
          <w:rFonts w:ascii="Arial" w:eastAsia="Arial" w:hAnsi="Arial" w:cs="Arial"/>
        </w:rPr>
        <w:t xml:space="preserve">Perform an initial regression analysis of the quantitative variables excluding the ID. Do not include type of construction or neighborhood. </w:t>
      </w:r>
    </w:p>
    <w:p w:rsidR="008A7A6B" w:rsidRDefault="000C0D3F">
      <w:pPr>
        <w:numPr>
          <w:ilvl w:val="0"/>
          <w:numId w:val="1"/>
        </w:numPr>
        <w:ind w:left="0" w:hanging="2"/>
        <w:rPr>
          <w:rFonts w:ascii="Arial" w:eastAsia="Arial" w:hAnsi="Arial" w:cs="Arial"/>
          <w:i/>
        </w:rPr>
      </w:pPr>
      <w:r>
        <w:rPr>
          <w:rFonts w:ascii="Arial" w:eastAsia="Arial" w:hAnsi="Arial" w:cs="Arial"/>
          <w:i/>
          <w:u w:val="single"/>
        </w:rPr>
        <w:t xml:space="preserve">Which variables are statistically significant? </w:t>
      </w:r>
    </w:p>
    <w:p w:rsidR="008A7A6B" w:rsidRDefault="000C0D3F">
      <w:pPr>
        <w:numPr>
          <w:ilvl w:val="1"/>
          <w:numId w:val="1"/>
        </w:numPr>
        <w:ind w:left="0" w:hanging="2"/>
        <w:rPr>
          <w:rFonts w:ascii="Arial" w:eastAsia="Arial" w:hAnsi="Arial" w:cs="Arial"/>
          <w:b/>
          <w:i/>
        </w:rPr>
      </w:pPr>
      <w:r>
        <w:rPr>
          <w:rFonts w:ascii="Arial" w:eastAsia="Arial" w:hAnsi="Arial" w:cs="Arial"/>
          <w:b/>
        </w:rPr>
        <w:t>The intercept is not statisticall</w:t>
      </w:r>
      <w:r>
        <w:rPr>
          <w:rFonts w:ascii="Arial" w:eastAsia="Arial" w:hAnsi="Arial" w:cs="Arial"/>
          <w:b/>
        </w:rPr>
        <w:t>y significant because the p-value (.175) is greater than .05. All remaining variables are statistically significant with p-values less than .05.</w:t>
      </w:r>
    </w:p>
    <w:p w:rsidR="008A7A6B" w:rsidRDefault="008A7A6B">
      <w:pPr>
        <w:ind w:left="0" w:hanging="2"/>
        <w:rPr>
          <w:rFonts w:ascii="Arial" w:eastAsia="Arial" w:hAnsi="Arial" w:cs="Arial"/>
          <w:u w:val="single"/>
        </w:rPr>
      </w:pPr>
    </w:p>
    <w:p w:rsidR="008A7A6B" w:rsidRDefault="000C0D3F">
      <w:pPr>
        <w:numPr>
          <w:ilvl w:val="0"/>
          <w:numId w:val="1"/>
        </w:numPr>
        <w:ind w:left="0" w:hanging="2"/>
        <w:rPr>
          <w:rFonts w:ascii="Arial" w:eastAsia="Arial" w:hAnsi="Arial" w:cs="Arial"/>
        </w:rPr>
      </w:pPr>
      <w:r>
        <w:rPr>
          <w:rFonts w:ascii="Arial" w:eastAsia="Arial" w:hAnsi="Arial" w:cs="Arial"/>
          <w:u w:val="single"/>
        </w:rPr>
        <w:t xml:space="preserve">What does each coefficient mean in a real-world sense? </w:t>
      </w:r>
    </w:p>
    <w:p w:rsidR="008A7A6B" w:rsidRDefault="000C0D3F">
      <w:pPr>
        <w:numPr>
          <w:ilvl w:val="1"/>
          <w:numId w:val="1"/>
        </w:numPr>
        <w:ind w:left="0" w:hanging="2"/>
        <w:rPr>
          <w:rFonts w:ascii="Arial" w:eastAsia="Arial" w:hAnsi="Arial" w:cs="Arial"/>
          <w:b/>
        </w:rPr>
      </w:pPr>
      <w:r>
        <w:rPr>
          <w:rFonts w:ascii="Arial" w:eastAsia="Arial" w:hAnsi="Arial" w:cs="Arial"/>
          <w:b/>
        </w:rPr>
        <w:t>SqFt – for every additional square foot added, our pri</w:t>
      </w:r>
      <w:r>
        <w:rPr>
          <w:rFonts w:ascii="Arial" w:eastAsia="Arial" w:hAnsi="Arial" w:cs="Arial"/>
          <w:b/>
        </w:rPr>
        <w:t>ce increases by $61.84</w:t>
      </w:r>
    </w:p>
    <w:p w:rsidR="008A7A6B" w:rsidRDefault="000C0D3F">
      <w:pPr>
        <w:numPr>
          <w:ilvl w:val="1"/>
          <w:numId w:val="1"/>
        </w:numPr>
        <w:ind w:left="0" w:hanging="2"/>
        <w:rPr>
          <w:rFonts w:ascii="Arial" w:eastAsia="Arial" w:hAnsi="Arial" w:cs="Arial"/>
          <w:b/>
        </w:rPr>
      </w:pPr>
      <w:r>
        <w:rPr>
          <w:rFonts w:ascii="Arial" w:eastAsia="Arial" w:hAnsi="Arial" w:cs="Arial"/>
          <w:b/>
        </w:rPr>
        <w:t>Bedrooms- For every additional bedroom, our price increases by $9319.75</w:t>
      </w:r>
    </w:p>
    <w:p w:rsidR="008A7A6B" w:rsidRDefault="000C0D3F">
      <w:pPr>
        <w:numPr>
          <w:ilvl w:val="1"/>
          <w:numId w:val="1"/>
        </w:numPr>
        <w:ind w:left="0" w:hanging="2"/>
        <w:rPr>
          <w:rFonts w:ascii="Arial" w:eastAsia="Arial" w:hAnsi="Arial" w:cs="Arial"/>
          <w:b/>
        </w:rPr>
      </w:pPr>
      <w:r>
        <w:rPr>
          <w:rFonts w:ascii="Arial" w:eastAsia="Arial" w:hAnsi="Arial" w:cs="Arial"/>
          <w:b/>
        </w:rPr>
        <w:t>Bathrooms – For every additional bathroom, our price increases by $12646.35</w:t>
      </w:r>
    </w:p>
    <w:p w:rsidR="008A7A6B" w:rsidRDefault="000C0D3F">
      <w:pPr>
        <w:numPr>
          <w:ilvl w:val="1"/>
          <w:numId w:val="1"/>
        </w:numPr>
        <w:ind w:left="0" w:hanging="2"/>
        <w:rPr>
          <w:rFonts w:ascii="Arial" w:eastAsia="Arial" w:hAnsi="Arial" w:cs="Arial"/>
          <w:b/>
        </w:rPr>
      </w:pPr>
      <w:r>
        <w:rPr>
          <w:rFonts w:ascii="Arial" w:eastAsia="Arial" w:hAnsi="Arial" w:cs="Arial"/>
          <w:b/>
        </w:rPr>
        <w:t>Offers –</w:t>
      </w:r>
      <w:r>
        <w:rPr>
          <w:rFonts w:ascii="Arial" w:eastAsia="Arial" w:hAnsi="Arial" w:cs="Arial"/>
          <w:b/>
        </w:rPr>
        <w:t xml:space="preserve"> For every additional offer, the price decreases by $13,601.01.</w:t>
      </w:r>
    </w:p>
    <w:p w:rsidR="008A7A6B" w:rsidRDefault="008A7A6B">
      <w:pPr>
        <w:ind w:left="0" w:hanging="2"/>
        <w:rPr>
          <w:rFonts w:ascii="Arial" w:eastAsia="Arial" w:hAnsi="Arial" w:cs="Arial"/>
        </w:rPr>
      </w:pPr>
    </w:p>
    <w:p w:rsidR="008A7A6B" w:rsidRDefault="000C0D3F">
      <w:pPr>
        <w:numPr>
          <w:ilvl w:val="0"/>
          <w:numId w:val="1"/>
        </w:numPr>
        <w:ind w:left="0" w:hanging="2"/>
        <w:rPr>
          <w:rFonts w:ascii="Arial" w:eastAsia="Arial" w:hAnsi="Arial" w:cs="Arial"/>
        </w:rPr>
      </w:pPr>
      <w:r>
        <w:rPr>
          <w:rFonts w:ascii="Arial" w:eastAsia="Arial" w:hAnsi="Arial" w:cs="Arial"/>
          <w:i/>
          <w:u w:val="single"/>
        </w:rPr>
        <w:t>Are these co</w:t>
      </w:r>
      <w:r>
        <w:rPr>
          <w:rFonts w:ascii="Arial" w:eastAsia="Arial" w:hAnsi="Arial" w:cs="Arial"/>
          <w:i/>
          <w:u w:val="single"/>
        </w:rPr>
        <w:t>efficients intuitive?</w:t>
      </w:r>
      <w:r>
        <w:rPr>
          <w:rFonts w:ascii="Arial" w:eastAsia="Arial" w:hAnsi="Arial" w:cs="Arial"/>
        </w:rPr>
        <w:t xml:space="preserve"> </w:t>
      </w:r>
    </w:p>
    <w:p w:rsidR="008A7A6B" w:rsidRDefault="000C0D3F">
      <w:pPr>
        <w:numPr>
          <w:ilvl w:val="1"/>
          <w:numId w:val="1"/>
        </w:numPr>
        <w:ind w:left="0" w:hanging="2"/>
        <w:rPr>
          <w:rFonts w:ascii="Arial" w:eastAsia="Arial" w:hAnsi="Arial" w:cs="Arial"/>
          <w:b/>
        </w:rPr>
      </w:pPr>
      <w:r>
        <w:rPr>
          <w:rFonts w:ascii="Arial" w:eastAsia="Arial" w:hAnsi="Arial" w:cs="Arial"/>
          <w:b/>
        </w:rPr>
        <w:t>B</w:t>
      </w:r>
      <w:r>
        <w:rPr>
          <w:rFonts w:ascii="Arial" w:eastAsia="Arial" w:hAnsi="Arial" w:cs="Arial"/>
          <w:b/>
        </w:rPr>
        <w:t xml:space="preserve">athroom, bedroom </w:t>
      </w:r>
      <w:r>
        <w:rPr>
          <w:rFonts w:ascii="Arial" w:eastAsia="Arial" w:hAnsi="Arial" w:cs="Arial"/>
          <w:b/>
        </w:rPr>
        <w:t xml:space="preserve">and </w:t>
      </w:r>
      <w:r>
        <w:rPr>
          <w:rFonts w:ascii="Arial" w:eastAsia="Arial" w:hAnsi="Arial" w:cs="Arial"/>
          <w:b/>
        </w:rPr>
        <w:t xml:space="preserve">sqft are </w:t>
      </w:r>
      <w:r>
        <w:rPr>
          <w:rFonts w:ascii="Arial" w:eastAsia="Arial" w:hAnsi="Arial" w:cs="Arial"/>
          <w:b/>
        </w:rPr>
        <w:t xml:space="preserve">intuitive because every addition of each would increase the price. </w:t>
      </w:r>
      <w:r>
        <w:rPr>
          <w:rFonts w:ascii="Arial" w:eastAsia="Arial" w:hAnsi="Arial" w:cs="Arial"/>
          <w:b/>
        </w:rPr>
        <w:t xml:space="preserve"> </w:t>
      </w:r>
      <w:r>
        <w:rPr>
          <w:rFonts w:ascii="Arial" w:eastAsia="Arial" w:hAnsi="Arial" w:cs="Arial"/>
          <w:b/>
        </w:rPr>
        <w:t xml:space="preserve">According to the output, for every additional offer, the price decreases by $13,601.01 and this is not intuitive because the price is </w:t>
      </w:r>
      <w:r>
        <w:rPr>
          <w:rFonts w:ascii="Arial" w:eastAsia="Arial" w:hAnsi="Arial" w:cs="Arial"/>
          <w:b/>
        </w:rPr>
        <w:t>established before the offers are made.</w:t>
      </w:r>
    </w:p>
    <w:p w:rsidR="008A7A6B" w:rsidRDefault="008A7A6B">
      <w:pPr>
        <w:ind w:left="0" w:hanging="2"/>
        <w:rPr>
          <w:rFonts w:ascii="Arial" w:eastAsia="Arial" w:hAnsi="Arial" w:cs="Arial"/>
        </w:rPr>
      </w:pPr>
    </w:p>
    <w:p w:rsidR="008A7A6B" w:rsidRDefault="000C0D3F">
      <w:pPr>
        <w:numPr>
          <w:ilvl w:val="0"/>
          <w:numId w:val="1"/>
        </w:numPr>
        <w:ind w:left="0" w:hanging="2"/>
        <w:rPr>
          <w:rFonts w:ascii="Arial" w:eastAsia="Arial" w:hAnsi="Arial" w:cs="Arial"/>
        </w:rPr>
      </w:pPr>
      <w:r>
        <w:rPr>
          <w:rFonts w:ascii="Arial" w:eastAsia="Arial" w:hAnsi="Arial" w:cs="Arial"/>
          <w:i/>
          <w:u w:val="single"/>
        </w:rPr>
        <w:t>What does the R-squared mean?</w:t>
      </w:r>
      <w:r>
        <w:rPr>
          <w:rFonts w:ascii="Arial" w:eastAsia="Arial" w:hAnsi="Arial" w:cs="Arial"/>
        </w:rPr>
        <w:t xml:space="preserve"> (15%) </w:t>
      </w:r>
    </w:p>
    <w:p w:rsidR="008A7A6B" w:rsidRDefault="000C0D3F">
      <w:pPr>
        <w:numPr>
          <w:ilvl w:val="1"/>
          <w:numId w:val="1"/>
        </w:numPr>
        <w:ind w:left="0" w:hanging="2"/>
        <w:rPr>
          <w:rFonts w:ascii="Arial" w:eastAsia="Arial" w:hAnsi="Arial" w:cs="Arial"/>
          <w:b/>
        </w:rPr>
      </w:pPr>
      <w:r>
        <w:rPr>
          <w:rFonts w:ascii="Arial" w:eastAsia="Arial" w:hAnsi="Arial" w:cs="Arial"/>
          <w:b/>
        </w:rPr>
        <w:t>69.8% of the change in price is explained by changes in Sqft, Bedrooms, Bathrooms and offers.</w:t>
      </w: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8A7A6B">
      <w:pPr>
        <w:ind w:left="0" w:hanging="2"/>
        <w:rPr>
          <w:rFonts w:ascii="Arial" w:eastAsia="Arial" w:hAnsi="Arial" w:cs="Arial"/>
        </w:rPr>
      </w:pPr>
    </w:p>
    <w:p w:rsidR="008A7A6B" w:rsidRDefault="000C0D3F">
      <w:pPr>
        <w:tabs>
          <w:tab w:val="center" w:pos="4320"/>
          <w:tab w:val="right" w:pos="8640"/>
        </w:tabs>
        <w:ind w:left="0" w:hanging="2"/>
        <w:rPr>
          <w:rFonts w:ascii="Arial" w:eastAsia="Arial" w:hAnsi="Arial" w:cs="Arial"/>
        </w:rPr>
      </w:pPr>
      <w:r>
        <w:rPr>
          <w:noProof/>
        </w:rPr>
        <w:lastRenderedPageBreak/>
        <w:drawing>
          <wp:inline distT="0" distB="0" distL="114300" distR="114300">
            <wp:extent cx="5486400" cy="2755900"/>
            <wp:effectExtent l="0" t="0" r="0" b="0"/>
            <wp:docPr id="10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86400" cy="2755900"/>
                    </a:xfrm>
                    <a:prstGeom prst="rect">
                      <a:avLst/>
                    </a:prstGeom>
                    <a:ln/>
                  </pic:spPr>
                </pic:pic>
              </a:graphicData>
            </a:graphic>
          </wp:inline>
        </w:drawing>
      </w:r>
    </w:p>
    <w:p w:rsidR="008A7A6B" w:rsidRDefault="008A7A6B">
      <w:pPr>
        <w:ind w:left="0" w:hanging="2"/>
        <w:rPr>
          <w:rFonts w:ascii="Arial" w:eastAsia="Arial" w:hAnsi="Arial" w:cs="Arial"/>
        </w:rPr>
      </w:pPr>
    </w:p>
    <w:p w:rsidR="008A7A6B" w:rsidRDefault="000C0D3F">
      <w:pPr>
        <w:numPr>
          <w:ilvl w:val="0"/>
          <w:numId w:val="2"/>
        </w:numPr>
        <w:ind w:left="0" w:hanging="2"/>
        <w:rPr>
          <w:rFonts w:ascii="Arial" w:eastAsia="Arial" w:hAnsi="Arial" w:cs="Arial"/>
        </w:rPr>
      </w:pPr>
      <w:r>
        <w:rPr>
          <w:rFonts w:ascii="Arial" w:eastAsia="Arial" w:hAnsi="Arial" w:cs="Arial"/>
        </w:rPr>
        <w:t xml:space="preserve">Perform a second regression including variables from part 4 and dummy variables for type of construction and neighborhood. </w:t>
      </w:r>
    </w:p>
    <w:p w:rsidR="008A7A6B" w:rsidRDefault="000C0D3F">
      <w:pPr>
        <w:numPr>
          <w:ilvl w:val="1"/>
          <w:numId w:val="2"/>
        </w:numPr>
        <w:ind w:left="0" w:hanging="2"/>
        <w:rPr>
          <w:rFonts w:ascii="Arial" w:eastAsia="Arial" w:hAnsi="Arial" w:cs="Arial"/>
        </w:rPr>
      </w:pPr>
      <w:r>
        <w:rPr>
          <w:rFonts w:ascii="Arial" w:eastAsia="Arial" w:hAnsi="Arial" w:cs="Arial"/>
          <w:u w:val="single"/>
        </w:rPr>
        <w:t>What does each coefficient mean in a real-world sense?</w:t>
      </w:r>
    </w:p>
    <w:p w:rsidR="008A7A6B" w:rsidRDefault="000C0D3F">
      <w:pPr>
        <w:numPr>
          <w:ilvl w:val="2"/>
          <w:numId w:val="2"/>
        </w:numPr>
        <w:ind w:left="0" w:hanging="2"/>
        <w:rPr>
          <w:rFonts w:ascii="Arial" w:eastAsia="Arial" w:hAnsi="Arial" w:cs="Arial"/>
          <w:b/>
        </w:rPr>
      </w:pPr>
      <w:r>
        <w:rPr>
          <w:rFonts w:ascii="Arial" w:eastAsia="Arial" w:hAnsi="Arial" w:cs="Arial"/>
          <w:b/>
          <w:highlight w:val="white"/>
        </w:rPr>
        <w:t>The coefficient of the intercept represents the fixed cost of a non-brick hom</w:t>
      </w:r>
      <w:r>
        <w:rPr>
          <w:rFonts w:ascii="Arial" w:eastAsia="Arial" w:hAnsi="Arial" w:cs="Arial"/>
          <w:b/>
          <w:highlight w:val="white"/>
        </w:rPr>
        <w:t>e in a western neighborhood. For every additional square foot, the price increases by $52.99. For every additional bedroom, price increases by $4,246.79. Every additional bathroom increases price by $7,883.28 and for every additional offer, price decreases</w:t>
      </w:r>
      <w:r>
        <w:rPr>
          <w:rFonts w:ascii="Arial" w:eastAsia="Arial" w:hAnsi="Arial" w:cs="Arial"/>
          <w:b/>
          <w:highlight w:val="white"/>
        </w:rPr>
        <w:t xml:space="preserve"> by $8,267.49. The coefficients of the categorical variables are interpreted in relation to the intercept. On average, the fixed cost of a brick home in a western neighborhood is $17,297.39 more than a non-brick home in the west. On average, the fixed cost</w:t>
      </w:r>
      <w:r>
        <w:rPr>
          <w:rFonts w:ascii="Arial" w:eastAsia="Arial" w:hAnsi="Arial" w:cs="Arial"/>
          <w:b/>
          <w:highlight w:val="white"/>
        </w:rPr>
        <w:t xml:space="preserve"> of a non-brick home in the east is $22,241.62 less than a non-brick home in the west. On average, a non-brick home in the north is $20,681.04 less than a non-brick home in the west. </w:t>
      </w:r>
    </w:p>
    <w:p w:rsidR="008A7A6B" w:rsidRDefault="008A7A6B">
      <w:pPr>
        <w:ind w:left="0" w:hanging="2"/>
        <w:rPr>
          <w:rFonts w:ascii="Arial" w:eastAsia="Arial" w:hAnsi="Arial" w:cs="Arial"/>
          <w:b/>
          <w:highlight w:val="white"/>
        </w:rPr>
      </w:pPr>
    </w:p>
    <w:p w:rsidR="008A7A6B" w:rsidRDefault="000C0D3F">
      <w:pPr>
        <w:numPr>
          <w:ilvl w:val="1"/>
          <w:numId w:val="2"/>
        </w:numPr>
        <w:ind w:left="0" w:hanging="2"/>
        <w:rPr>
          <w:rFonts w:ascii="Arial" w:eastAsia="Arial" w:hAnsi="Arial" w:cs="Arial"/>
        </w:rPr>
      </w:pPr>
      <w:r>
        <w:rPr>
          <w:rFonts w:ascii="Arial" w:eastAsia="Arial" w:hAnsi="Arial" w:cs="Arial"/>
          <w:u w:val="single"/>
        </w:rPr>
        <w:t>Are these coefficients intuitive? If not, why not?</w:t>
      </w:r>
      <w:r>
        <w:rPr>
          <w:rFonts w:ascii="Arial" w:eastAsia="Arial" w:hAnsi="Arial" w:cs="Arial"/>
        </w:rPr>
        <w:t xml:space="preserve"> </w:t>
      </w:r>
    </w:p>
    <w:p w:rsidR="008A7A6B" w:rsidRDefault="000C0D3F">
      <w:pPr>
        <w:numPr>
          <w:ilvl w:val="2"/>
          <w:numId w:val="2"/>
        </w:numPr>
        <w:ind w:left="0" w:hanging="2"/>
        <w:rPr>
          <w:rFonts w:ascii="Arial" w:eastAsia="Arial" w:hAnsi="Arial" w:cs="Arial"/>
          <w:b/>
        </w:rPr>
      </w:pPr>
      <w:r>
        <w:rPr>
          <w:rFonts w:ascii="Arial" w:eastAsia="Arial" w:hAnsi="Arial" w:cs="Arial"/>
          <w:b/>
        </w:rPr>
        <w:t>All variables are i</w:t>
      </w:r>
      <w:r>
        <w:rPr>
          <w:rFonts w:ascii="Arial" w:eastAsia="Arial" w:hAnsi="Arial" w:cs="Arial"/>
          <w:b/>
        </w:rPr>
        <w:t>ntuitive except offers. Offers are non intuitive because in reality the price of a house is set before offers are made. An additional offer on a home will not decrease the price of the home.</w:t>
      </w:r>
    </w:p>
    <w:p w:rsidR="008A7A6B" w:rsidRDefault="008A7A6B">
      <w:pPr>
        <w:ind w:left="0" w:hanging="2"/>
        <w:rPr>
          <w:rFonts w:ascii="Arial" w:eastAsia="Arial" w:hAnsi="Arial" w:cs="Arial"/>
        </w:rPr>
      </w:pPr>
    </w:p>
    <w:p w:rsidR="008A7A6B" w:rsidRDefault="000C0D3F">
      <w:pPr>
        <w:numPr>
          <w:ilvl w:val="1"/>
          <w:numId w:val="2"/>
        </w:numPr>
        <w:ind w:left="0" w:hanging="2"/>
        <w:rPr>
          <w:rFonts w:ascii="Arial" w:eastAsia="Arial" w:hAnsi="Arial" w:cs="Arial"/>
        </w:rPr>
      </w:pPr>
      <w:r>
        <w:rPr>
          <w:rFonts w:ascii="Arial" w:eastAsia="Arial" w:hAnsi="Arial" w:cs="Arial"/>
          <w:u w:val="single"/>
        </w:rPr>
        <w:t>What does the R-squared mean? (10%)</w:t>
      </w:r>
    </w:p>
    <w:p w:rsidR="008A7A6B" w:rsidRDefault="000C0D3F">
      <w:pPr>
        <w:numPr>
          <w:ilvl w:val="2"/>
          <w:numId w:val="2"/>
        </w:numPr>
        <w:ind w:left="0" w:hanging="2"/>
        <w:rPr>
          <w:rFonts w:ascii="Arial" w:eastAsia="Arial" w:hAnsi="Arial" w:cs="Arial"/>
          <w:b/>
        </w:rPr>
      </w:pPr>
      <w:r>
        <w:rPr>
          <w:rFonts w:ascii="Arial" w:eastAsia="Arial" w:hAnsi="Arial" w:cs="Arial"/>
          <w:b/>
          <w:highlight w:val="white"/>
        </w:rPr>
        <w:t>The R-squared means that 86.</w:t>
      </w:r>
      <w:r>
        <w:rPr>
          <w:rFonts w:ascii="Arial" w:eastAsia="Arial" w:hAnsi="Arial" w:cs="Arial"/>
          <w:b/>
          <w:highlight w:val="white"/>
        </w:rPr>
        <w:t xml:space="preserve">9% of the change in price can be explained by the change in our variables. </w:t>
      </w:r>
    </w:p>
    <w:p w:rsidR="008A7A6B" w:rsidRDefault="000C0D3F">
      <w:pPr>
        <w:ind w:left="0" w:hanging="2"/>
        <w:rPr>
          <w:rFonts w:ascii="Arial" w:eastAsia="Arial" w:hAnsi="Arial" w:cs="Arial"/>
        </w:rPr>
      </w:pPr>
      <w:r>
        <w:rPr>
          <w:noProof/>
        </w:rPr>
        <w:lastRenderedPageBreak/>
        <w:drawing>
          <wp:inline distT="114300" distB="114300" distL="114300" distR="114300">
            <wp:extent cx="5486400" cy="3733800"/>
            <wp:effectExtent l="0" t="0" r="0" b="0"/>
            <wp:docPr id="10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6400" cy="3733800"/>
                    </a:xfrm>
                    <a:prstGeom prst="rect">
                      <a:avLst/>
                    </a:prstGeom>
                    <a:ln/>
                  </pic:spPr>
                </pic:pic>
              </a:graphicData>
            </a:graphic>
          </wp:inline>
        </w:drawing>
      </w:r>
    </w:p>
    <w:p w:rsidR="008A7A6B" w:rsidRDefault="000C0D3F">
      <w:pPr>
        <w:numPr>
          <w:ilvl w:val="0"/>
          <w:numId w:val="2"/>
        </w:numPr>
        <w:ind w:left="0" w:hanging="2"/>
        <w:rPr>
          <w:rFonts w:ascii="Arial" w:eastAsia="Arial" w:hAnsi="Arial" w:cs="Arial"/>
        </w:rPr>
      </w:pPr>
      <w:r>
        <w:rPr>
          <w:rFonts w:ascii="Arial" w:eastAsia="Arial" w:hAnsi="Arial" w:cs="Arial"/>
        </w:rPr>
        <w:t>Create a spreadsheet prediction of the regression model from part 5. Perform a two-way sensitivity analysis and use conditional formatting to highlight the results. (15%)</w:t>
      </w:r>
    </w:p>
    <w:p w:rsidR="008A7A6B" w:rsidRDefault="008A7A6B">
      <w:pPr>
        <w:ind w:left="0" w:hanging="2"/>
        <w:rPr>
          <w:rFonts w:ascii="Arial" w:eastAsia="Arial" w:hAnsi="Arial" w:cs="Arial"/>
        </w:rPr>
      </w:pPr>
    </w:p>
    <w:p w:rsidR="008A7A6B" w:rsidRDefault="000C0D3F">
      <w:pPr>
        <w:ind w:left="0" w:hanging="2"/>
      </w:pPr>
      <w:r>
        <w:rPr>
          <w:noProof/>
        </w:rPr>
        <w:drawing>
          <wp:inline distT="114300" distB="114300" distL="114300" distR="114300">
            <wp:extent cx="6176963" cy="1341051"/>
            <wp:effectExtent l="0" t="0" r="0" b="0"/>
            <wp:docPr id="10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76963" cy="1341051"/>
                    </a:xfrm>
                    <a:prstGeom prst="rect">
                      <a:avLst/>
                    </a:prstGeom>
                    <a:ln/>
                  </pic:spPr>
                </pic:pic>
              </a:graphicData>
            </a:graphic>
          </wp:inline>
        </w:drawing>
      </w:r>
    </w:p>
    <w:p w:rsidR="008A7A6B" w:rsidRDefault="008A7A6B">
      <w:pPr>
        <w:ind w:left="0" w:hanging="2"/>
      </w:pPr>
    </w:p>
    <w:p w:rsidR="008A7A6B" w:rsidRDefault="008A7A6B">
      <w:pPr>
        <w:ind w:left="0" w:hanging="2"/>
        <w:rPr>
          <w:rFonts w:ascii="Arial" w:eastAsia="Arial" w:hAnsi="Arial" w:cs="Arial"/>
        </w:rPr>
      </w:pPr>
    </w:p>
    <w:p w:rsidR="008A7A6B" w:rsidRDefault="000C0D3F">
      <w:pPr>
        <w:numPr>
          <w:ilvl w:val="0"/>
          <w:numId w:val="2"/>
        </w:numPr>
        <w:ind w:left="0" w:hanging="2"/>
        <w:rPr>
          <w:rFonts w:ascii="Arial" w:eastAsia="Arial" w:hAnsi="Arial" w:cs="Arial"/>
        </w:rPr>
      </w:pPr>
      <w:r>
        <w:rPr>
          <w:rFonts w:ascii="Arial" w:eastAsia="Arial" w:hAnsi="Arial" w:cs="Arial"/>
        </w:rPr>
        <w:t>What would explain nonintuitive results in your regression using the data that you were provided? What additional data would assist you in explaining the nonintuitive results? (10%)</w:t>
      </w:r>
    </w:p>
    <w:p w:rsidR="008A7A6B" w:rsidRDefault="000C0D3F">
      <w:pPr>
        <w:numPr>
          <w:ilvl w:val="1"/>
          <w:numId w:val="2"/>
        </w:numPr>
        <w:ind w:left="0" w:hanging="2"/>
        <w:rPr>
          <w:rFonts w:ascii="Arial" w:eastAsia="Arial" w:hAnsi="Arial" w:cs="Arial"/>
          <w:b/>
        </w:rPr>
      </w:pPr>
      <w:r>
        <w:rPr>
          <w:rFonts w:ascii="Arial" w:eastAsia="Arial" w:hAnsi="Arial" w:cs="Arial"/>
          <w:b/>
        </w:rPr>
        <w:t>The only variable that wasn’t intuitive is the “offers”.  T</w:t>
      </w:r>
      <w:r>
        <w:rPr>
          <w:rFonts w:ascii="Arial" w:eastAsia="Arial" w:hAnsi="Arial" w:cs="Arial"/>
          <w:b/>
        </w:rPr>
        <w:t>his relationshi</w:t>
      </w:r>
      <w:r>
        <w:rPr>
          <w:rFonts w:ascii="Arial" w:eastAsia="Arial" w:hAnsi="Arial" w:cs="Arial"/>
          <w:b/>
        </w:rPr>
        <w:t>p’s intuitiveness is dependent upon how it is interpreted. We chose to interpret it as every additional offer decreasing the price. This is nonintuitive because offers do not affect the pricing of a house unless it is being auctioned; in which the price wo</w:t>
      </w:r>
      <w:r>
        <w:rPr>
          <w:rFonts w:ascii="Arial" w:eastAsia="Arial" w:hAnsi="Arial" w:cs="Arial"/>
          <w:b/>
        </w:rPr>
        <w:t>uld increase for every offer. If we interpreted the relationship as higher priced homes resulting in less offers, we could say that it is in fact intuitive.  T</w:t>
      </w:r>
      <w:r>
        <w:rPr>
          <w:rFonts w:ascii="Arial" w:eastAsia="Arial" w:hAnsi="Arial" w:cs="Arial"/>
          <w:b/>
        </w:rPr>
        <w:t xml:space="preserve">he additional data that would have </w:t>
      </w:r>
      <w:r>
        <w:rPr>
          <w:rFonts w:ascii="Arial" w:eastAsia="Arial" w:hAnsi="Arial" w:cs="Arial"/>
          <w:b/>
        </w:rPr>
        <w:lastRenderedPageBreak/>
        <w:t>helped to explain</w:t>
      </w:r>
      <w:r>
        <w:rPr>
          <w:rFonts w:ascii="Arial" w:eastAsia="Arial" w:hAnsi="Arial" w:cs="Arial"/>
          <w:b/>
        </w:rPr>
        <w:t xml:space="preserve"> the intuitive results are 1. </w:t>
      </w:r>
      <w:r>
        <w:rPr>
          <w:rFonts w:ascii="Arial" w:eastAsia="Arial" w:hAnsi="Arial" w:cs="Arial"/>
          <w:b/>
        </w:rPr>
        <w:t>Comparable sale</w:t>
      </w:r>
      <w:r>
        <w:rPr>
          <w:rFonts w:ascii="Arial" w:eastAsia="Arial" w:hAnsi="Arial" w:cs="Arial"/>
          <w:b/>
        </w:rPr>
        <w:t xml:space="preserve">s of other homes </w:t>
      </w:r>
      <w:r>
        <w:rPr>
          <w:rFonts w:ascii="Arial" w:eastAsia="Arial" w:hAnsi="Arial" w:cs="Arial"/>
          <w:b/>
        </w:rPr>
        <w:t xml:space="preserve">2.  </w:t>
      </w:r>
      <w:r>
        <w:rPr>
          <w:rFonts w:ascii="Arial" w:eastAsia="Arial" w:hAnsi="Arial" w:cs="Arial"/>
          <w:b/>
        </w:rPr>
        <w:t>Additional features of the home such as a pool, lot size and age of home</w:t>
      </w:r>
      <w:r>
        <w:rPr>
          <w:rFonts w:ascii="Arial" w:eastAsia="Arial" w:hAnsi="Arial" w:cs="Arial"/>
          <w:b/>
        </w:rPr>
        <w:t xml:space="preserve"> and 3. How many offers fell through before closing.</w:t>
      </w:r>
    </w:p>
    <w:p w:rsidR="008A7A6B" w:rsidRDefault="000C0D3F">
      <w:pPr>
        <w:ind w:left="0" w:hanging="2"/>
        <w:rPr>
          <w:rFonts w:ascii="Arial" w:eastAsia="Arial" w:hAnsi="Arial" w:cs="Arial"/>
        </w:rPr>
      </w:pPr>
      <w:r>
        <w:rPr>
          <w:rFonts w:ascii="Arial" w:eastAsia="Arial" w:hAnsi="Arial" w:cs="Arial"/>
        </w:rPr>
        <w:t>Justify your answers. Provide a snapshot of output from your analysis in your final paper.</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br w:type="page"/>
      </w:r>
      <w:r>
        <w:rPr>
          <w:rFonts w:ascii="Arial" w:eastAsia="Arial" w:hAnsi="Arial" w:cs="Arial"/>
          <w:b/>
        </w:rPr>
        <w:lastRenderedPageBreak/>
        <w:t>House Price Data</w:t>
      </w:r>
    </w:p>
    <w:p w:rsidR="008A7A6B" w:rsidRDefault="008A7A6B">
      <w:pPr>
        <w:ind w:left="0" w:hanging="2"/>
        <w:rPr>
          <w:rFonts w:ascii="Arial" w:eastAsia="Arial" w:hAnsi="Arial" w:cs="Arial"/>
        </w:rPr>
      </w:pPr>
    </w:p>
    <w:p w:rsidR="008A7A6B" w:rsidRDefault="000C0D3F">
      <w:pPr>
        <w:ind w:left="0" w:hanging="2"/>
        <w:rPr>
          <w:rFonts w:ascii="Arial" w:eastAsia="Arial" w:hAnsi="Arial" w:cs="Arial"/>
        </w:rPr>
      </w:pPr>
      <w:r>
        <w:rPr>
          <w:rFonts w:ascii="Arial" w:eastAsia="Arial" w:hAnsi="Arial" w:cs="Arial"/>
        </w:rPr>
        <w:t xml:space="preserve">ID </w:t>
      </w:r>
      <w:r>
        <w:rPr>
          <w:rFonts w:ascii="Arial" w:eastAsia="Arial" w:hAnsi="Arial" w:cs="Arial"/>
        </w:rPr>
        <w:tab/>
      </w:r>
      <w:r>
        <w:rPr>
          <w:rFonts w:ascii="Arial" w:eastAsia="Arial" w:hAnsi="Arial" w:cs="Arial"/>
        </w:rPr>
        <w:tab/>
        <w:t>unique identifier</w:t>
      </w:r>
    </w:p>
    <w:p w:rsidR="008A7A6B" w:rsidRDefault="000C0D3F">
      <w:pPr>
        <w:ind w:left="0" w:hanging="2"/>
        <w:rPr>
          <w:rFonts w:ascii="Arial" w:eastAsia="Arial" w:hAnsi="Arial" w:cs="Arial"/>
        </w:rPr>
      </w:pPr>
      <w:r>
        <w:rPr>
          <w:rFonts w:ascii="Arial" w:eastAsia="Arial" w:hAnsi="Arial" w:cs="Arial"/>
        </w:rPr>
        <w:t>Price</w:t>
      </w:r>
      <w:r>
        <w:rPr>
          <w:rFonts w:ascii="Arial" w:eastAsia="Arial" w:hAnsi="Arial" w:cs="Arial"/>
        </w:rPr>
        <w:tab/>
      </w:r>
      <w:r>
        <w:rPr>
          <w:rFonts w:ascii="Arial" w:eastAsia="Arial" w:hAnsi="Arial" w:cs="Arial"/>
        </w:rPr>
        <w:tab/>
        <w:t>price of home in dollars</w:t>
      </w:r>
    </w:p>
    <w:p w:rsidR="008A7A6B" w:rsidRDefault="000C0D3F">
      <w:pPr>
        <w:ind w:left="0" w:hanging="2"/>
        <w:rPr>
          <w:rFonts w:ascii="Arial" w:eastAsia="Arial" w:hAnsi="Arial" w:cs="Arial"/>
        </w:rPr>
      </w:pPr>
      <w:r>
        <w:rPr>
          <w:rFonts w:ascii="Arial" w:eastAsia="Arial" w:hAnsi="Arial" w:cs="Arial"/>
        </w:rPr>
        <w:t>SqFt</w:t>
      </w:r>
      <w:r>
        <w:rPr>
          <w:rFonts w:ascii="Arial" w:eastAsia="Arial" w:hAnsi="Arial" w:cs="Arial"/>
        </w:rPr>
        <w:tab/>
      </w:r>
      <w:r>
        <w:rPr>
          <w:rFonts w:ascii="Arial" w:eastAsia="Arial" w:hAnsi="Arial" w:cs="Arial"/>
        </w:rPr>
        <w:tab/>
        <w:t>square feet of area of home</w:t>
      </w:r>
    </w:p>
    <w:p w:rsidR="008A7A6B" w:rsidRDefault="000C0D3F">
      <w:pPr>
        <w:ind w:left="0" w:hanging="2"/>
        <w:rPr>
          <w:rFonts w:ascii="Arial" w:eastAsia="Arial" w:hAnsi="Arial" w:cs="Arial"/>
        </w:rPr>
      </w:pPr>
      <w:r>
        <w:rPr>
          <w:rFonts w:ascii="Arial" w:eastAsia="Arial" w:hAnsi="Arial" w:cs="Arial"/>
        </w:rPr>
        <w:t>Bedrooms</w:t>
      </w:r>
      <w:r>
        <w:rPr>
          <w:rFonts w:ascii="Arial" w:eastAsia="Arial" w:hAnsi="Arial" w:cs="Arial"/>
        </w:rPr>
        <w:tab/>
        <w:t>number of bedrooms</w:t>
      </w:r>
    </w:p>
    <w:p w:rsidR="008A7A6B" w:rsidRDefault="000C0D3F">
      <w:pPr>
        <w:ind w:left="0" w:hanging="2"/>
        <w:rPr>
          <w:rFonts w:ascii="Arial" w:eastAsia="Arial" w:hAnsi="Arial" w:cs="Arial"/>
        </w:rPr>
      </w:pPr>
      <w:r>
        <w:rPr>
          <w:rFonts w:ascii="Arial" w:eastAsia="Arial" w:hAnsi="Arial" w:cs="Arial"/>
        </w:rPr>
        <w:t>Bathrooms</w:t>
      </w:r>
      <w:r>
        <w:rPr>
          <w:rFonts w:ascii="Arial" w:eastAsia="Arial" w:hAnsi="Arial" w:cs="Arial"/>
        </w:rPr>
        <w:tab/>
        <w:t>number of bathrooms</w:t>
      </w:r>
    </w:p>
    <w:p w:rsidR="008A7A6B" w:rsidRDefault="000C0D3F">
      <w:pPr>
        <w:ind w:left="0" w:hanging="2"/>
        <w:rPr>
          <w:rFonts w:ascii="Arial" w:eastAsia="Arial" w:hAnsi="Arial" w:cs="Arial"/>
        </w:rPr>
      </w:pPr>
      <w:r>
        <w:rPr>
          <w:rFonts w:ascii="Arial" w:eastAsia="Arial" w:hAnsi="Arial" w:cs="Arial"/>
        </w:rPr>
        <w:t>Offers</w:t>
      </w:r>
      <w:r>
        <w:rPr>
          <w:rFonts w:ascii="Arial" w:eastAsia="Arial" w:hAnsi="Arial" w:cs="Arial"/>
        </w:rPr>
        <w:tab/>
      </w:r>
      <w:r>
        <w:rPr>
          <w:rFonts w:ascii="Arial" w:eastAsia="Arial" w:hAnsi="Arial" w:cs="Arial"/>
        </w:rPr>
        <w:tab/>
        <w:t>number of offers received on home before sale</w:t>
      </w:r>
    </w:p>
    <w:p w:rsidR="008A7A6B" w:rsidRDefault="000C0D3F">
      <w:pPr>
        <w:ind w:left="0" w:hanging="2"/>
        <w:rPr>
          <w:rFonts w:ascii="Arial" w:eastAsia="Arial" w:hAnsi="Arial" w:cs="Arial"/>
        </w:rPr>
      </w:pPr>
      <w:r>
        <w:rPr>
          <w:rFonts w:ascii="Arial" w:eastAsia="Arial" w:hAnsi="Arial" w:cs="Arial"/>
        </w:rPr>
        <w:t>Brick</w:t>
      </w:r>
      <w:r>
        <w:rPr>
          <w:rFonts w:ascii="Arial" w:eastAsia="Arial" w:hAnsi="Arial" w:cs="Arial"/>
        </w:rPr>
        <w:tab/>
      </w:r>
      <w:r>
        <w:rPr>
          <w:rFonts w:ascii="Arial" w:eastAsia="Arial" w:hAnsi="Arial" w:cs="Arial"/>
        </w:rPr>
        <w:tab/>
        <w:t>Yes/No on brick construction</w:t>
      </w:r>
    </w:p>
    <w:p w:rsidR="008A7A6B" w:rsidRDefault="000C0D3F">
      <w:pPr>
        <w:ind w:left="0" w:hanging="2"/>
        <w:rPr>
          <w:rFonts w:ascii="Arial" w:eastAsia="Arial" w:hAnsi="Arial" w:cs="Arial"/>
        </w:rPr>
      </w:pPr>
      <w:r>
        <w:rPr>
          <w:rFonts w:ascii="Arial" w:eastAsia="Arial" w:hAnsi="Arial" w:cs="Arial"/>
        </w:rPr>
        <w:t>Neighborhood</w:t>
      </w:r>
      <w:r>
        <w:rPr>
          <w:rFonts w:ascii="Arial" w:eastAsia="Arial" w:hAnsi="Arial" w:cs="Arial"/>
        </w:rPr>
        <w:tab/>
        <w:t>locat</w:t>
      </w:r>
      <w:r>
        <w:rPr>
          <w:rFonts w:ascii="Arial" w:eastAsia="Arial" w:hAnsi="Arial" w:cs="Arial"/>
        </w:rPr>
        <w:t>ion of home in east, west, or north quadrants of city</w:t>
      </w:r>
    </w:p>
    <w:sectPr w:rsidR="008A7A6B">
      <w:headerReference w:type="default" r:id="rId15"/>
      <w:foot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D3F" w:rsidRDefault="000C0D3F">
      <w:pPr>
        <w:spacing w:line="240" w:lineRule="auto"/>
        <w:ind w:left="0" w:hanging="2"/>
      </w:pPr>
      <w:r>
        <w:separator/>
      </w:r>
    </w:p>
  </w:endnote>
  <w:endnote w:type="continuationSeparator" w:id="0">
    <w:p w:rsidR="000C0D3F" w:rsidRDefault="000C0D3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A6B" w:rsidRDefault="000C0D3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color w:val="000000"/>
      </w:rPr>
      <w:t>Homework 1</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sidR="00640412">
      <w:rPr>
        <w:rFonts w:ascii="Arial" w:eastAsia="Arial" w:hAnsi="Arial" w:cs="Arial"/>
        <w:color w:val="000000"/>
      </w:rPr>
      <w:fldChar w:fldCharType="separate"/>
    </w:r>
    <w:r w:rsidR="00640412">
      <w:rPr>
        <w:rFonts w:ascii="Arial" w:eastAsia="Arial" w:hAnsi="Arial" w:cs="Arial"/>
        <w:noProof/>
        <w:color w:val="000000"/>
      </w:rPr>
      <w:t>3</w: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D3F" w:rsidRDefault="000C0D3F">
      <w:pPr>
        <w:spacing w:line="240" w:lineRule="auto"/>
        <w:ind w:left="0" w:hanging="2"/>
      </w:pPr>
      <w:r>
        <w:separator/>
      </w:r>
    </w:p>
  </w:footnote>
  <w:footnote w:type="continuationSeparator" w:id="0">
    <w:p w:rsidR="000C0D3F" w:rsidRDefault="000C0D3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A6B" w:rsidRDefault="000C0D3F">
    <w:pPr>
      <w:tabs>
        <w:tab w:val="center" w:pos="4320"/>
        <w:tab w:val="right" w:pos="8640"/>
      </w:tabs>
      <w:ind w:left="0" w:hanging="2"/>
      <w:rPr>
        <w:rFonts w:ascii="Arial" w:eastAsia="Arial" w:hAnsi="Arial" w:cs="Arial"/>
      </w:rPr>
    </w:pPr>
    <w:r>
      <w:rPr>
        <w:rFonts w:ascii="Arial" w:eastAsia="Arial" w:hAnsi="Arial" w:cs="Arial"/>
      </w:rPr>
      <w:t>Matthew Belizaire, Christopher Frederick, Patricia Lamarche, Tim Tieng</w:t>
    </w:r>
  </w:p>
  <w:p w:rsidR="008A7A6B" w:rsidRDefault="000C0D3F">
    <w:pPr>
      <w:tabs>
        <w:tab w:val="center" w:pos="4320"/>
        <w:tab w:val="right" w:pos="8640"/>
      </w:tabs>
      <w:ind w:left="0" w:hanging="2"/>
      <w:rPr>
        <w:rFonts w:ascii="Arial" w:eastAsia="Arial" w:hAnsi="Arial" w:cs="Arial"/>
      </w:rPr>
    </w:pPr>
    <w:r>
      <w:rPr>
        <w:rFonts w:ascii="Arial" w:eastAsia="Arial" w:hAnsi="Arial" w:cs="Arial"/>
      </w:rPr>
      <w:t>Homework 1 – Team 72</w:t>
    </w:r>
  </w:p>
  <w:p w:rsidR="008A7A6B" w:rsidRDefault="000C0D3F">
    <w:pPr>
      <w:tabs>
        <w:tab w:val="center" w:pos="4320"/>
        <w:tab w:val="right" w:pos="8640"/>
      </w:tabs>
      <w:ind w:left="0" w:hanging="2"/>
      <w:rPr>
        <w:rFonts w:ascii="Arial" w:eastAsia="Arial" w:hAnsi="Arial" w:cs="Arial"/>
      </w:rPr>
    </w:pPr>
    <w:r>
      <w:rPr>
        <w:rFonts w:ascii="Arial" w:eastAsia="Arial" w:hAnsi="Arial" w:cs="Arial"/>
      </w:rPr>
      <w:t xml:space="preserve">SCM651- Business Analytics </w:t>
    </w:r>
  </w:p>
  <w:p w:rsidR="008A7A6B" w:rsidRDefault="000C0D3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C3AE9"/>
    <w:multiLevelType w:val="multilevel"/>
    <w:tmpl w:val="8DAC922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C74113A"/>
    <w:multiLevelType w:val="multilevel"/>
    <w:tmpl w:val="0FB27A2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6B"/>
    <w:rsid w:val="000C0D3F"/>
    <w:rsid w:val="00640412"/>
    <w:rsid w:val="008A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C97CA-6699-4A96-ADF2-AC71E9AF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lamarch\Documents\MBA\Business%20Analytics\scm651_homework_1_house_prices%20(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plamarch\Documents\MBA\Business%20Analytics\scm651_homework_1_house_price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[scm651_homework_1_house_prices (2).xlsx]House Prices!PivotTable1</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'House Prices'!$M$15:$M$16</c:f>
              <c:strCache>
                <c:ptCount val="1"/>
                <c:pt idx="0">
                  <c:v>East</c:v>
                </c:pt>
              </c:strCache>
            </c:strRef>
          </c:tx>
          <c:spPr>
            <a:solidFill>
              <a:schemeClr val="accent1"/>
            </a:solidFill>
            <a:ln>
              <a:noFill/>
            </a:ln>
            <a:effectLst/>
            <a:sp3d/>
          </c:spPr>
          <c:invertIfNegative val="0"/>
          <c:cat>
            <c:strRef>
              <c:f>'House Prices'!$L$17:$L$19</c:f>
              <c:strCache>
                <c:ptCount val="2"/>
                <c:pt idx="0">
                  <c:v>No</c:v>
                </c:pt>
                <c:pt idx="1">
                  <c:v>Yes</c:v>
                </c:pt>
              </c:strCache>
            </c:strRef>
          </c:cat>
          <c:val>
            <c:numRef>
              <c:f>'House Prices'!$M$17:$M$19</c:f>
              <c:numCache>
                <c:formatCode>_("$"* #,##0.00_);_("$"* \(#,##0.00\);_("$"* "-"??_);_(@_)</c:formatCode>
                <c:ptCount val="2"/>
                <c:pt idx="0">
                  <c:v>117750</c:v>
                </c:pt>
                <c:pt idx="1">
                  <c:v>135468.42105263157</c:v>
                </c:pt>
              </c:numCache>
            </c:numRef>
          </c:val>
          <c:extLst>
            <c:ext xmlns:c16="http://schemas.microsoft.com/office/drawing/2014/chart" uri="{C3380CC4-5D6E-409C-BE32-E72D297353CC}">
              <c16:uniqueId val="{00000000-0C35-4009-954A-5DF4ED7EC9C1}"/>
            </c:ext>
          </c:extLst>
        </c:ser>
        <c:ser>
          <c:idx val="1"/>
          <c:order val="1"/>
          <c:tx>
            <c:strRef>
              <c:f>'House Prices'!$N$15:$N$16</c:f>
              <c:strCache>
                <c:ptCount val="1"/>
                <c:pt idx="0">
                  <c:v>North</c:v>
                </c:pt>
              </c:strCache>
            </c:strRef>
          </c:tx>
          <c:spPr>
            <a:solidFill>
              <a:schemeClr val="accent2"/>
            </a:solidFill>
            <a:ln>
              <a:noFill/>
            </a:ln>
            <a:effectLst/>
            <a:sp3d/>
          </c:spPr>
          <c:invertIfNegative val="0"/>
          <c:cat>
            <c:strRef>
              <c:f>'House Prices'!$L$17:$L$19</c:f>
              <c:strCache>
                <c:ptCount val="2"/>
                <c:pt idx="0">
                  <c:v>No</c:v>
                </c:pt>
                <c:pt idx="1">
                  <c:v>Yes</c:v>
                </c:pt>
              </c:strCache>
            </c:strRef>
          </c:cat>
          <c:val>
            <c:numRef>
              <c:f>'House Prices'!$N$17:$N$19</c:f>
              <c:numCache>
                <c:formatCode>_("$"* #,##0.00_);_("$"* \(#,##0.00\);_("$"* "-"??_);_(@_)</c:formatCode>
                <c:ptCount val="2"/>
                <c:pt idx="0">
                  <c:v>108583.78378378379</c:v>
                </c:pt>
                <c:pt idx="1">
                  <c:v>118457.14285714286</c:v>
                </c:pt>
              </c:numCache>
            </c:numRef>
          </c:val>
          <c:extLst>
            <c:ext xmlns:c16="http://schemas.microsoft.com/office/drawing/2014/chart" uri="{C3380CC4-5D6E-409C-BE32-E72D297353CC}">
              <c16:uniqueId val="{00000001-0C35-4009-954A-5DF4ED7EC9C1}"/>
            </c:ext>
          </c:extLst>
        </c:ser>
        <c:ser>
          <c:idx val="2"/>
          <c:order val="2"/>
          <c:tx>
            <c:strRef>
              <c:f>'House Prices'!$O$15:$O$16</c:f>
              <c:strCache>
                <c:ptCount val="1"/>
                <c:pt idx="0">
                  <c:v>West</c:v>
                </c:pt>
              </c:strCache>
            </c:strRef>
          </c:tx>
          <c:spPr>
            <a:solidFill>
              <a:schemeClr val="accent3"/>
            </a:solidFill>
            <a:ln>
              <a:noFill/>
            </a:ln>
            <a:effectLst/>
            <a:sp3d/>
          </c:spPr>
          <c:invertIfNegative val="0"/>
          <c:cat>
            <c:strRef>
              <c:f>'House Prices'!$L$17:$L$19</c:f>
              <c:strCache>
                <c:ptCount val="2"/>
                <c:pt idx="0">
                  <c:v>No</c:v>
                </c:pt>
                <c:pt idx="1">
                  <c:v>Yes</c:v>
                </c:pt>
              </c:strCache>
            </c:strRef>
          </c:cat>
          <c:val>
            <c:numRef>
              <c:f>'House Prices'!$O$17:$O$19</c:f>
              <c:numCache>
                <c:formatCode>_("$"* #,##0.00_);_("$"* \(#,##0.00\);_("$"* "-"??_);_(@_)</c:formatCode>
                <c:ptCount val="2"/>
                <c:pt idx="0">
                  <c:v>148230.4347826087</c:v>
                </c:pt>
                <c:pt idx="1">
                  <c:v>175200</c:v>
                </c:pt>
              </c:numCache>
            </c:numRef>
          </c:val>
          <c:extLst>
            <c:ext xmlns:c16="http://schemas.microsoft.com/office/drawing/2014/chart" uri="{C3380CC4-5D6E-409C-BE32-E72D297353CC}">
              <c16:uniqueId val="{00000002-0C35-4009-954A-5DF4ED7EC9C1}"/>
            </c:ext>
          </c:extLst>
        </c:ser>
        <c:dLbls>
          <c:showLegendKey val="0"/>
          <c:showVal val="0"/>
          <c:showCatName val="0"/>
          <c:showSerName val="0"/>
          <c:showPercent val="0"/>
          <c:showBubbleSize val="0"/>
        </c:dLbls>
        <c:gapWidth val="150"/>
        <c:shape val="box"/>
        <c:axId val="648611152"/>
        <c:axId val="648603608"/>
        <c:axId val="0"/>
      </c:bar3DChart>
      <c:catAx>
        <c:axId val="648611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03608"/>
        <c:crosses val="autoZero"/>
        <c:auto val="1"/>
        <c:lblAlgn val="ctr"/>
        <c:lblOffset val="100"/>
        <c:noMultiLvlLbl val="0"/>
      </c:catAx>
      <c:valAx>
        <c:axId val="64860360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11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[scm651_homework_1_house_prices (2).xlsx]House Prices!PivotTable2</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'House Prices'!$M$21:$M$22</c:f>
              <c:strCache>
                <c:ptCount val="1"/>
                <c:pt idx="0">
                  <c:v>East</c:v>
                </c:pt>
              </c:strCache>
            </c:strRef>
          </c:tx>
          <c:spPr>
            <a:solidFill>
              <a:schemeClr val="accent1"/>
            </a:solidFill>
            <a:ln>
              <a:noFill/>
            </a:ln>
            <a:effectLst/>
            <a:sp3d/>
          </c:spPr>
          <c:invertIfNegative val="0"/>
          <c:cat>
            <c:strRef>
              <c:f>'House Prices'!$L$23:$L$25</c:f>
              <c:strCache>
                <c:ptCount val="2"/>
                <c:pt idx="0">
                  <c:v>No</c:v>
                </c:pt>
                <c:pt idx="1">
                  <c:v>Yes</c:v>
                </c:pt>
              </c:strCache>
            </c:strRef>
          </c:cat>
          <c:val>
            <c:numRef>
              <c:f>'House Prices'!$M$23:$M$25</c:f>
              <c:numCache>
                <c:formatCode>0.00</c:formatCode>
                <c:ptCount val="2"/>
                <c:pt idx="0">
                  <c:v>2001.5384615384614</c:v>
                </c:pt>
                <c:pt idx="1">
                  <c:v>2031.0526315789473</c:v>
                </c:pt>
              </c:numCache>
            </c:numRef>
          </c:val>
          <c:extLst>
            <c:ext xmlns:c16="http://schemas.microsoft.com/office/drawing/2014/chart" uri="{C3380CC4-5D6E-409C-BE32-E72D297353CC}">
              <c16:uniqueId val="{00000000-6F91-43D1-A676-DDFB5CBEE137}"/>
            </c:ext>
          </c:extLst>
        </c:ser>
        <c:ser>
          <c:idx val="1"/>
          <c:order val="1"/>
          <c:tx>
            <c:strRef>
              <c:f>'House Prices'!$N$21:$N$22</c:f>
              <c:strCache>
                <c:ptCount val="1"/>
                <c:pt idx="0">
                  <c:v>North</c:v>
                </c:pt>
              </c:strCache>
            </c:strRef>
          </c:tx>
          <c:spPr>
            <a:solidFill>
              <a:schemeClr val="accent2"/>
            </a:solidFill>
            <a:ln>
              <a:noFill/>
            </a:ln>
            <a:effectLst/>
            <a:sp3d/>
          </c:spPr>
          <c:invertIfNegative val="0"/>
          <c:cat>
            <c:strRef>
              <c:f>'House Prices'!$L$23:$L$25</c:f>
              <c:strCache>
                <c:ptCount val="2"/>
                <c:pt idx="0">
                  <c:v>No</c:v>
                </c:pt>
                <c:pt idx="1">
                  <c:v>Yes</c:v>
                </c:pt>
              </c:strCache>
            </c:strRef>
          </c:cat>
          <c:val>
            <c:numRef>
              <c:f>'House Prices'!$N$23:$N$25</c:f>
              <c:numCache>
                <c:formatCode>0.00</c:formatCode>
                <c:ptCount val="2"/>
                <c:pt idx="0">
                  <c:v>1928.1081081081081</c:v>
                </c:pt>
                <c:pt idx="1">
                  <c:v>1857.1428571428571</c:v>
                </c:pt>
              </c:numCache>
            </c:numRef>
          </c:val>
          <c:extLst>
            <c:ext xmlns:c16="http://schemas.microsoft.com/office/drawing/2014/chart" uri="{C3380CC4-5D6E-409C-BE32-E72D297353CC}">
              <c16:uniqueId val="{00000001-6F91-43D1-A676-DDFB5CBEE137}"/>
            </c:ext>
          </c:extLst>
        </c:ser>
        <c:ser>
          <c:idx val="2"/>
          <c:order val="2"/>
          <c:tx>
            <c:strRef>
              <c:f>'House Prices'!$O$21:$O$22</c:f>
              <c:strCache>
                <c:ptCount val="1"/>
                <c:pt idx="0">
                  <c:v>West</c:v>
                </c:pt>
              </c:strCache>
            </c:strRef>
          </c:tx>
          <c:spPr>
            <a:solidFill>
              <a:schemeClr val="accent3"/>
            </a:solidFill>
            <a:ln>
              <a:noFill/>
            </a:ln>
            <a:effectLst/>
            <a:sp3d/>
          </c:spPr>
          <c:invertIfNegative val="0"/>
          <c:cat>
            <c:strRef>
              <c:f>'House Prices'!$L$23:$L$25</c:f>
              <c:strCache>
                <c:ptCount val="2"/>
                <c:pt idx="0">
                  <c:v>No</c:v>
                </c:pt>
                <c:pt idx="1">
                  <c:v>Yes</c:v>
                </c:pt>
              </c:strCache>
            </c:strRef>
          </c:cat>
          <c:val>
            <c:numRef>
              <c:f>'House Prices'!$O$23:$O$25</c:f>
              <c:numCache>
                <c:formatCode>0.00</c:formatCode>
                <c:ptCount val="2"/>
                <c:pt idx="0">
                  <c:v>2073.478260869565</c:v>
                </c:pt>
                <c:pt idx="1">
                  <c:v>2091.25</c:v>
                </c:pt>
              </c:numCache>
            </c:numRef>
          </c:val>
          <c:extLst>
            <c:ext xmlns:c16="http://schemas.microsoft.com/office/drawing/2014/chart" uri="{C3380CC4-5D6E-409C-BE32-E72D297353CC}">
              <c16:uniqueId val="{00000002-6F91-43D1-A676-DDFB5CBEE137}"/>
            </c:ext>
          </c:extLst>
        </c:ser>
        <c:dLbls>
          <c:showLegendKey val="0"/>
          <c:showVal val="0"/>
          <c:showCatName val="0"/>
          <c:showSerName val="0"/>
          <c:showPercent val="0"/>
          <c:showBubbleSize val="0"/>
        </c:dLbls>
        <c:gapWidth val="150"/>
        <c:shape val="box"/>
        <c:axId val="655810320"/>
        <c:axId val="655815568"/>
        <c:axId val="0"/>
      </c:bar3DChart>
      <c:catAx>
        <c:axId val="655810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815568"/>
        <c:crosses val="autoZero"/>
        <c:auto val="1"/>
        <c:lblAlgn val="ctr"/>
        <c:lblOffset val="100"/>
        <c:noMultiLvlLbl val="0"/>
      </c:catAx>
      <c:valAx>
        <c:axId val="6558155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810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2v+oRCVWixy/1kdkAvkHq8gQ==">AMUW2mWwbfAmRmhADiqW5jSuBzhuxrUyPWULviU6CMlduKtRgi0OPEMOxkcRboOPIBb70KymephOwSMDKaCp+9J2ot4+GobGoMh/Z4ct4PH3f1NSwu4apHc=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Kissimmee Utility Authority</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Donald E Harter</dc:creator>
  <cp:lastModifiedBy>Patricia LaMarche</cp:lastModifiedBy>
  <cp:revision>2</cp:revision>
  <dcterms:created xsi:type="dcterms:W3CDTF">2022-04-26T23:11:00Z</dcterms:created>
  <dcterms:modified xsi:type="dcterms:W3CDTF">2022-04-26T23:11:00Z</dcterms:modified>
</cp:coreProperties>
</file>