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AE7D1" w14:textId="77777777" w:rsidR="00D73443" w:rsidRDefault="00D73443" w:rsidP="00D73443">
      <w:pPr>
        <w:rPr>
          <w:rFonts w:ascii="Arial" w:hAnsi="Arial" w:cs="Arial"/>
          <w:b/>
          <w:bCs/>
          <w:i/>
          <w:iCs/>
          <w:color w:val="C00000"/>
          <w:sz w:val="180"/>
          <w:szCs w:val="180"/>
          <w:u w:val="single"/>
        </w:rPr>
      </w:pPr>
    </w:p>
    <w:p w14:paraId="1E1B42CA" w14:textId="14C88579" w:rsidR="00D73443" w:rsidRPr="00D73443" w:rsidRDefault="00D73443" w:rsidP="00D73443">
      <w:pPr>
        <w:rPr>
          <w:rFonts w:ascii="Arial" w:hAnsi="Arial" w:cs="Arial"/>
          <w:b/>
          <w:bCs/>
          <w:i/>
          <w:iCs/>
          <w:color w:val="C00000"/>
          <w:sz w:val="96"/>
          <w:szCs w:val="96"/>
          <w:u w:val="single"/>
        </w:rPr>
      </w:pPr>
      <w:r w:rsidRPr="00D73443">
        <w:rPr>
          <w:rFonts w:ascii="Arial" w:hAnsi="Arial" w:cs="Arial"/>
          <w:b/>
          <w:bCs/>
          <w:i/>
          <w:iCs/>
          <w:color w:val="C00000"/>
          <w:sz w:val="180"/>
          <w:szCs w:val="180"/>
          <w:u w:val="single"/>
        </w:rPr>
        <w:t>S</w:t>
      </w:r>
      <w:r w:rsidRPr="00D73443">
        <w:rPr>
          <w:rFonts w:ascii="Arial" w:hAnsi="Arial" w:cs="Arial"/>
          <w:b/>
          <w:bCs/>
          <w:i/>
          <w:iCs/>
          <w:color w:val="C00000"/>
          <w:sz w:val="180"/>
          <w:szCs w:val="180"/>
        </w:rPr>
        <w:t xml:space="preserve"> </w:t>
      </w:r>
      <w:r w:rsidRPr="00D73443">
        <w:rPr>
          <w:rFonts w:ascii="Arial" w:hAnsi="Arial" w:cs="Arial"/>
          <w:b/>
          <w:bCs/>
          <w:i/>
          <w:iCs/>
          <w:color w:val="C00000"/>
          <w:sz w:val="180"/>
          <w:szCs w:val="180"/>
          <w:u w:val="single"/>
        </w:rPr>
        <w:t>O</w:t>
      </w:r>
      <w:r w:rsidRPr="00D73443">
        <w:rPr>
          <w:rFonts w:ascii="Arial" w:hAnsi="Arial" w:cs="Arial"/>
          <w:b/>
          <w:bCs/>
          <w:i/>
          <w:iCs/>
          <w:color w:val="C00000"/>
          <w:sz w:val="180"/>
          <w:szCs w:val="180"/>
        </w:rPr>
        <w:t xml:space="preserve"> </w:t>
      </w:r>
      <w:r w:rsidRPr="00D73443">
        <w:rPr>
          <w:rFonts w:ascii="Arial" w:hAnsi="Arial" w:cs="Arial"/>
          <w:b/>
          <w:bCs/>
          <w:i/>
          <w:iCs/>
          <w:color w:val="C00000"/>
          <w:sz w:val="180"/>
          <w:szCs w:val="180"/>
          <w:u w:val="single"/>
        </w:rPr>
        <w:t>L</w:t>
      </w:r>
      <w:r w:rsidRPr="00D73443">
        <w:rPr>
          <w:rFonts w:ascii="Arial" w:hAnsi="Arial" w:cs="Arial"/>
          <w:b/>
          <w:bCs/>
          <w:i/>
          <w:iCs/>
          <w:color w:val="C00000"/>
          <w:sz w:val="180"/>
          <w:szCs w:val="180"/>
        </w:rPr>
        <w:t xml:space="preserve"> </w:t>
      </w:r>
      <w:r w:rsidRPr="00D73443">
        <w:rPr>
          <w:rFonts w:ascii="Arial" w:hAnsi="Arial" w:cs="Arial"/>
          <w:b/>
          <w:bCs/>
          <w:i/>
          <w:iCs/>
          <w:color w:val="C00000"/>
          <w:sz w:val="180"/>
          <w:szCs w:val="180"/>
          <w:u w:val="single"/>
        </w:rPr>
        <w:t>I</w:t>
      </w:r>
      <w:r w:rsidRPr="00D73443">
        <w:rPr>
          <w:rFonts w:ascii="Arial" w:hAnsi="Arial" w:cs="Arial"/>
          <w:b/>
          <w:bCs/>
          <w:i/>
          <w:iCs/>
          <w:color w:val="C00000"/>
          <w:sz w:val="180"/>
          <w:szCs w:val="180"/>
        </w:rPr>
        <w:t xml:space="preserve"> </w:t>
      </w:r>
      <w:r w:rsidRPr="00D73443">
        <w:rPr>
          <w:rFonts w:ascii="Arial" w:hAnsi="Arial" w:cs="Arial"/>
          <w:b/>
          <w:bCs/>
          <w:i/>
          <w:iCs/>
          <w:color w:val="C00000"/>
          <w:sz w:val="180"/>
          <w:szCs w:val="180"/>
          <w:u w:val="single"/>
        </w:rPr>
        <w:t>D</w:t>
      </w:r>
    </w:p>
    <w:p w14:paraId="16DDFAE1" w14:textId="77777777" w:rsidR="00D73443" w:rsidRDefault="00D73443" w:rsidP="00D73443">
      <w:pPr>
        <w:rPr>
          <w:b/>
          <w:bCs/>
          <w:sz w:val="40"/>
          <w:szCs w:val="40"/>
        </w:rPr>
      </w:pPr>
      <w:r w:rsidRPr="00115EDA">
        <w:rPr>
          <w:b/>
          <w:bCs/>
        </w:rPr>
        <w:t>Tim Verhees</w:t>
      </w:r>
      <w:r w:rsidRPr="00115EDA">
        <w:rPr>
          <w:b/>
          <w:bCs/>
          <w:sz w:val="40"/>
          <w:szCs w:val="40"/>
        </w:rPr>
        <w:tab/>
      </w:r>
      <w:r w:rsidRPr="00115EDA">
        <w:rPr>
          <w:b/>
          <w:bCs/>
          <w:sz w:val="40"/>
          <w:szCs w:val="40"/>
        </w:rPr>
        <w:tab/>
      </w:r>
      <w:r w:rsidRPr="00115EDA">
        <w:rPr>
          <w:b/>
          <w:bCs/>
          <w:sz w:val="40"/>
          <w:szCs w:val="40"/>
        </w:rPr>
        <w:tab/>
      </w:r>
      <w:r w:rsidRPr="00115EDA">
        <w:rPr>
          <w:b/>
          <w:bCs/>
          <w:sz w:val="40"/>
          <w:szCs w:val="40"/>
        </w:rPr>
        <w:tab/>
      </w:r>
    </w:p>
    <w:p w14:paraId="5CEE45C1" w14:textId="77777777" w:rsidR="00D73443" w:rsidRDefault="00D73443" w:rsidP="00D73443">
      <w:pPr>
        <w:rPr>
          <w:b/>
          <w:bCs/>
          <w:sz w:val="40"/>
          <w:szCs w:val="40"/>
        </w:rPr>
      </w:pPr>
    </w:p>
    <w:p w14:paraId="3BF6E9E9" w14:textId="2BC0C1F7" w:rsidR="00D73443" w:rsidRDefault="00D73443" w:rsidP="00D73443">
      <w:pPr>
        <w:rPr>
          <w:i/>
          <w:iCs/>
          <w:sz w:val="40"/>
          <w:szCs w:val="40"/>
        </w:rPr>
      </w:pPr>
      <w:r>
        <w:rPr>
          <w:i/>
          <w:iCs/>
          <w:sz w:val="20"/>
          <w:szCs w:val="20"/>
        </w:rPr>
        <w:t>0</w:t>
      </w:r>
      <w:r>
        <w:rPr>
          <w:i/>
          <w:iCs/>
          <w:sz w:val="20"/>
          <w:szCs w:val="20"/>
        </w:rPr>
        <w:t>7</w:t>
      </w:r>
      <w:r>
        <w:rPr>
          <w:i/>
          <w:iCs/>
          <w:sz w:val="20"/>
          <w:szCs w:val="20"/>
        </w:rPr>
        <w:t>-10-2022</w:t>
      </w:r>
      <w:r>
        <w:rPr>
          <w:i/>
          <w:iCs/>
          <w:sz w:val="20"/>
          <w:szCs w:val="20"/>
        </w:rPr>
        <w:tab/>
      </w:r>
      <w:r w:rsidRPr="00115EDA">
        <w:rPr>
          <w:i/>
          <w:iCs/>
          <w:sz w:val="20"/>
          <w:szCs w:val="20"/>
        </w:rPr>
        <w:br/>
        <w:t>V</w:t>
      </w:r>
      <w:r>
        <w:rPr>
          <w:i/>
          <w:iCs/>
          <w:sz w:val="20"/>
          <w:szCs w:val="20"/>
        </w:rPr>
        <w:t>0.1</w:t>
      </w:r>
      <w:r w:rsidRPr="00115EDA">
        <w:rPr>
          <w:i/>
          <w:iCs/>
          <w:sz w:val="40"/>
          <w:szCs w:val="40"/>
        </w:rPr>
        <w:tab/>
      </w:r>
    </w:p>
    <w:p w14:paraId="1CDDE6DE" w14:textId="77777777" w:rsidR="00D73443" w:rsidRDefault="00D73443">
      <w:pPr>
        <w:rPr>
          <w:i/>
          <w:iCs/>
          <w:sz w:val="40"/>
          <w:szCs w:val="40"/>
        </w:rPr>
      </w:pPr>
      <w:r>
        <w:rPr>
          <w:i/>
          <w:iCs/>
          <w:sz w:val="40"/>
          <w:szCs w:val="40"/>
        </w:rPr>
        <w:br w:type="page"/>
      </w:r>
    </w:p>
    <w:p w14:paraId="3075DB0F" w14:textId="77777777" w:rsidR="00D73443" w:rsidRPr="002E0531" w:rsidRDefault="00D73443" w:rsidP="00D73443">
      <w:pPr>
        <w:pStyle w:val="Heading1"/>
        <w:rPr>
          <w:rFonts w:ascii="Roihu" w:hAnsi="Roihu"/>
          <w:b/>
          <w:bCs/>
          <w:color w:val="FF0000"/>
        </w:rPr>
      </w:pPr>
      <w:bookmarkStart w:id="0" w:name="_Toc113369266"/>
      <w:bookmarkStart w:id="1" w:name="_Toc115786129"/>
      <w:r w:rsidRPr="002E0531">
        <w:rPr>
          <w:rFonts w:ascii="Roihu" w:hAnsi="Roihu"/>
          <w:b/>
          <w:bCs/>
          <w:color w:val="FF0000"/>
        </w:rPr>
        <w:lastRenderedPageBreak/>
        <w:t>Versions</w:t>
      </w:r>
      <w:bookmarkEnd w:id="0"/>
      <w:bookmarkEnd w:id="1"/>
    </w:p>
    <w:tbl>
      <w:tblPr>
        <w:tblStyle w:val="TableGrid"/>
        <w:tblW w:w="0" w:type="auto"/>
        <w:tblLook w:val="04A0" w:firstRow="1" w:lastRow="0" w:firstColumn="1" w:lastColumn="0" w:noHBand="0" w:noVBand="1"/>
      </w:tblPr>
      <w:tblGrid>
        <w:gridCol w:w="1546"/>
        <w:gridCol w:w="914"/>
        <w:gridCol w:w="6556"/>
      </w:tblGrid>
      <w:tr w:rsidR="00D73443" w14:paraId="79CB7082" w14:textId="77777777" w:rsidTr="000D3D42">
        <w:tc>
          <w:tcPr>
            <w:tcW w:w="1555" w:type="dxa"/>
            <w:shd w:val="clear" w:color="auto" w:fill="C00000"/>
          </w:tcPr>
          <w:p w14:paraId="34618EF7" w14:textId="77777777" w:rsidR="00D73443" w:rsidRPr="00900C7B" w:rsidRDefault="00D73443" w:rsidP="000D3D42">
            <w:pPr>
              <w:rPr>
                <w:b/>
                <w:bCs/>
                <w:color w:val="FFFFFF" w:themeColor="background1"/>
              </w:rPr>
            </w:pPr>
            <w:r w:rsidRPr="00900C7B">
              <w:rPr>
                <w:b/>
                <w:bCs/>
                <w:color w:val="FFFFFF" w:themeColor="background1"/>
              </w:rPr>
              <w:t>Dat</w:t>
            </w:r>
            <w:r>
              <w:rPr>
                <w:b/>
                <w:bCs/>
                <w:color w:val="FFFFFF" w:themeColor="background1"/>
              </w:rPr>
              <w:t>e</w:t>
            </w:r>
          </w:p>
        </w:tc>
        <w:tc>
          <w:tcPr>
            <w:tcW w:w="850" w:type="dxa"/>
            <w:shd w:val="clear" w:color="auto" w:fill="C00000"/>
          </w:tcPr>
          <w:p w14:paraId="1DB65C45" w14:textId="77777777" w:rsidR="00D73443" w:rsidRPr="00900C7B" w:rsidRDefault="00D73443" w:rsidP="000D3D42">
            <w:pPr>
              <w:rPr>
                <w:b/>
                <w:bCs/>
                <w:color w:val="FFFFFF" w:themeColor="background1"/>
              </w:rPr>
            </w:pPr>
            <w:r w:rsidRPr="00900C7B">
              <w:rPr>
                <w:b/>
                <w:bCs/>
                <w:color w:val="FFFFFF" w:themeColor="background1"/>
              </w:rPr>
              <w:t>Versi</w:t>
            </w:r>
            <w:r>
              <w:rPr>
                <w:b/>
                <w:bCs/>
                <w:color w:val="FFFFFF" w:themeColor="background1"/>
              </w:rPr>
              <w:t>on</w:t>
            </w:r>
          </w:p>
        </w:tc>
        <w:tc>
          <w:tcPr>
            <w:tcW w:w="6611" w:type="dxa"/>
            <w:shd w:val="clear" w:color="auto" w:fill="C00000"/>
          </w:tcPr>
          <w:p w14:paraId="77FE81EE" w14:textId="77777777" w:rsidR="00D73443" w:rsidRPr="00900C7B" w:rsidRDefault="00D73443" w:rsidP="000D3D42">
            <w:pPr>
              <w:rPr>
                <w:b/>
                <w:bCs/>
                <w:color w:val="FFFFFF" w:themeColor="background1"/>
              </w:rPr>
            </w:pPr>
            <w:r>
              <w:rPr>
                <w:b/>
                <w:bCs/>
                <w:color w:val="FFFFFF" w:themeColor="background1"/>
              </w:rPr>
              <w:t>Description</w:t>
            </w:r>
          </w:p>
        </w:tc>
      </w:tr>
      <w:tr w:rsidR="00D73443" w14:paraId="220E8BC4" w14:textId="77777777" w:rsidTr="000D3D42">
        <w:tc>
          <w:tcPr>
            <w:tcW w:w="1555" w:type="dxa"/>
          </w:tcPr>
          <w:p w14:paraId="0CA81E8B" w14:textId="1F660A28" w:rsidR="00D73443" w:rsidRPr="00900C7B" w:rsidRDefault="00D73443" w:rsidP="000D3D42">
            <w:pPr>
              <w:rPr>
                <w:b/>
                <w:bCs/>
              </w:rPr>
            </w:pPr>
            <w:r>
              <w:rPr>
                <w:b/>
                <w:bCs/>
              </w:rPr>
              <w:t>0</w:t>
            </w:r>
            <w:r>
              <w:rPr>
                <w:b/>
                <w:bCs/>
              </w:rPr>
              <w:t>7</w:t>
            </w:r>
            <w:r>
              <w:rPr>
                <w:b/>
                <w:bCs/>
              </w:rPr>
              <w:t>-09-2022</w:t>
            </w:r>
          </w:p>
        </w:tc>
        <w:tc>
          <w:tcPr>
            <w:tcW w:w="850" w:type="dxa"/>
          </w:tcPr>
          <w:p w14:paraId="28A882F4" w14:textId="77777777" w:rsidR="00D73443" w:rsidRDefault="00D73443" w:rsidP="000D3D42">
            <w:pPr>
              <w:jc w:val="center"/>
            </w:pPr>
            <w:r>
              <w:t>0.1</w:t>
            </w:r>
          </w:p>
        </w:tc>
        <w:tc>
          <w:tcPr>
            <w:tcW w:w="6611" w:type="dxa"/>
          </w:tcPr>
          <w:p w14:paraId="63B496EA" w14:textId="77777777" w:rsidR="00D73443" w:rsidRDefault="00D73443" w:rsidP="000D3D42">
            <w:r>
              <w:t>Initial version</w:t>
            </w:r>
          </w:p>
        </w:tc>
      </w:tr>
    </w:tbl>
    <w:p w14:paraId="2314A23D" w14:textId="77777777" w:rsidR="00D73443" w:rsidRDefault="00D73443" w:rsidP="00D73443"/>
    <w:p w14:paraId="69A0D54D" w14:textId="77777777" w:rsidR="00D73443" w:rsidRPr="002E0531" w:rsidRDefault="00D73443" w:rsidP="00D73443">
      <w:pPr>
        <w:pStyle w:val="Heading1"/>
        <w:rPr>
          <w:rFonts w:ascii="Roihu" w:hAnsi="Roihu"/>
          <w:b/>
          <w:bCs/>
          <w:color w:val="FF0000"/>
        </w:rPr>
      </w:pPr>
      <w:bookmarkStart w:id="2" w:name="_Toc113369267"/>
      <w:bookmarkStart w:id="3" w:name="_Toc115786130"/>
      <w:r w:rsidRPr="002E0531">
        <w:rPr>
          <w:rFonts w:ascii="Roihu" w:hAnsi="Roihu"/>
          <w:b/>
          <w:bCs/>
          <w:color w:val="FF0000"/>
        </w:rPr>
        <w:t>Distribution list</w:t>
      </w:r>
      <w:bookmarkEnd w:id="2"/>
      <w:bookmarkEnd w:id="3"/>
    </w:p>
    <w:tbl>
      <w:tblPr>
        <w:tblStyle w:val="TableGrid"/>
        <w:tblW w:w="0" w:type="auto"/>
        <w:tblLook w:val="04A0" w:firstRow="1" w:lastRow="0" w:firstColumn="1" w:lastColumn="0" w:noHBand="0" w:noVBand="1"/>
      </w:tblPr>
      <w:tblGrid>
        <w:gridCol w:w="1555"/>
        <w:gridCol w:w="914"/>
        <w:gridCol w:w="1843"/>
        <w:gridCol w:w="4677"/>
      </w:tblGrid>
      <w:tr w:rsidR="00D73443" w:rsidRPr="00900C7B" w14:paraId="6782845F" w14:textId="77777777" w:rsidTr="000D3D42">
        <w:tc>
          <w:tcPr>
            <w:tcW w:w="1555" w:type="dxa"/>
            <w:shd w:val="clear" w:color="auto" w:fill="C00000"/>
          </w:tcPr>
          <w:p w14:paraId="5A23CE54" w14:textId="77777777" w:rsidR="00D73443" w:rsidRPr="009819CA" w:rsidRDefault="00D73443" w:rsidP="000D3D42">
            <w:pPr>
              <w:rPr>
                <w:b/>
                <w:bCs/>
                <w:color w:val="FFFFFF" w:themeColor="background1"/>
              </w:rPr>
            </w:pPr>
            <w:r w:rsidRPr="009819CA">
              <w:rPr>
                <w:b/>
                <w:bCs/>
                <w:color w:val="FFFFFF" w:themeColor="background1"/>
              </w:rPr>
              <w:t>Date</w:t>
            </w:r>
          </w:p>
        </w:tc>
        <w:tc>
          <w:tcPr>
            <w:tcW w:w="850" w:type="dxa"/>
            <w:shd w:val="clear" w:color="auto" w:fill="C00000"/>
          </w:tcPr>
          <w:p w14:paraId="2AAF40D0" w14:textId="77777777" w:rsidR="00D73443" w:rsidRPr="009819CA" w:rsidRDefault="00D73443" w:rsidP="000D3D42">
            <w:pPr>
              <w:rPr>
                <w:b/>
                <w:bCs/>
                <w:color w:val="FFFFFF" w:themeColor="background1"/>
              </w:rPr>
            </w:pPr>
            <w:r w:rsidRPr="009819CA">
              <w:rPr>
                <w:b/>
                <w:bCs/>
                <w:color w:val="FFFFFF" w:themeColor="background1"/>
              </w:rPr>
              <w:t>Version</w:t>
            </w:r>
          </w:p>
        </w:tc>
        <w:tc>
          <w:tcPr>
            <w:tcW w:w="1843" w:type="dxa"/>
            <w:shd w:val="clear" w:color="auto" w:fill="C00000"/>
          </w:tcPr>
          <w:p w14:paraId="20562C4E" w14:textId="77777777" w:rsidR="00D73443" w:rsidRPr="009819CA" w:rsidRDefault="00D73443" w:rsidP="000D3D42">
            <w:pPr>
              <w:rPr>
                <w:b/>
                <w:bCs/>
                <w:color w:val="FFFFFF" w:themeColor="background1"/>
              </w:rPr>
            </w:pPr>
            <w:r w:rsidRPr="009819CA">
              <w:rPr>
                <w:b/>
                <w:bCs/>
                <w:color w:val="FFFFFF" w:themeColor="background1"/>
              </w:rPr>
              <w:t>Name</w:t>
            </w:r>
          </w:p>
        </w:tc>
        <w:tc>
          <w:tcPr>
            <w:tcW w:w="4677" w:type="dxa"/>
            <w:shd w:val="clear" w:color="auto" w:fill="C00000"/>
          </w:tcPr>
          <w:p w14:paraId="24EE5D6A" w14:textId="77777777" w:rsidR="00D73443" w:rsidRPr="009819CA" w:rsidRDefault="00D73443" w:rsidP="000D3D42">
            <w:pPr>
              <w:rPr>
                <w:b/>
                <w:bCs/>
                <w:color w:val="FFFFFF" w:themeColor="background1"/>
              </w:rPr>
            </w:pPr>
            <w:r w:rsidRPr="009819CA">
              <w:rPr>
                <w:b/>
                <w:bCs/>
                <w:color w:val="FFFFFF" w:themeColor="background1"/>
              </w:rPr>
              <w:t>Function</w:t>
            </w:r>
          </w:p>
        </w:tc>
      </w:tr>
      <w:tr w:rsidR="00D73443" w14:paraId="196B5E9E" w14:textId="77777777" w:rsidTr="000D3D42">
        <w:tc>
          <w:tcPr>
            <w:tcW w:w="1555" w:type="dxa"/>
          </w:tcPr>
          <w:p w14:paraId="151D1AB0" w14:textId="267B89F3" w:rsidR="00D73443" w:rsidRPr="00900C7B" w:rsidRDefault="00D73443" w:rsidP="000D3D42">
            <w:pPr>
              <w:rPr>
                <w:b/>
                <w:bCs/>
              </w:rPr>
            </w:pPr>
            <w:r>
              <w:rPr>
                <w:b/>
                <w:bCs/>
              </w:rPr>
              <w:t>07-10</w:t>
            </w:r>
            <w:r>
              <w:rPr>
                <w:b/>
                <w:bCs/>
              </w:rPr>
              <w:t>-2022</w:t>
            </w:r>
          </w:p>
        </w:tc>
        <w:tc>
          <w:tcPr>
            <w:tcW w:w="850" w:type="dxa"/>
          </w:tcPr>
          <w:p w14:paraId="1895942D" w14:textId="69F6E653" w:rsidR="00D73443" w:rsidRDefault="00D73443" w:rsidP="000D3D42">
            <w:pPr>
              <w:jc w:val="center"/>
            </w:pPr>
            <w:r>
              <w:t>0.</w:t>
            </w:r>
            <w:r>
              <w:t>1</w:t>
            </w:r>
          </w:p>
        </w:tc>
        <w:tc>
          <w:tcPr>
            <w:tcW w:w="1843" w:type="dxa"/>
          </w:tcPr>
          <w:p w14:paraId="3D624BB4" w14:textId="77777777" w:rsidR="00D73443" w:rsidRDefault="00D73443" w:rsidP="000D3D42">
            <w:r>
              <w:t>Tim Verhees</w:t>
            </w:r>
          </w:p>
        </w:tc>
        <w:tc>
          <w:tcPr>
            <w:tcW w:w="4677" w:type="dxa"/>
          </w:tcPr>
          <w:p w14:paraId="7EFF0B8F" w14:textId="77777777" w:rsidR="00D73443" w:rsidRDefault="00D73443" w:rsidP="000D3D42">
            <w:r>
              <w:t>Project Handler</w:t>
            </w:r>
          </w:p>
        </w:tc>
      </w:tr>
      <w:tr w:rsidR="00D73443" w14:paraId="4D88347E" w14:textId="77777777" w:rsidTr="000D3D42">
        <w:tc>
          <w:tcPr>
            <w:tcW w:w="1555" w:type="dxa"/>
          </w:tcPr>
          <w:p w14:paraId="330C2951" w14:textId="77777777" w:rsidR="00D73443" w:rsidRDefault="00D73443" w:rsidP="000D3D42">
            <w:pPr>
              <w:rPr>
                <w:b/>
                <w:bCs/>
              </w:rPr>
            </w:pPr>
          </w:p>
        </w:tc>
        <w:tc>
          <w:tcPr>
            <w:tcW w:w="850" w:type="dxa"/>
          </w:tcPr>
          <w:p w14:paraId="7499C9C3" w14:textId="6B2429F5" w:rsidR="00D73443" w:rsidRPr="00D73443" w:rsidRDefault="00D73443" w:rsidP="000D3D42">
            <w:pPr>
              <w:jc w:val="center"/>
              <w:rPr>
                <w:lang w:val="nl-NL"/>
              </w:rPr>
            </w:pPr>
            <w:r>
              <w:t>0</w:t>
            </w:r>
            <w:r>
              <w:rPr>
                <w:lang w:val="nl-NL"/>
              </w:rPr>
              <w:t>.1</w:t>
            </w:r>
          </w:p>
        </w:tc>
        <w:tc>
          <w:tcPr>
            <w:tcW w:w="1843" w:type="dxa"/>
          </w:tcPr>
          <w:p w14:paraId="4ADE26AA" w14:textId="65CDCC7F" w:rsidR="00D73443" w:rsidRDefault="00D73443" w:rsidP="000D3D42">
            <w:r>
              <w:t>Ali Odaci</w:t>
            </w:r>
          </w:p>
        </w:tc>
        <w:tc>
          <w:tcPr>
            <w:tcW w:w="4677" w:type="dxa"/>
          </w:tcPr>
          <w:p w14:paraId="477E2618" w14:textId="3AABCB9F" w:rsidR="00D73443" w:rsidRDefault="00D73443" w:rsidP="000D3D42">
            <w:r>
              <w:t>Semester Coach</w:t>
            </w:r>
          </w:p>
        </w:tc>
      </w:tr>
      <w:tr w:rsidR="00D73443" w14:paraId="27E3BAAD" w14:textId="77777777" w:rsidTr="000D3D42">
        <w:tc>
          <w:tcPr>
            <w:tcW w:w="1555" w:type="dxa"/>
          </w:tcPr>
          <w:p w14:paraId="69D79A04" w14:textId="77777777" w:rsidR="00D73443" w:rsidRDefault="00D73443" w:rsidP="000D3D42">
            <w:pPr>
              <w:rPr>
                <w:b/>
                <w:bCs/>
              </w:rPr>
            </w:pPr>
          </w:p>
        </w:tc>
        <w:tc>
          <w:tcPr>
            <w:tcW w:w="850" w:type="dxa"/>
          </w:tcPr>
          <w:p w14:paraId="0F3C75C8" w14:textId="34691BFC" w:rsidR="00D73443" w:rsidRDefault="00D73443" w:rsidP="000D3D42">
            <w:pPr>
              <w:jc w:val="center"/>
            </w:pPr>
            <w:r>
              <w:t>0.1</w:t>
            </w:r>
          </w:p>
        </w:tc>
        <w:tc>
          <w:tcPr>
            <w:tcW w:w="1843" w:type="dxa"/>
          </w:tcPr>
          <w:p w14:paraId="1D7F2378" w14:textId="42E45132" w:rsidR="00D73443" w:rsidRDefault="00D73443" w:rsidP="000D3D42">
            <w:r>
              <w:t>Maja Pesci</w:t>
            </w:r>
          </w:p>
        </w:tc>
        <w:tc>
          <w:tcPr>
            <w:tcW w:w="4677" w:type="dxa"/>
          </w:tcPr>
          <w:p w14:paraId="318073B5" w14:textId="58251E51" w:rsidR="00D73443" w:rsidRDefault="00D73443" w:rsidP="000D3D42">
            <w:r>
              <w:t>Technical Teacher</w:t>
            </w:r>
          </w:p>
        </w:tc>
      </w:tr>
      <w:tr w:rsidR="00D73443" w14:paraId="37730DE5" w14:textId="77777777" w:rsidTr="000D3D42">
        <w:tc>
          <w:tcPr>
            <w:tcW w:w="1555" w:type="dxa"/>
          </w:tcPr>
          <w:p w14:paraId="33A88B74" w14:textId="77777777" w:rsidR="00D73443" w:rsidRDefault="00D73443" w:rsidP="000D3D42">
            <w:pPr>
              <w:rPr>
                <w:b/>
                <w:bCs/>
              </w:rPr>
            </w:pPr>
          </w:p>
        </w:tc>
        <w:tc>
          <w:tcPr>
            <w:tcW w:w="850" w:type="dxa"/>
          </w:tcPr>
          <w:p w14:paraId="63FAAA7E" w14:textId="09CD18C8" w:rsidR="00D73443" w:rsidRDefault="00D73443" w:rsidP="000D3D42">
            <w:pPr>
              <w:jc w:val="center"/>
            </w:pPr>
            <w:r>
              <w:t>0.1</w:t>
            </w:r>
          </w:p>
        </w:tc>
        <w:tc>
          <w:tcPr>
            <w:tcW w:w="1843" w:type="dxa"/>
          </w:tcPr>
          <w:p w14:paraId="226B9D4F" w14:textId="117159C3" w:rsidR="00D73443" w:rsidRDefault="00D73443" w:rsidP="000D3D42">
            <w:r>
              <w:t>Jacco Snoeren</w:t>
            </w:r>
          </w:p>
        </w:tc>
        <w:tc>
          <w:tcPr>
            <w:tcW w:w="4677" w:type="dxa"/>
          </w:tcPr>
          <w:p w14:paraId="157EAB01" w14:textId="44014BA4" w:rsidR="00D73443" w:rsidRDefault="00D73443" w:rsidP="000D3D42">
            <w:r>
              <w:t>Technical Teacher</w:t>
            </w:r>
          </w:p>
        </w:tc>
      </w:tr>
    </w:tbl>
    <w:p w14:paraId="0875D6DE" w14:textId="77777777" w:rsidR="00D73443" w:rsidRPr="00D73443" w:rsidRDefault="00D73443" w:rsidP="00D73443">
      <w:pPr>
        <w:rPr>
          <w:sz w:val="40"/>
          <w:szCs w:val="40"/>
        </w:rPr>
      </w:pPr>
    </w:p>
    <w:p w14:paraId="65A9DEE2" w14:textId="6564D467" w:rsidR="00D73443" w:rsidRDefault="00D73443">
      <w:r>
        <w:br w:type="page"/>
      </w:r>
    </w:p>
    <w:p w14:paraId="683564A2" w14:textId="7BE3FC89" w:rsidR="005C2F5D" w:rsidRDefault="00D73443">
      <w:pPr>
        <w:rPr>
          <w:rFonts w:ascii="Roihu" w:hAnsi="Roihu"/>
          <w:b/>
          <w:bCs/>
          <w:color w:val="FF0000"/>
          <w:sz w:val="32"/>
          <w:szCs w:val="32"/>
        </w:rPr>
      </w:pPr>
      <w:bookmarkStart w:id="4" w:name="_Toc115786132"/>
      <w:r w:rsidRPr="00D73443">
        <w:rPr>
          <w:rFonts w:ascii="Roihu" w:hAnsi="Roihu"/>
          <w:b/>
          <w:bCs/>
          <w:color w:val="FF0000"/>
          <w:sz w:val="32"/>
          <w:szCs w:val="32"/>
        </w:rPr>
        <w:lastRenderedPageBreak/>
        <w:t>Introduction</w:t>
      </w:r>
      <w:bookmarkEnd w:id="4"/>
    </w:p>
    <w:p w14:paraId="745C0FC6" w14:textId="7F28DCB3" w:rsidR="00D73443" w:rsidRDefault="00D73443">
      <w:pPr>
        <w:rPr>
          <w:rFonts w:cstheme="minorHAnsi"/>
        </w:rPr>
      </w:pPr>
      <w:r>
        <w:rPr>
          <w:rFonts w:cstheme="minorHAnsi"/>
        </w:rPr>
        <w:t>SOLID is a set of design principles followed by developers all around the world. It helps keep your application within the best practises for coding and design. This means that it is optimized in terms of how it is structured, written and designed. This helps especially when other people need to start working on the code or if something were to go wrong.</w:t>
      </w:r>
    </w:p>
    <w:p w14:paraId="5DA7C213" w14:textId="17008C1D" w:rsidR="00D73443" w:rsidRDefault="00D73443">
      <w:pPr>
        <w:rPr>
          <w:rFonts w:cstheme="minorHAnsi"/>
        </w:rPr>
      </w:pPr>
      <w:r>
        <w:rPr>
          <w:rFonts w:cstheme="minorHAnsi"/>
        </w:rPr>
        <w:t>Here’s how the SOLID principles go:</w:t>
      </w:r>
    </w:p>
    <w:p w14:paraId="0B0BF846" w14:textId="6999ED79" w:rsidR="00D73443" w:rsidRPr="00D73443" w:rsidRDefault="00D73443" w:rsidP="00D73443">
      <w:pPr>
        <w:pStyle w:val="ListParagraph"/>
        <w:numPr>
          <w:ilvl w:val="0"/>
          <w:numId w:val="1"/>
        </w:numPr>
        <w:rPr>
          <w:rFonts w:cstheme="minorHAnsi"/>
        </w:rPr>
      </w:pPr>
      <w:r w:rsidRPr="00D73443">
        <w:rPr>
          <w:rFonts w:cstheme="minorHAnsi"/>
          <w:b/>
          <w:bCs/>
        </w:rPr>
        <w:t>S</w:t>
      </w:r>
      <w:r>
        <w:rPr>
          <w:rFonts w:cstheme="minorHAnsi"/>
        </w:rPr>
        <w:t xml:space="preserve">ingle-responsibility principle: </w:t>
      </w:r>
      <w:r>
        <w:t>"A module should be responsible to one, and only one, actor."</w:t>
      </w:r>
      <w:r>
        <w:t xml:space="preserve">  </w:t>
      </w:r>
      <w:r w:rsidRPr="00D73443">
        <w:rPr>
          <w:color w:val="FFFFFF" w:themeColor="background1"/>
        </w:rPr>
        <w:t>spacer</w:t>
      </w:r>
      <w:r>
        <w:t xml:space="preserve"> More literally seen as “A class should only have one reason to change.”</w:t>
      </w:r>
    </w:p>
    <w:p w14:paraId="5138268E" w14:textId="561A4F35" w:rsidR="00D73443" w:rsidRDefault="00D73443" w:rsidP="00D73443">
      <w:pPr>
        <w:pStyle w:val="ListParagraph"/>
        <w:numPr>
          <w:ilvl w:val="0"/>
          <w:numId w:val="1"/>
        </w:numPr>
        <w:rPr>
          <w:rFonts w:cstheme="minorHAnsi"/>
        </w:rPr>
      </w:pPr>
      <w:r>
        <w:rPr>
          <w:rFonts w:cstheme="minorHAnsi"/>
          <w:b/>
          <w:bCs/>
        </w:rPr>
        <w:t>O</w:t>
      </w:r>
      <w:r w:rsidRPr="00D73443">
        <w:rPr>
          <w:rFonts w:cstheme="minorHAnsi"/>
        </w:rPr>
        <w:t>pen–closed principle</w:t>
      </w:r>
      <w:r>
        <w:rPr>
          <w:rFonts w:cstheme="minorHAnsi"/>
        </w:rPr>
        <w:t xml:space="preserve">: </w:t>
      </w:r>
      <w:r w:rsidRPr="00D73443">
        <w:rPr>
          <w:rFonts w:cstheme="minorHAnsi"/>
        </w:rPr>
        <w:t>"</w:t>
      </w:r>
      <w:r w:rsidR="00257A8E">
        <w:rPr>
          <w:rFonts w:cstheme="minorHAnsi"/>
        </w:rPr>
        <w:t>S</w:t>
      </w:r>
      <w:r w:rsidRPr="00D73443">
        <w:rPr>
          <w:rFonts w:cstheme="minorHAnsi"/>
        </w:rPr>
        <w:t>oftware entities (classes, modules, functions, etc.) should be open for extension, but closed for modification</w:t>
      </w:r>
      <w:r>
        <w:rPr>
          <w:rFonts w:cstheme="minorHAnsi"/>
        </w:rPr>
        <w:t>.</w:t>
      </w:r>
      <w:r w:rsidRPr="00D73443">
        <w:rPr>
          <w:rFonts w:cstheme="minorHAnsi"/>
        </w:rPr>
        <w:t>"</w:t>
      </w:r>
      <w:r>
        <w:rPr>
          <w:rFonts w:cstheme="minorHAnsi"/>
        </w:rPr>
        <w:t xml:space="preserve"> Meaning that if you were to </w:t>
      </w:r>
      <w:r w:rsidR="00257A8E">
        <w:rPr>
          <w:rFonts w:cstheme="minorHAnsi"/>
        </w:rPr>
        <w:t xml:space="preserve">have to implement a </w:t>
      </w:r>
      <w:r w:rsidR="00257A8E" w:rsidRPr="00D73443">
        <w:rPr>
          <w:color w:val="FFFFFF" w:themeColor="background1"/>
        </w:rPr>
        <w:t>spacer</w:t>
      </w:r>
      <w:r w:rsidR="00257A8E">
        <w:t xml:space="preserve"> </w:t>
      </w:r>
      <w:r w:rsidR="00257A8E">
        <w:rPr>
          <w:rFonts w:cstheme="minorHAnsi"/>
        </w:rPr>
        <w:t>function and change a class, it should only be extended on, not modified.</w:t>
      </w:r>
    </w:p>
    <w:p w14:paraId="51E0BA2D" w14:textId="30E30F72" w:rsidR="00257A8E" w:rsidRDefault="00257A8E" w:rsidP="00D73443">
      <w:pPr>
        <w:pStyle w:val="ListParagraph"/>
        <w:numPr>
          <w:ilvl w:val="0"/>
          <w:numId w:val="1"/>
        </w:numPr>
        <w:rPr>
          <w:rFonts w:cstheme="minorHAnsi"/>
        </w:rPr>
      </w:pPr>
      <w:r w:rsidRPr="00257A8E">
        <w:rPr>
          <w:rFonts w:cstheme="minorHAnsi"/>
          <w:b/>
          <w:bCs/>
        </w:rPr>
        <w:t>L</w:t>
      </w:r>
      <w:r w:rsidRPr="00257A8E">
        <w:rPr>
          <w:rFonts w:cstheme="minorHAnsi"/>
        </w:rPr>
        <w:t>iskov substitution principle (LSP)</w:t>
      </w:r>
      <w:r>
        <w:rPr>
          <w:rFonts w:cstheme="minorHAnsi"/>
        </w:rPr>
        <w:t>: Is a principle based on “</w:t>
      </w:r>
      <w:r>
        <w:t>substitutability</w:t>
      </w:r>
      <w:r>
        <w:rPr>
          <w:rFonts w:cstheme="minorHAnsi"/>
        </w:rPr>
        <w:t>”. S</w:t>
      </w:r>
      <w:r w:rsidRPr="00257A8E">
        <w:rPr>
          <w:rFonts w:cstheme="minorHAnsi"/>
        </w:rPr>
        <w:t>ubstitutability</w:t>
      </w:r>
      <w:r>
        <w:rPr>
          <w:rFonts w:cstheme="minorHAnsi"/>
        </w:rPr>
        <w:t xml:space="preserve"> is </w:t>
      </w:r>
      <w:r w:rsidRPr="00D73443">
        <w:rPr>
          <w:color w:val="FFFFFF" w:themeColor="background1"/>
        </w:rPr>
        <w:t>spacer</w:t>
      </w:r>
      <w:r>
        <w:t xml:space="preserve"> </w:t>
      </w:r>
      <w:r>
        <w:rPr>
          <w:rFonts w:cstheme="minorHAnsi"/>
        </w:rPr>
        <w:t xml:space="preserve">the principle that a class and a sub-class should be interchangeable without breaking </w:t>
      </w:r>
      <w:r w:rsidRPr="00D73443">
        <w:rPr>
          <w:color w:val="FFFFFF" w:themeColor="background1"/>
        </w:rPr>
        <w:t>spacer</w:t>
      </w:r>
      <w:r>
        <w:t xml:space="preserve"> </w:t>
      </w:r>
      <w:r>
        <w:rPr>
          <w:rFonts w:cstheme="minorHAnsi"/>
        </w:rPr>
        <w:t>the program.</w:t>
      </w:r>
    </w:p>
    <w:p w14:paraId="11D46661" w14:textId="2BE5586E" w:rsidR="00257A8E" w:rsidRDefault="001F5600" w:rsidP="00D73443">
      <w:pPr>
        <w:pStyle w:val="ListParagraph"/>
        <w:numPr>
          <w:ilvl w:val="0"/>
          <w:numId w:val="1"/>
        </w:numPr>
        <w:rPr>
          <w:rFonts w:cstheme="minorHAnsi"/>
        </w:rPr>
      </w:pPr>
      <w:r>
        <w:rPr>
          <w:rFonts w:cstheme="minorHAnsi"/>
          <w:b/>
          <w:bCs/>
        </w:rPr>
        <w:t>I</w:t>
      </w:r>
      <w:r w:rsidRPr="001F5600">
        <w:rPr>
          <w:rFonts w:cstheme="minorHAnsi"/>
        </w:rPr>
        <w:t>nterface segregation principle (ISP)</w:t>
      </w:r>
      <w:r>
        <w:rPr>
          <w:rFonts w:cstheme="minorHAnsi"/>
        </w:rPr>
        <w:t xml:space="preserve">: This principle simply states that no code should depend </w:t>
      </w:r>
      <w:r w:rsidRPr="00D73443">
        <w:rPr>
          <w:color w:val="FFFFFF" w:themeColor="background1"/>
        </w:rPr>
        <w:t>spacer</w:t>
      </w:r>
      <w:r>
        <w:t xml:space="preserve"> </w:t>
      </w:r>
      <w:r>
        <w:rPr>
          <w:rFonts w:cstheme="minorHAnsi"/>
        </w:rPr>
        <w:t xml:space="preserve">on methods it does not use. Meaning that, for example, you keep interfaces small </w:t>
      </w:r>
      <w:r w:rsidRPr="00D73443">
        <w:rPr>
          <w:color w:val="FFFFFF" w:themeColor="background1"/>
        </w:rPr>
        <w:t>spacer</w:t>
      </w:r>
      <w:r>
        <w:t xml:space="preserve"> </w:t>
      </w:r>
      <w:r>
        <w:rPr>
          <w:rFonts w:cstheme="minorHAnsi"/>
        </w:rPr>
        <w:t xml:space="preserve">and concise. So that when you implement them into and implementation, all </w:t>
      </w:r>
      <w:r w:rsidRPr="00D73443">
        <w:rPr>
          <w:color w:val="FFFFFF" w:themeColor="background1"/>
        </w:rPr>
        <w:t>spacer</w:t>
      </w:r>
      <w:r>
        <w:t xml:space="preserve"> </w:t>
      </w:r>
      <w:r w:rsidRPr="00D73443">
        <w:rPr>
          <w:color w:val="FFFFFF" w:themeColor="background1"/>
        </w:rPr>
        <w:t>acer</w:t>
      </w:r>
      <w:r>
        <w:t xml:space="preserve"> </w:t>
      </w:r>
      <w:r>
        <w:t xml:space="preserve">    </w:t>
      </w:r>
      <w:r>
        <w:rPr>
          <w:rFonts w:cstheme="minorHAnsi"/>
        </w:rPr>
        <w:t>methods are used.</w:t>
      </w:r>
    </w:p>
    <w:p w14:paraId="187E4436" w14:textId="3FF327F8" w:rsidR="001F5600" w:rsidRDefault="001F5600" w:rsidP="00D73443">
      <w:pPr>
        <w:pStyle w:val="ListParagraph"/>
        <w:numPr>
          <w:ilvl w:val="0"/>
          <w:numId w:val="1"/>
        </w:numPr>
        <w:rPr>
          <w:rFonts w:cstheme="minorHAnsi"/>
        </w:rPr>
      </w:pPr>
      <w:r>
        <w:rPr>
          <w:rFonts w:cstheme="minorHAnsi"/>
          <w:b/>
          <w:bCs/>
        </w:rPr>
        <w:t>D</w:t>
      </w:r>
      <w:r w:rsidRPr="001F5600">
        <w:rPr>
          <w:rFonts w:cstheme="minorHAnsi"/>
        </w:rPr>
        <w:t>ependency inversion principle</w:t>
      </w:r>
      <w:r>
        <w:rPr>
          <w:rFonts w:cstheme="minorHAnsi"/>
        </w:rPr>
        <w:t>: This principle is build on two important parts;</w:t>
      </w:r>
    </w:p>
    <w:p w14:paraId="6E5121F8" w14:textId="3E5507AB" w:rsidR="001F5600" w:rsidRPr="001F5600" w:rsidRDefault="001F5600" w:rsidP="001F5600">
      <w:pPr>
        <w:pStyle w:val="ListParagraph"/>
        <w:numPr>
          <w:ilvl w:val="1"/>
          <w:numId w:val="1"/>
        </w:numPr>
        <w:rPr>
          <w:rFonts w:cstheme="minorHAnsi"/>
        </w:rPr>
      </w:pPr>
      <w:r>
        <w:t>High-level modules should not import anything from low-level modules. Both should depend on abstractions (e.g., interfaces).</w:t>
      </w:r>
    </w:p>
    <w:p w14:paraId="5F13F5D3" w14:textId="6E21CF45" w:rsidR="001F5600" w:rsidRPr="001F5600" w:rsidRDefault="001F5600" w:rsidP="001F5600">
      <w:pPr>
        <w:pStyle w:val="ListParagraph"/>
        <w:numPr>
          <w:ilvl w:val="1"/>
          <w:numId w:val="1"/>
        </w:numPr>
        <w:rPr>
          <w:rFonts w:cstheme="minorHAnsi"/>
        </w:rPr>
      </w:pPr>
      <w:r>
        <w:t>Abstractions should not depend on details. Details (concrete implementations) should depend on abstractions.</w:t>
      </w:r>
    </w:p>
    <w:p w14:paraId="22196CD3" w14:textId="6ECC1BB6" w:rsidR="001F5600" w:rsidRDefault="00DB50B6" w:rsidP="001F5600">
      <w:pPr>
        <w:ind w:left="1080"/>
        <w:rPr>
          <w:rFonts w:cstheme="minorHAnsi"/>
        </w:rPr>
      </w:pPr>
      <w:r>
        <w:rPr>
          <w:rFonts w:cstheme="minorHAnsi"/>
        </w:rPr>
        <w:t>This means that when we look at the high level modules, they are fully independent of lower level modules and instead rely on an abstraction like an interface. This then also rings through for the lower level modules. This then also means that these abstractions should not rely on other objects to provide details.</w:t>
      </w:r>
    </w:p>
    <w:p w14:paraId="27500703" w14:textId="4429B52A" w:rsidR="00DB50B6" w:rsidRDefault="00DB50B6" w:rsidP="001F5600">
      <w:pPr>
        <w:ind w:left="1080"/>
        <w:rPr>
          <w:rFonts w:cstheme="minorHAnsi"/>
        </w:rPr>
      </w:pPr>
    </w:p>
    <w:p w14:paraId="1F5293F9" w14:textId="77777777" w:rsidR="00DB50B6" w:rsidRDefault="00DB50B6">
      <w:pPr>
        <w:rPr>
          <w:rFonts w:ascii="Roihu" w:hAnsi="Roihu"/>
          <w:b/>
          <w:bCs/>
          <w:color w:val="FF0000"/>
          <w:sz w:val="32"/>
          <w:szCs w:val="32"/>
        </w:rPr>
      </w:pPr>
      <w:r>
        <w:rPr>
          <w:rFonts w:ascii="Roihu" w:hAnsi="Roihu"/>
          <w:b/>
          <w:bCs/>
          <w:color w:val="FF0000"/>
          <w:sz w:val="32"/>
          <w:szCs w:val="32"/>
        </w:rPr>
        <w:br w:type="page"/>
      </w:r>
    </w:p>
    <w:p w14:paraId="0F17D325" w14:textId="75C19A8A" w:rsidR="00DB50B6" w:rsidRDefault="00DB50B6" w:rsidP="00DB50B6">
      <w:pPr>
        <w:rPr>
          <w:rFonts w:ascii="Roihu" w:hAnsi="Roihu"/>
          <w:b/>
          <w:bCs/>
          <w:color w:val="FF0000"/>
          <w:sz w:val="32"/>
          <w:szCs w:val="32"/>
        </w:rPr>
      </w:pPr>
      <w:r>
        <w:rPr>
          <w:rFonts w:ascii="Roihu" w:hAnsi="Roihu"/>
          <w:b/>
          <w:bCs/>
          <w:color w:val="FF0000"/>
          <w:sz w:val="32"/>
          <w:szCs w:val="32"/>
        </w:rPr>
        <w:lastRenderedPageBreak/>
        <w:t>SOLID integration</w:t>
      </w:r>
    </w:p>
    <w:p w14:paraId="7E33DDEB" w14:textId="0A199A12" w:rsidR="00DB50B6" w:rsidRDefault="00DB50B6" w:rsidP="00DB50B6">
      <w:pPr>
        <w:rPr>
          <w:rFonts w:cstheme="minorHAnsi"/>
        </w:rPr>
      </w:pPr>
      <w:r>
        <w:rPr>
          <w:rFonts w:cstheme="minorHAnsi"/>
        </w:rPr>
        <w:t>These strong principles are best practice when it comes to object-oriented design of your application. This means that I will also be using these principles within my individual project’s application. Here’s how that’s going to look for each principle:</w:t>
      </w:r>
    </w:p>
    <w:p w14:paraId="13385805" w14:textId="6FAB219F" w:rsidR="00DB50B6" w:rsidRDefault="00DB50B6" w:rsidP="00DB50B6">
      <w:pPr>
        <w:pStyle w:val="ListParagraph"/>
        <w:numPr>
          <w:ilvl w:val="0"/>
          <w:numId w:val="2"/>
        </w:numPr>
        <w:rPr>
          <w:rFonts w:cstheme="minorHAnsi"/>
        </w:rPr>
      </w:pPr>
      <w:r w:rsidRPr="00D73443">
        <w:rPr>
          <w:rFonts w:cstheme="minorHAnsi"/>
          <w:b/>
          <w:bCs/>
        </w:rPr>
        <w:t>S</w:t>
      </w:r>
      <w:r>
        <w:rPr>
          <w:rFonts w:cstheme="minorHAnsi"/>
        </w:rPr>
        <w:t>ingle-responsibility principle:</w:t>
      </w:r>
      <w:r w:rsidR="00B56A3B">
        <w:rPr>
          <w:rFonts w:cstheme="minorHAnsi"/>
        </w:rPr>
        <w:t xml:space="preserve"> I will achieve this principle by separating each classes into the use cases they perform. And example will be the CRUD operations for my Card class. In this case each part of CRUD is separate into different classes and interfaces, with the read being separated into filtered and unfiltered. This ensures that if something is wrong with any of the CRUD operations, I know exactly where to go.</w:t>
      </w:r>
    </w:p>
    <w:p w14:paraId="1335D6D0" w14:textId="5ECE7003" w:rsidR="00B56A3B" w:rsidRDefault="00B56A3B" w:rsidP="00DB50B6">
      <w:pPr>
        <w:pStyle w:val="ListParagraph"/>
        <w:numPr>
          <w:ilvl w:val="0"/>
          <w:numId w:val="2"/>
        </w:numPr>
        <w:rPr>
          <w:rFonts w:cstheme="minorHAnsi"/>
        </w:rPr>
      </w:pPr>
      <w:r>
        <w:rPr>
          <w:rFonts w:cstheme="minorHAnsi"/>
          <w:b/>
          <w:bCs/>
        </w:rPr>
        <w:t>O</w:t>
      </w:r>
      <w:r w:rsidRPr="00D73443">
        <w:rPr>
          <w:rFonts w:cstheme="minorHAnsi"/>
        </w:rPr>
        <w:t>pen–closed principle</w:t>
      </w:r>
      <w:r>
        <w:rPr>
          <w:rFonts w:cstheme="minorHAnsi"/>
        </w:rPr>
        <w:t>: In this case I’m going to achieve this through the aforementioned separation of classes where anything new will be an extension of an existing class (e.g. accepting more fields for the update method) or a new class entirely.</w:t>
      </w:r>
    </w:p>
    <w:p w14:paraId="30AC1475" w14:textId="09CC36B9" w:rsidR="00B56A3B" w:rsidRDefault="00B56A3B" w:rsidP="00DB50B6">
      <w:pPr>
        <w:pStyle w:val="ListParagraph"/>
        <w:numPr>
          <w:ilvl w:val="0"/>
          <w:numId w:val="2"/>
        </w:numPr>
        <w:rPr>
          <w:rFonts w:cstheme="minorHAnsi"/>
        </w:rPr>
      </w:pPr>
      <w:r w:rsidRPr="00257A8E">
        <w:rPr>
          <w:rFonts w:cstheme="minorHAnsi"/>
          <w:b/>
          <w:bCs/>
        </w:rPr>
        <w:t>L</w:t>
      </w:r>
      <w:r w:rsidRPr="00257A8E">
        <w:rPr>
          <w:rFonts w:cstheme="minorHAnsi"/>
        </w:rPr>
        <w:t>iskov substitution principle (LSP)</w:t>
      </w:r>
      <w:r>
        <w:rPr>
          <w:rFonts w:cstheme="minorHAnsi"/>
        </w:rPr>
        <w:t>: This principle will be achieved through not working with subclasses.</w:t>
      </w:r>
    </w:p>
    <w:p w14:paraId="7A5C2042" w14:textId="56EEFF00" w:rsidR="00B56A3B" w:rsidRDefault="00B56A3B" w:rsidP="00DB50B6">
      <w:pPr>
        <w:pStyle w:val="ListParagraph"/>
        <w:numPr>
          <w:ilvl w:val="0"/>
          <w:numId w:val="2"/>
        </w:numPr>
        <w:rPr>
          <w:rFonts w:cstheme="minorHAnsi"/>
        </w:rPr>
      </w:pPr>
      <w:r>
        <w:rPr>
          <w:rFonts w:cstheme="minorHAnsi"/>
          <w:b/>
          <w:bCs/>
        </w:rPr>
        <w:t>I</w:t>
      </w:r>
      <w:r w:rsidRPr="001F5600">
        <w:rPr>
          <w:rFonts w:cstheme="minorHAnsi"/>
        </w:rPr>
        <w:t>nterface segregation principle (ISP)</w:t>
      </w:r>
      <w:r>
        <w:rPr>
          <w:rFonts w:cstheme="minorHAnsi"/>
        </w:rPr>
        <w:t>:</w:t>
      </w:r>
      <w:r>
        <w:rPr>
          <w:rFonts w:cstheme="minorHAnsi"/>
        </w:rPr>
        <w:t xml:space="preserve"> I will be achieving this principle through not only a separation of classes, but also a separation of interfaces, where each interfaces </w:t>
      </w:r>
      <w:r w:rsidR="00903E16">
        <w:rPr>
          <w:rFonts w:cstheme="minorHAnsi"/>
        </w:rPr>
        <w:t>corresponds</w:t>
      </w:r>
      <w:r>
        <w:rPr>
          <w:rFonts w:cstheme="minorHAnsi"/>
        </w:rPr>
        <w:t xml:space="preserve"> to one use case, similar to the classes. This means that nothing within the interface goes unused.</w:t>
      </w:r>
    </w:p>
    <w:p w14:paraId="29B98A8D" w14:textId="6492F0F7" w:rsidR="00903E16" w:rsidRPr="00DB50B6" w:rsidRDefault="00903E16" w:rsidP="00DB50B6">
      <w:pPr>
        <w:pStyle w:val="ListParagraph"/>
        <w:numPr>
          <w:ilvl w:val="0"/>
          <w:numId w:val="2"/>
        </w:numPr>
        <w:rPr>
          <w:rFonts w:cstheme="minorHAnsi"/>
        </w:rPr>
      </w:pPr>
      <w:r>
        <w:rPr>
          <w:rFonts w:cstheme="minorHAnsi"/>
          <w:b/>
          <w:bCs/>
        </w:rPr>
        <w:t>D</w:t>
      </w:r>
      <w:r w:rsidRPr="001F5600">
        <w:rPr>
          <w:rFonts w:cstheme="minorHAnsi"/>
        </w:rPr>
        <w:t>ependency inversion principle</w:t>
      </w:r>
      <w:r>
        <w:rPr>
          <w:rFonts w:cstheme="minorHAnsi"/>
        </w:rPr>
        <w:t>: This will be achieved by making the interfaces simple and concise, making it so they won’t rely on details. Furthermore, both higher and lower level modules will not rely on each other and will always have an interface in between.</w:t>
      </w:r>
    </w:p>
    <w:sectPr w:rsidR="00903E16" w:rsidRPr="00DB5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ihu">
    <w:panose1 w:val="02000000000000000000"/>
    <w:charset w:val="00"/>
    <w:family w:val="auto"/>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579B"/>
    <w:multiLevelType w:val="hybridMultilevel"/>
    <w:tmpl w:val="52FE39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7C00D46"/>
    <w:multiLevelType w:val="hybridMultilevel"/>
    <w:tmpl w:val="E86AD5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98656099">
    <w:abstractNumId w:val="0"/>
  </w:num>
  <w:num w:numId="2" w16cid:durableId="654184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F0"/>
    <w:rsid w:val="00073FE0"/>
    <w:rsid w:val="00177B05"/>
    <w:rsid w:val="001E6172"/>
    <w:rsid w:val="001F5600"/>
    <w:rsid w:val="002212E9"/>
    <w:rsid w:val="00257A8E"/>
    <w:rsid w:val="002A0710"/>
    <w:rsid w:val="00485D76"/>
    <w:rsid w:val="005C2F5D"/>
    <w:rsid w:val="005F1E88"/>
    <w:rsid w:val="006121C4"/>
    <w:rsid w:val="007E3A21"/>
    <w:rsid w:val="0087700E"/>
    <w:rsid w:val="00903E16"/>
    <w:rsid w:val="009C29E4"/>
    <w:rsid w:val="00A03AF1"/>
    <w:rsid w:val="00A273E0"/>
    <w:rsid w:val="00B56A3B"/>
    <w:rsid w:val="00C91EB8"/>
    <w:rsid w:val="00CA3D57"/>
    <w:rsid w:val="00D15898"/>
    <w:rsid w:val="00D73443"/>
    <w:rsid w:val="00D74AF0"/>
    <w:rsid w:val="00DB50B6"/>
    <w:rsid w:val="00F022BA"/>
    <w:rsid w:val="00F610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9505"/>
  <w15:chartTrackingRefBased/>
  <w15:docId w15:val="{E00FFCD5-2AB5-4BA7-AD4F-37A7EC7F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443"/>
    <w:rPr>
      <w:lang w:val="en-GB"/>
    </w:rPr>
  </w:style>
  <w:style w:type="paragraph" w:styleId="Heading1">
    <w:name w:val="heading 1"/>
    <w:basedOn w:val="Normal"/>
    <w:next w:val="Normal"/>
    <w:link w:val="Heading1Char"/>
    <w:uiPriority w:val="9"/>
    <w:qFormat/>
    <w:rsid w:val="00D73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443"/>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D73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600</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Verhees, Tim (1734741)</cp:lastModifiedBy>
  <cp:revision>2</cp:revision>
  <dcterms:created xsi:type="dcterms:W3CDTF">2022-10-07T11:08:00Z</dcterms:created>
  <dcterms:modified xsi:type="dcterms:W3CDTF">2022-10-07T12:01:00Z</dcterms:modified>
</cp:coreProperties>
</file>