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Task1_0.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Отличие i++ от ++i  в том, что ++i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увеличивает число до того, как текущее выражение будет оценено, тогда как i++ увеличивает число после вычисления выражения.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