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4 Электронная почта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 Подтверждение электронной почты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Электронная почта участвует в регистрации аккаунтов и страниц практически в любых сервисах, социальных сетях, приложениях и так далее. В большинстве случаев автоматическая система просит пользователя подтвердить то, что именно он владелец почтового ящика.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Процедура подтверждения почтового ящика присутствует практически на всех сайтах в обязательной или опциональной форме. У результата есть несколько полезных последствий:</w:t>
      </w:r>
    </w:p>
    <w:p>
      <w:pPr>
        <w:pStyle w:val="TextBody"/>
        <w:numPr>
          <w:ilvl w:val="0"/>
          <w:numId w:val="9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привязанный адрес позволит восстановить доступ к аккаунту в случае взлома или утери пароля; </w:t>
      </w:r>
    </w:p>
    <w:p>
      <w:pPr>
        <w:pStyle w:val="TextBody"/>
        <w:numPr>
          <w:ilvl w:val="0"/>
          <w:numId w:val="9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почту приходят уведомления о новостях, связанных с сервисом, вашим аккаунтом; </w:t>
      </w:r>
    </w:p>
    <w:p>
      <w:pPr>
        <w:pStyle w:val="TextBody"/>
        <w:numPr>
          <w:ilvl w:val="0"/>
          <w:numId w:val="9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попытке взлома или авторизации вы получите уведомление по почте; </w:t>
      </w:r>
    </w:p>
    <w:p>
      <w:pPr>
        <w:pStyle w:val="TextBody"/>
        <w:numPr>
          <w:ilvl w:val="0"/>
          <w:numId w:val="9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авторизации с чужих или новых устройств сможете подтвердить статус владельца с помощью ссылки в письме на подтвержденной почте.</w:t>
      </w:r>
    </w:p>
    <w:p>
      <w:pPr>
        <w:pStyle w:val="TextBody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toc-1"/>
      <w:bookmarkEnd w:id="0"/>
      <w:r>
        <w:rPr>
          <w:rFonts w:cs="Times New Roman" w:ascii="Times New Roman" w:hAnsi="Times New Roman"/>
          <w:sz w:val="28"/>
          <w:szCs w:val="28"/>
        </w:rPr>
        <w:t>4.2 Принадлежность почты к аккаунту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Чаще всего пользователи сталкиваются с данной операцией или сразу после регистрации аккаунта, или при первой авторизации на странице/сервисе. В редких случаях вы должны самостоятельно привязывать Email через настройки аккаунта или приложения.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Сообщение со ссылкой или кодом для подтверждения отправляется на ваш почтовый ящик после ввода логина, пароля и прочих сведений, необходимых для регистрации.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JavaMail</w:t>
      </w:r>
      <w:r>
        <w:rPr>
          <w:rFonts w:cs="Times New Roman" w:ascii="Times New Roman" w:hAnsi="Times New Roman"/>
          <w:sz w:val="28"/>
          <w:szCs w:val="28"/>
        </w:rPr>
        <w:t xml:space="preserve"> — это API , который используется для составления, написания и чтения электронных сообщений (электронной почты).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Средство JavaMail можно применять ко многим событиям. Его можно использовать во время регистрации пользователя (отправка уведомлений, таких как благодарность за ваш интерес к моему сайту), забытый пароль (отправка пароля на идентификатор электронной почты пользователя), отправка уведомлений о важных обновлениях и т. д. Таким образом, может быть различное использование API почты Java.</w:t>
      </w:r>
    </w:p>
    <w:p>
      <w:pPr>
        <w:pStyle w:val="Heading3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Протоколы, используемые в JavaMail API. Есть несколько протоколов, которые используются в JavaMail API:</w:t>
      </w:r>
    </w:p>
    <w:p>
      <w:pPr>
        <w:pStyle w:val="Style18"/>
        <w:numPr>
          <w:ilvl w:val="0"/>
          <w:numId w:val="1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SMTP;</w:t>
      </w:r>
    </w:p>
    <w:p>
      <w:pPr>
        <w:pStyle w:val="Style18"/>
        <w:numPr>
          <w:ilvl w:val="0"/>
          <w:numId w:val="1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POP;</w:t>
      </w:r>
    </w:p>
    <w:p>
      <w:pPr>
        <w:pStyle w:val="Style18"/>
        <w:numPr>
          <w:ilvl w:val="0"/>
          <w:numId w:val="1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IMAP;</w:t>
      </w:r>
    </w:p>
    <w:p>
      <w:pPr>
        <w:pStyle w:val="Style18"/>
        <w:numPr>
          <w:ilvl w:val="0"/>
          <w:numId w:val="1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MIME;</w:t>
      </w:r>
    </w:p>
    <w:p>
      <w:pPr>
        <w:pStyle w:val="Style18"/>
        <w:numPr>
          <w:ilvl w:val="0"/>
          <w:numId w:val="1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NNTP и др. 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SMTP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(Simple Mail Transfer Protocol) — </w:t>
      </w:r>
      <w:r>
        <w:rPr>
          <w:rFonts w:cs="Times New Roman" w:ascii="Times New Roman" w:hAnsi="Times New Roman"/>
          <w:sz w:val="28"/>
          <w:szCs w:val="28"/>
        </w:rPr>
        <w:t>протокол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передачи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почты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Он был представлен еще в 1982 году, но не теряет актуальности до сих пор.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протокола две главные задачи:</w:t>
      </w:r>
    </w:p>
    <w:p>
      <w:pPr>
        <w:pStyle w:val="TextBody"/>
        <w:numPr>
          <w:ilvl w:val="0"/>
          <w:numId w:val="2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корректности настроек системы и предоставление «разрешения» на отправку email-сообщения для определенного устройства.</w:t>
      </w:r>
    </w:p>
    <w:p>
      <w:pPr>
        <w:pStyle w:val="TextBody"/>
        <w:numPr>
          <w:ilvl w:val="0"/>
          <w:numId w:val="2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Отправка исходящего сообщения на заданный адрес электронной почты и подтверждение успешной доставки. Если сообщение доставить не удается, отправитель получает соответствующее извещение.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Теоретически SMTP умеет работать с практически любыми протоколами так называемого транспортного уровня, включая TCP, UDP и другие. Еще на заре развития протокола за ним закрепили два номера порта:</w:t>
      </w:r>
    </w:p>
    <w:p>
      <w:pPr>
        <w:pStyle w:val="TextBody"/>
        <w:numPr>
          <w:ilvl w:val="0"/>
          <w:numId w:val="3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Первый — это порт 25, посредством которого почта передается между почтовыми серверами.</w:t>
      </w:r>
    </w:p>
    <w:p>
      <w:pPr>
        <w:pStyle w:val="TextBody"/>
        <w:numPr>
          <w:ilvl w:val="0"/>
          <w:numId w:val="3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Второй — порт 587, благодаря которому почта передается от почтового клиента на сервер.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большинстве случаев протокол SMTP используется для передачи исходящей почты с использованием порта TCP 25. То есть можно сказать, что SMTP-порт — это как раз TCP 25, хоть и не всегда. Иногда задействуется еще порт 465. Так происходит, когда порт требует защищенного SSL-соединения. 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в большинстве случаев используется лишь один транспортный протокол TCP с портом 25 (это SMTP-порт по умолчанию). Другие варианты применяются крайне редко, например, когда провайдеры по какой-то причине закрывают доступ к 25 порту. Они могут делать это, например, для блокировки спам-рассылок.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Maven: 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" w:name="__DdeLink__218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&lt;dependency&gt;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ab/>
        <w:t>&lt;groupId&gt;org.springframework.boot&lt;/groupId&gt;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ab/>
        <w:t>&lt;artifactId&gt;spring-boot-starter-mail&lt;/artifactId&gt;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" w:name="__DdeLink__218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&lt;/dependency&gt;</w:t>
      </w:r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4.3 Авторизация через почтовый сервер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отправки писем с токеном верификации пользователя, требуется сконфигурировать JavaMailSender.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почтового сервиса в лабораторной работе используется mail.ru</w:t>
      </w:r>
    </w:p>
    <w:p>
      <w:pPr>
        <w:pStyle w:val="TextBody"/>
        <w:numPr>
          <w:ilvl w:val="0"/>
          <w:numId w:val="4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папке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resources </w:t>
      </w:r>
      <w:r>
        <w:rPr>
          <w:rFonts w:cs="Times New Roman" w:ascii="Times New Roman" w:hAnsi="Times New Roman"/>
          <w:sz w:val="28"/>
          <w:szCs w:val="28"/>
        </w:rPr>
        <w:t>создаем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mail.properties;</w:t>
      </w:r>
    </w:p>
    <w:p>
      <w:pPr>
        <w:pStyle w:val="TextBody"/>
        <w:numPr>
          <w:ilvl w:val="0"/>
          <w:numId w:val="4"/>
        </w:numPr>
        <w:tabs>
          <w:tab w:val="clear" w:pos="709"/>
        </w:tabs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описываем в него следующие свойства: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3" w:name="__DdeLink__218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mail.host=smtp.mail.ru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mail.port=465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hyperlink r:id="rId2">
        <w:r>
          <w:rPr>
            <w:rStyle w:val="InternetLink"/>
            <w:rFonts w:eastAsia="Calibri" w:cs="Courier New" w:ascii="Courier New" w:hAnsi="Courier New" w:eastAsiaTheme="minorHAnsi"/>
            <w:kern w:val="0"/>
            <w:sz w:val="22"/>
            <w:szCs w:val="18"/>
            <w:lang w:val="en-US" w:eastAsia="en-US" w:bidi="ar-SA"/>
          </w:rPr>
          <w:t>mail.username=some-username@mail.ru</w:t>
        </w:r>
      </w:hyperlink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mail.password=some-password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mail.protocol=smtps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.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smtps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.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auth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=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true</w:t>
      </w:r>
      <w:bookmarkEnd w:id="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some-username — логин почтового ящика для рассылки писем, some-password — пароля от этого почтового ящика, соответственно.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использования почтового ящика для отправки писем из приложения, требуется пароль приложения, сгенерированный почтовым сервисом.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Конфигурация отправки письма: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bookmarkStart w:id="4" w:name="__DdeLink__219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@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Configuration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@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PropertySource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("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classpath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: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.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properties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5" w:name="__DdeLink__219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MailConfig</w:t>
      </w:r>
      <w:bookmarkEnd w:id="5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@Value("${mail.username}")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username;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@Value("${mail.password}")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password;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@Value("${mail.host}")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host;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@Value("${mail.port}")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port;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@Value("${mail.protocol}")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protocol;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@Value("${mail.smtps.auth}")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smtpsAuth;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@Bean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JavaMailSender getJavaMailSender()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JavaMailSenderImpl mailSender = configureMailSender();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mailSender.setJavaMailProperties(properties(mailSender));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mailSender;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JavaMailSenderImpl configureMailSender(){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JavaMailSenderImpl mailSender = new JavaMailSenderImpl();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mailSender.setHost(host);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mailSender.setPort(Integer.parseInt(port));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mailSender.setProtocol(protocol);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mailSender.setUsername(username);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mailSender.setPassword(password);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mailSender;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Properties properties(JavaMailSenderImpl mailSender){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Properties props = mailSender.getJavaMailProperties();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props.put("mail.transport.protocol", protocol);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props.put("mail.smtp.auth", smtpsAuth);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props.put("mail.smtp.starttls.enable", "true");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props.put("mail.debug", "true");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props;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6" w:name="__DdeLink__219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6"/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@PropertySource </w:t>
      </w:r>
      <w:r>
        <w:rPr>
          <w:rFonts w:cs="Times New Roman" w:ascii="Times New Roman" w:hAnsi="Times New Roman"/>
          <w:sz w:val="28"/>
          <w:szCs w:val="28"/>
        </w:rPr>
        <w:t>— аннотация, описывающая источник свойств для их дальнейшего внедрения с помощью аннотации @Value.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4.4 Верификация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пользователя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Сущность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верификации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7" w:name="__DdeLink__219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@Getter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@ToString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@Entity(name = "verificationToken")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@Table(name = "verification_tokens")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8" w:name="__DdeLink__219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</w:t>
      </w:r>
      <w:bookmarkEnd w:id="8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@Id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@GeneratedValue(strategy = GenerationType.AUTO)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UUID id;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token;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@OneToOne(targetEntity = User.class, fetch = FetchType.EAGER)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@JoinColumn(nullable = false, name = "user_id")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User user;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Date expiryDate;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boolean confirmed;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9" w:name="__DdeLink__219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9"/>
    </w:p>
    <w:p>
      <w:pPr>
        <w:pStyle w:val="Normal"/>
        <w:numPr>
          <w:ilvl w:val="0"/>
          <w:numId w:val="5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описывается</w:t>
      </w:r>
      <w:r>
        <w:rPr>
          <w:rFonts w:cs="Times New Roman" w:ascii="Times New Roman" w:hAnsi="Times New Roman"/>
          <w:sz w:val="28"/>
          <w:szCs w:val="28"/>
        </w:rPr>
        <w:t xml:space="preserve"> идентификатор, значения генерируемоего токена, пользователя, который проходит верификацию по этому токену, дату истечения срока токена, состояние подтверждения токена;</w:t>
      </w:r>
    </w:p>
    <w:p>
      <w:pPr>
        <w:pStyle w:val="Normal"/>
        <w:numPr>
          <w:ilvl w:val="0"/>
          <w:numId w:val="5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истечения указанного срока годности, токен верификации должен быть удалён, поскольку пользователь не подтвердил указанный почтовый ящик.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Скрипт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миграции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0" w:name="__DdeLink__220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CREATE TABLE if not exists </w:t>
      </w:r>
      <w:bookmarkStart w:id="11" w:name="__DdeLink__220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verification_tokens</w:t>
      </w:r>
      <w:bookmarkEnd w:id="11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id          UUID    NOT NULL,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token       VARCHAR(255),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user_id     UUID    NOT NULL,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expiry_date TIMESTAMP WITHOUT TIME ZONE,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confirmed   BOOLEAN NOT NULL,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CONSTRAINT pk_verification_tokens PRIMARY KEY (id)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ALTER TABLE verification_tokens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ADD CONSTRAINT FK_VERIFICATION_TOKENS_ON_USER FOREIGN KEY (user_id) REFERENCES users (id) on delete cascade;</w:t>
      </w:r>
      <w:bookmarkEnd w:id="1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DAO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2" w:name="__DdeLink__221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interface </w:t>
      </w:r>
      <w:bookmarkStart w:id="13" w:name="__DdeLink__220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VerificationTokenRepository</w:t>
      </w:r>
      <w:bookmarkEnd w:id="13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extends JpaRepository&lt;VerificationToken, UUID&gt;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Optional&lt;VerificationToken&gt; findVerificationTokenByUserId(UUID id);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4" w:name="__DdeLink__221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1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CRUD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5" w:name="__DdeLink__221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@Service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16" w:name="__DdeLink__221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VerificationTokenCrudService</w:t>
      </w:r>
      <w:bookmarkEnd w:id="16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VerificationTokenRepository verificationTokenRepository;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@Autowired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VerificationTokenCrudService(VerificationTokenRepository verificationTokenRepository)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this.verificationTokenRepository = verificationTokenRepository;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VerificationToken getByUserId(UUID id){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verificationTokenRepository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.findVerificationTokenByUserId(id)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.orElseThrow(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()-&gt; new EntityExistsException(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String.format("Verification token with user id: %s doesn't exists", id)));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VerificationToken create(VerificationToken verificationToken){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 verificationToken.getId() != null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&amp;&amp; verificationTokenRepository.existsById(verificationToken.getId())){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throw new EntityExistsException(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"Verification token with id:'"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+ verificationToken.getId()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+ "' already exists");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verificationToken.setExpiryDate(expirationDate());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verificationTokenRepository.save(verificationToken);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Date expirationDate(){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new Date(new Date().getTime() + 24*60*60*1000);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VerificationToken merge(VerificationToken verificationToken){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verificationTokenRepository.save(verificationToken);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VerificationToken getById(UUID id){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verificationTokenRepository.findById(id).orElseThrow(()-&gt;{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throw new EntityExistsException(String.format("Token with id: %s doesn't exists", id));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Date getExpirationDate(UUID id){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getById(id).getExpiryDate();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Сервис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верификации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7" w:name="__DdeLink__222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interface </w:t>
      </w:r>
      <w:bookmarkStart w:id="18" w:name="__DdeLink__221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IVerificationService</w:t>
      </w:r>
      <w:bookmarkEnd w:id="18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void confirm(String 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void createVerificationToken(UUID userId);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boolean shouldRemove(UUID id);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19" w:name="__DdeLink__222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19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0" w:name="__DdeLink__222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@Service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21" w:name="__DdeLink__222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VerificationService</w:t>
      </w:r>
      <w:bookmarkEnd w:id="21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implements IVerificationService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VerificationTokenCrudService verificationTokenCrudService;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UserService userService;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@Autowired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VerificationService(VerificationTokenCrudService verificationTokenCrudService, UserService userService)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this.verificationTokenCrudService = verificationTokenCrudService;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this.userService = userService;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void confirm(String token)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username = SecurityContextHolder.getContext().getAuthentication().getName();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 user = userService.getByUsername(username);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 verificationToken = verificationTokenCrudService.getByUserId(user.getId());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if(!token.equals(verificationToken.getToken())){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throw new IllegalArgumentException("Incorrect token for user: "+ user.getEmail());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verificationToken.setConfirmed(true);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verificationTokenCrudService.merge(verificationToken);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void createVerificationToken(UUID userId)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 verificationToken = new VerificationToken();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verificationToken.setToken(createRandomTokenFromUUID());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verificationToken.setConfirmed(false);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 user = userService.getById(userId);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verificationToken.setUser(user);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verificationTokenCrudService.create(verificationToken);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boolean shouldRemove(UUID id)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!isNotExpired(verificationTokenCrudService.getById(id).getUser().getEmail()) &amp;&amp;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!isConfirmed(verificationTokenCrudService.getById(id).getUser().getId());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boolean shouldRemove(String username){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shouldRemove(verificationTokenCrudService.getByUserId(userService.getByUsername(username).getId()).getId());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String getVerificationTokenValueByUserId(UUID userId){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verificationTokenCrudService.getByUserId(userId).getToken();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boolean isConfirmed(UUID userId){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verificationTokenCrudService.getByUserId(userId).isConfirmed();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boolean isConfirmed(String username){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isConfirmed(userService.getByUsername(username).getId());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boolean isNotExpired(String username)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VerificationToken verificationToken = verificationTokenCrudService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.getByUserId(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userService.getByUsername(username).getId()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!verificationToken.getExpiryDate().before(new Date());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createRandomTokenFromUUID(){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UUID.randomUUID().toString();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2" w:name="__DdeLink__2216_3314765469"/>
      <w:bookmarkStart w:id="23" w:name="__DdeLink__222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22"/>
      <w:bookmarkEnd w:id="23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4.5 События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Spring позволяет создавать и публиковать пользовательские события, которые по умолчанию </w:t>
      </w:r>
      <w:r>
        <w:rPr>
          <w:rStyle w:val="Style14"/>
          <w:rFonts w:cs="Times New Roman" w:ascii="Times New Roman" w:hAnsi="Times New Roman"/>
          <w:b w:val="false"/>
          <w:bCs w:val="false"/>
          <w:sz w:val="28"/>
          <w:szCs w:val="28"/>
        </w:rPr>
        <w:t xml:space="preserve">являются </w:t>
      </w:r>
      <w:r>
        <w:rPr>
          <w:rStyle w:val="Style14"/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синхронными</w:t>
      </w:r>
      <w:r>
        <w:rPr>
          <w:rStyle w:val="Style14"/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Это имеет несколько преимуществ, таких как возможность прослушивателя участвовать в контексте транзакции издателя.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Чтобы опубликовать событие, издатель может просто внедрить </w:t>
      </w: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</w:rPr>
        <w:t>ApplicationEventPublisher</w:t>
      </w:r>
      <w:r>
        <w:rPr>
          <w:rFonts w:cs="Times New Roman" w:ascii="Times New Roman" w:hAnsi="Times New Roman"/>
          <w:sz w:val="28"/>
          <w:szCs w:val="28"/>
        </w:rPr>
        <w:t xml:space="preserve"> и использовать API </w:t>
      </w: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</w:rPr>
        <w:t>publishEvent()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</w:rPr>
        <w:t>Мы будем работать над регистрацией и авторизацией пользователя, публикуя OnAuthorizationEvent/OnRegistrationEvent всякий раз, когда пользователь регистрируется или авторизуется в нашем приложении.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</w:rPr>
        <w:t>Мы позволим всем слушателям обрабатывать это событие и выполнять соответствующие действия (например, отправлять электронные письма при регистрации клиентов).</w:t>
      </w:r>
    </w:p>
    <w:p>
      <w:pPr>
        <w:pStyle w:val="Normal"/>
        <w:spacing w:lineRule="auto" w:line="360"/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Авторизация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4" w:name="__DdeLink__223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@Getter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25" w:name="__DdeLink__223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OnAuthorization</w:t>
      </w:r>
      <w:bookmarkStart w:id="26" w:name="__DdeLink__2228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Event</w:t>
      </w:r>
      <w:bookmarkEnd w:id="25"/>
      <w:bookmarkEnd w:id="26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AuthDto authDto;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OnAuthorizationEvent(AuthDto authDto){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this.authDto = authDto;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7" w:name="__DdeLink__223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27"/>
    </w:p>
    <w:p>
      <w:pPr>
        <w:pStyle w:val="Normal"/>
        <w:spacing w:lineRule="auto" w:line="360"/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Регистрация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28" w:name="__DdeLink__224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@Getter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@Setter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29" w:name="__DdeLink__2237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OnRegistrationEvent</w:t>
      </w:r>
      <w:bookmarkEnd w:id="2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RegDto regDto;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OnRegistrationEvent(RegDto regDto){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this.regDto = regDto;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30" w:name="__DdeLink__224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3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4.6 Слушатели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приложения нужен прослушиватель, который должен прослушивать публикуемое событие и действовать соответствующим образом, если событие, опубликованное службой, представляет интерес.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публикации события OnAuthorizationEvent обработкой будет заниматься слушатель AuthorizationListener. Обработкой события OnRegistrationEvent, соответственно, будет заниматься OnRegistrationEvent.</w:t>
      </w:r>
    </w:p>
    <w:p>
      <w:pPr>
        <w:pStyle w:val="Normal"/>
        <w:spacing w:lineRule="auto" w:line="360"/>
        <w:ind w:left="709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Авторизация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31" w:name="__DdeLink__2249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@Component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32" w:name="__DdeLink__224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Authorization</w:t>
      </w:r>
      <w:bookmarkStart w:id="33" w:name="__DdeLink__2242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Listener</w:t>
      </w:r>
      <w:bookmarkEnd w:id="32"/>
      <w:bookmarkEnd w:id="33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VerificationService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UserCrudService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AuthorizationListener(UserCrudService userCrudService,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VerificationService verificationService)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this.userCrudService =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this.verificationService =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@EventListener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@Transactional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void onApplicationEvent(OnAuthorizationEvent event)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checkConfirmed(event);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void checkConfirmed(OnAuthorizationEvent event){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if(verificationService.shouldRemove(event.getAuthDto().getEmail())){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userCrudService.removeByUsername(event.getAuthDto().getEmail());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bookmarkStart w:id="34" w:name="__DdeLink__2249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}</w:t>
      </w:r>
      <w:bookmarkEnd w:id="34"/>
    </w:p>
    <w:p>
      <w:pPr>
        <w:pStyle w:val="Normal"/>
        <w:spacing w:lineRule="auto" w:line="36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 с подтверждением почты: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bookmarkStart w:id="35" w:name="__DdeLink__2254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@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PropertySource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("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classpath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: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mail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.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properties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@Component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36" w:name="__DdeLink__225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RegistrationWithMailListener</w:t>
      </w:r>
      <w:bookmarkEnd w:id="36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@Value("${mail.username}")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String from;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JavaMailSender javaMailSender;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UserRegService userRegService;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VerificationService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RegistrationWithMailListener(JavaMailSender javaMailSender,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UserRegService userRegService,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VerificationService verificationService)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this.javaMailSender = javaMailSender;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this.userRegService = userRegService;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this.verificationService =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//@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Transactional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 xml:space="preserve"> - аннотация на уровне и класса метода, которая позволяет отменить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eastAsia="en-US" w:bidi="ar-SA"/>
        </w:rPr>
        <w:t>//внесенные изменения базы данных в случае возникновения ошибки</w:t>
        <w:br/>
        <w:t xml:space="preserve">    @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Transactional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@SneakyThrows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@EventListener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void onApplicationEvent(OnRegistrationEvent event)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verificationService.createVerificationToken(event.getRegDto().getId());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verTokenValue = verificationService.getVerificationTokenValueByUserId(event.getRegDto().getId());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sendMail(verTokenValue, event);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void sendMail(String verificationTokenValue, OnRegistrationEvent event){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subject = "Registration Confirmation";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message = "Registration Success";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SimpleMailMessage simpleMailMessage = new SimpleMailMessage();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simpleMailMessage.setTo(event.getRegDto().getEmail());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simpleMailMessage.setSubject(subject);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simpleMailMessage.setText(message + "\nconfirmation token: " + verificationTokenValue);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simpleMailMessage.setFrom(from);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javaMailSender.send(simpleMailMessage);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37" w:name="__DdeLink__2254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3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4.7 Фильтр верификации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Помимо фильтрации запросов на предмет наличия токена авторизации, введем фильтр для проверки пользователя на верификацию по почте. Т.е. подтвержден ли пользователь с помощью токена верификации отправленный ему на указанный email при регистрации.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UserVerificationFilter</w:t>
      </w:r>
      <w:r>
        <w:rPr>
          <w:rFonts w:cs="Times New Roman" w:ascii="Times New Roman" w:hAnsi="Times New Roman"/>
          <w:sz w:val="28"/>
          <w:szCs w:val="28"/>
        </w:rPr>
        <w:t xml:space="preserve"> — фильтрует запросы по токену верификации для всех запросов, кроме запроса подтверждения токена.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38" w:name="__DdeLink__2259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@Component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39" w:name="__DdeLink__225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UserVerificationFilter</w:t>
      </w:r>
      <w:bookmarkEnd w:id="3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extends OncePerRequestFilter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VerificationService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UserCrudService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@Autowired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UserVerificationFilter(VerificationService verificationService,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UserService userCrudService)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this.verificationService =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this.userCrudService =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protected boolean shouldNotFilter(HttpServletRequest request)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request.getRequestURI().equals("/auth/reg/mail/confirm");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protected void doFilterInternal(HttpServletRequest request,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HttpServletResponse response,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FilterChain filterChain) throws ServletException, IOException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Authentication authentication = SecurityContextHolder.getContext().getAuthentication();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logger.info("auth = " + authentication);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boolean shouldRemoveUser = false;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username = null;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if(authentication != null){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username = authentication.getName();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if(!verificationService.isConfirmed(username)){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if(!verificationService.isNotExpired(username)){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shouldRemoveUser = true;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response.sendError(HttpServletResponse.SC_FORBIDDEN, "UNCONFIRMED ACCOUNT");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filterChain.doFilter(request, response);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if(shouldRemoveUser){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userCrudService.removeByUsername(username);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bookmarkStart w:id="40" w:name="__DdeLink__2259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4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ConfirmFilter</w:t>
      </w:r>
      <w:r>
        <w:rPr>
          <w:rFonts w:cs="Times New Roman" w:ascii="Times New Roman" w:hAnsi="Times New Roman"/>
          <w:sz w:val="28"/>
          <w:szCs w:val="28"/>
        </w:rPr>
        <w:t xml:space="preserve"> — фильтрует запросы по маршруту предназначенному для подтверждения токена верификации.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41" w:name="__DdeLink__2264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@Component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42" w:name="__DdeLink__226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ConfirmFilter</w:t>
      </w:r>
      <w:bookmarkEnd w:id="42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extends OncePerRequestFilter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VerificationService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UserCrudService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@Autowired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ConfirmFilter(VerificationService verificationService, UserCrudService userCrudService)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this.verificationService =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this.userCrudService = userCrudService;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protected boolean shouldNotFilter(HttpServletRequest request)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!request.getRequestURI().equals("/auth/reg/mail/confirm");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@Override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protected void doFilterInternal(HttpServletRequest request,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HttpServletResponse response,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FilterChain filterChain) throws ServletException, IOException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String username = SecurityContextHolder.getContext().getAuthentication().getName();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boolean shouldRemove = verificationService.shouldRemove(username);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 (shouldRemove)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response.sendError(HttpServletResponse.SC_FORBIDDEN, "TOKEN EXPIRED");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filterChain.doFilter(request, response);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if (shouldRemove)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userCrudService.removeByUsername(username);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43" w:name="__DdeLink__2264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4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4.8 Изменения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WebSecurityConfig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добавляем маршрут для регистрации через почту в список доступных для всех маршрутов, поскольку регистрацию с подтверждением почты может использовать любой пользователь, в т.ч. анонимный;</w:t>
      </w:r>
    </w:p>
    <w:p>
      <w:pPr>
        <w:pStyle w:val="Normal"/>
        <w:numPr>
          <w:ilvl w:val="0"/>
          <w:numId w:val="6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добавляем новые фильтры для проверки верификации пользователя при попытке совершить запрос: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@Configuration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public class </w:t>
      </w:r>
      <w:bookmarkStart w:id="44" w:name="__DdeLink__2269_3314765469"/>
      <w:bookmarkStart w:id="45" w:name="__DdeLink__2266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WebSecurityConfig</w:t>
      </w:r>
      <w:bookmarkEnd w:id="45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</w:t>
      </w:r>
      <w:bookmarkEnd w:id="44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46" w:name="__DdeLink__227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UserDetailsService userDetailsService;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JwtAuthenticationEntryPoint jwtAuthenticationEntryPoint;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JwtRequestFilter jwtRequestFilter;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UserVerificationFilter userVerificationFilter;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47" w:name="__DdeLink__227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ConfirmFilter confirmFilter;</w:t>
      </w:r>
      <w:bookmarkEnd w:id="47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48" w:name="__DdeLink__227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@Autowired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WebSecurityConfig(UserDetailsService userDetailsService,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JwtAuthenticationEntryPoint jwtAuthenticationEntryPoint,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JwtRequestFilter jwtRequestFilter,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UserVerificationFilter userVerificationFilter, ConfirmFilter confirmFilter)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this.userDetailsService = userDetailsService;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this.jwtAuthenticationEntryPoint = jwtAuthenticationEntryPoint;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this.jwtRequestFilter = jwtRequestFilter;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this.userVerificationFilter = userVerificationFilter;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this.confirmFilter = confirmFilter;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49" w:name="__DdeLink__227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49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@Bean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SecurityFilterChain web(HttpSecurity http,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SuccessLogoutHandlerImpl successLogoutHandler) throws 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http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.csrf()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.disable()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.authorizeHttpRequests(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(authorize) -&gt; authorize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.antMatchers(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"/auth/login",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"/auth/reg/",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        </w:t>
      </w:r>
      <w:bookmarkStart w:id="50" w:name="__DdeLink__227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"/auth/reg/mail"</w:t>
      </w:r>
      <w:bookmarkEnd w:id="50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.permitAll()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.anyRequest().authenticated()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.logout(logout -&gt;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Logout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.logoutUrl("/auth/logout")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.deleteCookies("JSESSION")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.invalidateHttpSession(true)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.logoutSuccessHandler(successLogoutHandler)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.userDetailsService(userDetailsService)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.exceptionHandling()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.authenticationEntryPoint(jwtAuthenticationEntryPoint)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.and()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.sessionManagement()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.sessionCreationPolicy(SessionCreationPolicy.STATELESS)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.and()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</w:t>
      </w:r>
      <w:bookmarkStart w:id="51" w:name="__DdeLink__2277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addFilterAfter(userVerificationFilter, UsernamePasswordAuthenticationFilter.class)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.addFilterAfter(confirmFilter, UsernamePasswordAuthenticationFilter.class)</w:t>
      </w:r>
      <w:bookmarkEnd w:id="51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.addFilterBefore(jwtRequestFilter, UsernamePasswordAuthenticationFilter.class);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http.build();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2" w:name="__DdeLink__2279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@Bean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AuthenticationManager authenticationManagerBean(AuthenticationConfiguration authenticationConfiguration)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throws 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authenticationConfiguration.getAuthenticationManager();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5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AuthRestController:</w:t>
      </w:r>
    </w:p>
    <w:p>
      <w:pPr>
        <w:pStyle w:val="Normal"/>
        <w:numPr>
          <w:ilvl w:val="0"/>
          <w:numId w:val="7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публикации события авторизации;</w:t>
      </w:r>
    </w:p>
    <w:p>
      <w:pPr>
        <w:pStyle w:val="Normal"/>
        <w:numPr>
          <w:ilvl w:val="0"/>
          <w:numId w:val="7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публикации события регистрации;</w:t>
      </w:r>
    </w:p>
    <w:p>
      <w:pPr>
        <w:pStyle w:val="Normal"/>
        <w:numPr>
          <w:ilvl w:val="0"/>
          <w:numId w:val="7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ApplicationEventPublisher - интерфейс, который инкапсулирует функциональность публикации событий: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@RestController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@RequestMapping("/auth")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class AuthRestController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UserAuthService userAuthService;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UserRegService userRegService;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3" w:name="__DdeLink__2281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ApplicationEventPublisher applicationEventPublisher;</w:t>
      </w:r>
      <w:bookmarkEnd w:id="53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4" w:name="__DdeLink__2283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private final VerificationService verificationService;</w:t>
      </w:r>
      <w:bookmarkEnd w:id="54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5" w:name="__DdeLink__228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AuthRestController(UserAuthService userAuthService,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UserRegService userRegService,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ApplicationEventPublisher applicationEventPublisher, VerificationService verificationService)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this.userAuthService = userAuthService;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this.userRegService = userRegService;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this.applicationEventPublisher = applicationEventPublisher;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this.verificationService = verificationService;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6" w:name="__DdeLink__2285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56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7" w:name="__DdeLink__2287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@PostMapping(path = "/login")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@RequestMapping(value = "/login")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Token authorization(@RequestBody @Valid AuthDto authDto) throws 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applicationEventPublisher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.publishEvent(new OnAuthorizationEvent(authDto));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userAuthService.authorization(authDto);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@PostMapping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@RequestMapping("/reg")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Token registration(@RequestBody @Valid RegDto user) throws Exception 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Token token = userRegService.registration(user);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user.setId(token.getUserId());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applicationEventPublisher.publishEvent(new OnRegistrationEvent(user));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return token;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@PostMapping("/confirm")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public void confirm(@RequestParam("token") String token){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verificationService.confirm(token);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 xml:space="preserve">    </w:t>
      </w:r>
      <w:bookmarkStart w:id="58" w:name="__DdeLink__2287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  <w:bookmarkEnd w:id="58"/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4.9 Пересоздание внешнего ключа сущности токен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корректно удалить пользователя после истечения срока верификации, требуется каскадное удаление зависимых сущностей (tokens, verification_tokens). Для этого ко внешним ключам, связанным с сущностью users требуется добавить «on delete cascade».</w:t>
      </w:r>
    </w:p>
    <w:p>
      <w:pPr>
        <w:pStyle w:val="Normal"/>
        <w:numPr>
          <w:ilvl w:val="0"/>
          <w:numId w:val="8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новый скрипт миграции для сущность Token;</w:t>
      </w:r>
    </w:p>
    <w:p>
      <w:pPr>
        <w:pStyle w:val="Normal"/>
        <w:numPr>
          <w:ilvl w:val="0"/>
          <w:numId w:val="8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сначала удаляем внешний ключ;</w:t>
      </w:r>
    </w:p>
    <w:p>
      <w:pPr>
        <w:pStyle w:val="Normal"/>
        <w:numPr>
          <w:ilvl w:val="0"/>
          <w:numId w:val="8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затем он создается заново, однако теперь добавляется «on delete cascade»: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59" w:name="__DdeLink__229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alter table tokens drop constraint tokens_user_id_fkey;</w:t>
      </w:r>
    </w:p>
    <w:p>
      <w:pPr>
        <w:pStyle w:val="Normal"/>
        <w:overflowPunct w:val="true"/>
        <w:ind w:firstLine="709"/>
        <w:rPr>
          <w:rFonts w:ascii="Courier New" w:hAnsi="Courier New" w:eastAsia="Calibri" w:cs="Courier New" w:eastAsiaTheme="minorHAnsi"/>
          <w:kern w:val="0"/>
          <w:sz w:val="22"/>
          <w:szCs w:val="18"/>
          <w:lang w:val="en-US" w:eastAsia="en-US" w:bidi="ar-SA"/>
        </w:rPr>
      </w:pPr>
      <w:bookmarkStart w:id="60" w:name="__DdeLink__2290_3314765469"/>
      <w:r>
        <w:rPr>
          <w:rFonts w:eastAsia="Calibri" w:cs="Courier New" w:ascii="Courier New" w:hAnsi="Courier New" w:eastAsiaTheme="minorHAnsi"/>
          <w:kern w:val="0"/>
          <w:sz w:val="22"/>
          <w:szCs w:val="18"/>
          <w:lang w:val="en-US" w:eastAsia="en-US" w:bidi="ar-SA"/>
        </w:rPr>
        <w:t>alter table tokens add foreign key (user_id) references users(id) on delete cascade;</w:t>
      </w:r>
      <w:bookmarkEnd w:id="6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после удаления пользователя, каскадно удалятся зависимые от него данные.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4.10 Тестирование маршрутов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eg — маршрут для регистрации.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onfirm — маршрут для подтверждения верификации (рис. 4.1).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2505075" cy="14954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4.1 — Расположение маршрутов регистрации и верификации в postman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Маршрут для регистрации (рис. 4.2) —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12121"/>
          <w:sz w:val="28"/>
          <w:szCs w:val="28"/>
        </w:rPr>
        <w:t>http://localhost:8080/</w:t>
      </w:r>
      <w:r>
        <w:rPr>
          <w:rFonts w:cs="Times New Roman" w:ascii="Times New Roman" w:hAnsi="Times New Roman"/>
          <w:color w:val="212121"/>
          <w:sz w:val="28"/>
          <w:szCs w:val="28"/>
          <w:u w:val="single"/>
        </w:rPr>
        <w:t>auth/reg/.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33261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4.2 - Пример запроса по маршруту регистрации в postman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Маршрут для подтверждения указанной почты — </w:t>
      </w:r>
      <w:r>
        <w:rPr>
          <w:rFonts w:cs="Times New Roman" w:ascii="Times New Roman" w:hAnsi="Times New Roman"/>
          <w:color w:val="212121"/>
          <w:sz w:val="28"/>
          <w:szCs w:val="28"/>
        </w:rPr>
        <w:t>http://localhost:8080</w:t>
      </w:r>
      <w:hyperlink r:id="rId5">
        <w:r>
          <w:rPr>
            <w:rFonts w:cs="Times New Roman" w:ascii="Times New Roman" w:hAnsi="Times New Roman"/>
            <w:color w:val="212121"/>
            <w:sz w:val="28"/>
            <w:szCs w:val="28"/>
          </w:rPr>
          <w:t>/auth/confirm</w:t>
        </w:r>
      </w:hyperlink>
      <w:r>
        <w:rPr>
          <w:rFonts w:cs="Times New Roman" w:ascii="Times New Roman" w:hAnsi="Times New Roman"/>
          <w:color w:val="212121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запросе указывается параметр token, который содержит токен верификации, извлеченный из письма на почте (рис. 4.3).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ответ приходит код 200, сообщающий об успешном верификации аккаунта (рис. 4.4).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04840" cy="37909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4.3 - Пример подтверждения почты с помощью токена в postman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067425" cy="24193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4.4 - Код подтверждения поступивший в почтовый ящик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4.11 Лабораторная работа №4 - Регистрация с подтверждением электронной почты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 лабораторной работы:</w:t>
      </w:r>
      <w:r>
        <w:rPr>
          <w:rFonts w:cs="Times New Roman" w:ascii="Times New Roman" w:hAnsi="Times New Roman"/>
          <w:sz w:val="28"/>
          <w:szCs w:val="28"/>
        </w:rPr>
        <w:t xml:space="preserve"> знакомство с верификацией пользователя в разрабатываемой системе путем подтверждения электронного адреса, а также знакомство с событиями внутри Spring Framework.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Задание: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новую сущность для хранения состояния верификации пользователя.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Описать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data access object (repository) </w:t>
      </w: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новой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сущности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сервисные объекты.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фильтрацию запросов для регулирования доступа к ресурсам при различных состояниях верификации пользователя (ConfirmFilter, UserVerificationFilter).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события авторизации/регистрации и их слушатели.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Внести изменения в контроллер AuthRestController и класс конфигурации WebSecurityConfig.</w:t>
      </w:r>
    </w:p>
    <w:p>
      <w:pPr>
        <w:pStyle w:val="Normal"/>
        <w:numPr>
          <w:ilvl w:val="0"/>
          <w:numId w:val="10"/>
        </w:numPr>
        <w:tabs>
          <w:tab w:val="clear" w:pos="709"/>
        </w:tabs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Описать конфигурации отправки писем на почту.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Контрольные вопросы: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Вопросы к защите лабораторной работы включают процесс установки и настройки по каждому пункту задания, а также теоретический материал к данной работе.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091484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Title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Title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qFormat/>
    <w:rPr>
      <w:color w:val="000080"/>
      <w:u w:val="single"/>
    </w:rPr>
  </w:style>
  <w:style w:type="character" w:styleId="Style14" w:customStyle="1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5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cc4fae"/>
    <w:rPr>
      <w:rFonts w:cs="Mangal"/>
      <w:szCs w:val="21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cc4fae"/>
    <w:rPr/>
  </w:style>
  <w:style w:type="character" w:styleId="InternetLink">
    <w:name w:val="Hyperlink"/>
    <w:basedOn w:val="DefaultParagraphFont"/>
    <w:uiPriority w:val="99"/>
    <w:unhideWhenUsed/>
    <w:rsid w:val="0074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115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0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20"/>
    <w:link w:val="Style17"/>
    <w:uiPriority w:val="99"/>
    <w:pPr/>
    <w:rPr/>
  </w:style>
  <w:style w:type="paragraph" w:styleId="Header">
    <w:name w:val="Header"/>
    <w:basedOn w:val="Normal"/>
    <w:link w:val="Style16"/>
    <w:uiPriority w:val="99"/>
    <w:unhideWhenUsed/>
    <w:rsid w:val="00cc4fae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l.username%3Dsome-username@mail.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auth/reg/mail/confirm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Application>LibreOffice/7.4.6.2$Linux_X86_64 LibreOffice_project/40$Build-2</Application>
  <AppVersion>15.0000</AppVersion>
  <Pages>17</Pages>
  <Words>2157</Words>
  <Characters>21264</Characters>
  <CharactersWithSpaces>25931</CharactersWithSpaces>
  <Paragraphs>515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2022-11-25T03:43:00Z</dcterms:created>
  <dc:creator>Сергей М</dc:creator>
  <dc:description/>
  <dc:language>ru-RU</dc:language>
  <cp:lastModifiedBy/>
  <dcterms:modified xsi:type="dcterms:W3CDTF">2023-03-31T00:03:01Z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