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Функционал должен включать: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1) Дашбоард: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Создание пользователей через администратора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Назначение пользователем ролей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Авторизация\Логаут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Создание иерархической структуры папок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Добавление ответа на вопрос в папку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(текст, фото, видеоматериалы, документы)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Редактирование ответа на вопрос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Удаление ответа на вопрос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Назначение прав доступа ответа на вопрос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Поиск по вопросам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Возможность добавить ответ на вопрос через телеграмм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Экспорт ответов на вопросы в формате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PDF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Рассылка ответов на вопросы в формате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PDF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пользователям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Добавление «Корзины на плафторму»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83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Анализ популярных вопросов с целью добавление его на платформу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Пользовательский интерфейс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Авторизация\Логаут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Поиск по вопросам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Ввод своего вопроса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Остальное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Создание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API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интеграции системы с другими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2023-09-29T12:39:52Z</dcterms:modified>
</cp:coreProperties>
</file>