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Кейс «Умный журнал»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день учитель заносит или проверяет оценки в электронном журнале. Но отслеживать изменения вручную неудобно: приходится открывать два файла (например: физика_10_10_2025.xlsx и физика_11_10_2025.xlsx), сравнивать оценки у каждого ученика и запоминать, где были изменения. Это занимает много времени и отвлекает от основной работы — подготовки и проведения уроков.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таблиц одинаковый и содержит три столбца: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 по списку,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 ученика,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создать инструмент, который автоматически сравнивает два файла и показывает: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кого появилась новая «2» (важный сигнал для учителя),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кого изменилась оценка (например, вместо «4» стало «5» или наоборот).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Ожидаемый результат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выходе учитель получает удобный отчет (например, в виде отдельного файла или визуальной таблицы), где сразу видны все изменения.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добавить подсветку: красный цвет для новых «2», зеленый — для повышения оценки, желтый — для понижения.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должно быть простым в использовании: достаточно выбрать два файла, и система сама подготовит отчет.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Возможные варианты реализации по уровням сложности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Excel-надстройка или макрос, который сравнивает листы.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Небольшая программа (например, на Python) с кнопкой «Сравнить два файла».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Онлайн-сервис, куда загружаются файлы, а результат возвращается в виде готовой таблицы с изменениями.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данными (максимально 5 баллов)</w:t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должно корректно находить «двойки» и изменения, без пропусков и ошибок. Оценивается точность и надежность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Удобство и практическая применимость (максимально 5 баллов)</w:t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Интерфейс должен быть простым и понятным для учителя. Важно, чтобы продукт можно было реально использовать в работе: минимум лишних действий, логичность и практическая ценность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Креативность (максимально 5 баллов)</w:t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Оригинальные идеи при реализации: цветовая подсветка, сортировка, визуализация данных и другие нестандартные решения, повышающие ценность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Презентация проекта (максимально 5 баллов)</w:t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Структурированность и ясность изложения, умение команды показать сильные стороны проекта. Важен визуальный стиль, дизайн и доступность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Техническая реализация (максимально 5 баллов)</w:t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Автоматизация процессов, удобный интерфейс, дополнительные функции (например, drag&amp;drop для загрузки файлов, статистика, графики). Оценивается стабильность работы и отсутствие критических багов.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Законченность решения (максимально 5 баллов)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должен представлять собой цельное решение, готовое к использованию. Наличие всех ключевых функций, отсутствие «недоделанных»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ИТ Контакт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— динамично развивающаяся аккредитованная российская IT-компания.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 2019 года мы создаем современные цифровые платформы, которые позволяют упростить процессы, снизить затраты и повысить безопасность сделок, связанных с приобретением жилья.</w:t>
      </w:r>
      <w:r w:rsidDel="00000000" w:rsidR="00000000" w:rsidRPr="00000000">
        <w:rPr>
          <w:rtl w:val="0"/>
        </w:rPr>
      </w:r>
    </w:p>
    <w:tbl>
      <w:tblPr>
        <w:tblStyle w:val="Table1"/>
        <w:tblW w:w="6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4335"/>
        <w:tblGridChange w:id="0">
          <w:tblGrid>
            <w:gridCol w:w="1995"/>
            <w:gridCol w:w="4335"/>
          </w:tblGrid>
        </w:tblGridChange>
      </w:tblGrid>
      <w:tr>
        <w:trPr>
          <w:cantSplit w:val="0"/>
          <w:trHeight w:val="11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7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96144" cy="796144"/>
                  <wp:effectExtent b="0" l="0" r="0" t="0"/>
                  <wp:docPr id="16267902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44" cy="796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7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группа ВК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7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67374" cy="772421"/>
                  <wp:effectExtent b="0" l="0" r="0" t="0"/>
                  <wp:docPr id="162679024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3571" l="5952" r="3571" t="5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74" cy="7724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7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телеграм канал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88389" cy="268414"/>
          <wp:effectExtent b="0" l="0" r="0" t="0"/>
          <wp:docPr id="16267902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8389" cy="2684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."/>
      <w:lvlJc w:val="left"/>
      <w:pPr>
        <w:ind w:left="1440" w:hanging="360"/>
      </w:pPr>
      <w:rPr/>
    </w:lvl>
    <w:lvl w:ilvl="2">
      <w:start w:val="1"/>
      <w:numFmt w:val="decimal"/>
      <w:lvlText w:val="."/>
      <w:lvlJc w:val="left"/>
      <w:pPr>
        <w:ind w:left="2160" w:hanging="360"/>
      </w:pPr>
      <w:rPr/>
    </w:lvl>
    <w:lvl w:ilvl="3">
      <w:start w:val="1"/>
      <w:numFmt w:val="decimal"/>
      <w:lvlText w:val="."/>
      <w:lvlJc w:val="left"/>
      <w:pPr>
        <w:ind w:left="2880" w:hanging="360"/>
      </w:pPr>
      <w:rPr/>
    </w:lvl>
    <w:lvl w:ilvl="4">
      <w:start w:val="1"/>
      <w:numFmt w:val="decimal"/>
      <w:lvlText w:val="."/>
      <w:lvlJc w:val="left"/>
      <w:pPr>
        <w:ind w:left="3600" w:hanging="360"/>
      </w:pPr>
      <w:rPr/>
    </w:lvl>
    <w:lvl w:ilvl="5">
      <w:start w:val="1"/>
      <w:numFmt w:val="decimal"/>
      <w:lvlText w:val="."/>
      <w:lvlJc w:val="left"/>
      <w:pPr>
        <w:ind w:left="4320" w:hanging="360"/>
      </w:pPr>
      <w:rPr/>
    </w:lvl>
    <w:lvl w:ilvl="6">
      <w:start w:val="1"/>
      <w:numFmt w:val="decimal"/>
      <w:lvlText w:val="."/>
      <w:lvlJc w:val="left"/>
      <w:pPr>
        <w:ind w:left="5040" w:hanging="360"/>
      </w:pPr>
      <w:rPr/>
    </w:lvl>
    <w:lvl w:ilvl="7">
      <w:start w:val="1"/>
      <w:numFmt w:val="decimal"/>
      <w:lvlText w:val="."/>
      <w:lvlJc w:val="left"/>
      <w:pPr>
        <w:ind w:left="5760" w:hanging="360"/>
      </w:pPr>
      <w:rPr/>
    </w:lvl>
    <w:lvl w:ilvl="8">
      <w:start w:val="1"/>
      <w:numFmt w:val="decimal"/>
      <w:lvlText w:val="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535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535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535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535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535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535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535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535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535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535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535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535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1535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1535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1535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1535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1535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1535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535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535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15352"/>
    <w:rPr>
      <w:b w:val="1"/>
      <w:bCs w:val="1"/>
      <w:smallCaps w:val="1"/>
      <w:color w:val="0f4761" w:themeColor="accent1" w:themeShade="0000BF"/>
      <w:spacing w:val="5"/>
    </w:rPr>
  </w:style>
  <w:style w:type="paragraph" w:styleId="a" w:customStyle="1">
    <w:name w:val="Обычный"/>
    <w:rsid w:val="00743F7F"/>
    <w:pPr>
      <w:suppressAutoHyphens w:val="1"/>
      <w:autoSpaceDN w:val="0"/>
      <w:spacing w:line="276" w:lineRule="auto"/>
    </w:pPr>
    <w:rPr>
      <w:rFonts w:ascii="Aptos" w:cs="Times New Roman" w:eastAsia="Aptos" w:hAnsi="Aptos"/>
      <w:kern w:val="3"/>
    </w:rPr>
  </w:style>
  <w:style w:type="paragraph" w:styleId="Header">
    <w:name w:val="header"/>
    <w:basedOn w:val="Normal"/>
    <w:link w:val="HeaderChar"/>
    <w:uiPriority w:val="99"/>
    <w:unhideWhenUsed w:val="1"/>
    <w:rsid w:val="00DE5E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5E8D"/>
  </w:style>
  <w:style w:type="paragraph" w:styleId="Footer">
    <w:name w:val="footer"/>
    <w:basedOn w:val="Normal"/>
    <w:link w:val="FooterChar"/>
    <w:uiPriority w:val="99"/>
    <w:unhideWhenUsed w:val="1"/>
    <w:rsid w:val="00DE5E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5E8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/lKbzEuwN+4MrM/dlL67nU6vQ==">CgMxLjA4AHIhMUdOS1dnUTd3aXpkV1RubjhzSHZhalQtNHZYLUhWdGZv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2025-09-25T12:42:00.0000000Z</dcterms:created>
  <dc:creator>Viktoriya Tsvetkova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0x0101000F20F0DEBE5DAB4CB09FAD3571EFEFD3</vt:lpwstr>
  </property>
  <property fmtid="{D5CDD505-2E9C-101B-9397-08002B2CF9AE}" pid="3" name="MediaServiceImageTags">
    <vt:lpwstr/>
  </property>
</Properties>
</file>