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18" w:rsidRDefault="00361018" w:rsidP="0036101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bookmarkStart w:id="0" w:name="_GoBack"/>
      <w:bookmarkEnd w:id="0"/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ESIAG 2012-2013</w:t>
      </w:r>
    </w:p>
    <w:p w:rsidR="00361018" w:rsidRPr="00B2313D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Pr="00B2313D" w:rsidRDefault="00361018" w:rsidP="00361018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ANALYSE DES RISQUES</w:t>
      </w:r>
    </w:p>
    <w:p w:rsidR="00361018" w:rsidRDefault="00361018" w:rsidP="00361018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b/>
          <w:bCs/>
          <w:color w:val="0000FF"/>
          <w:sz w:val="36"/>
        </w:rPr>
        <w:t>VAL</w:t>
      </w: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361018" w:rsidRPr="00754290" w:rsidRDefault="00361018" w:rsidP="0036101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361018" w:rsidRPr="00754290" w:rsidRDefault="00361018" w:rsidP="00361018">
      <w:pPr>
        <w:rPr>
          <w:rFonts w:asciiTheme="majorBidi" w:hAnsiTheme="majorBidi" w:cstheme="majorBidi"/>
          <w:b/>
          <w:sz w:val="16"/>
        </w:rPr>
      </w:pPr>
      <w:r w:rsidRPr="00754290">
        <w:rPr>
          <w:rFonts w:asciiTheme="majorBidi" w:hAnsiTheme="majorBidi" w:cstheme="majorBidi"/>
          <w:b/>
          <w:sz w:val="16"/>
        </w:rPr>
        <w:t>Suivi des dernières versions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77"/>
        <w:gridCol w:w="1192"/>
        <w:gridCol w:w="2097"/>
        <w:gridCol w:w="5131"/>
      </w:tblGrid>
      <w:tr w:rsidR="00361018" w:rsidTr="006C3A39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Nature de la modification</w:t>
            </w:r>
          </w:p>
        </w:tc>
      </w:tr>
      <w:tr w:rsidR="00361018" w:rsidTr="006C3A39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sz w:val="16"/>
              </w:rPr>
            </w:pP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  <w:bookmarkStart w:id="1" w:name="autonew_date"/>
            <w:bookmarkEnd w:id="1"/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  <w:bookmarkStart w:id="2" w:name="autonew_auteur"/>
            <w:bookmarkEnd w:id="2"/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>
            <w:bookmarkStart w:id="3" w:name="autonew_texte_catalogue"/>
            <w:bookmarkEnd w:id="3"/>
          </w:p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61018" w:rsidRDefault="00361018" w:rsidP="006C3A39"/>
        </w:tc>
      </w:tr>
    </w:tbl>
    <w:p w:rsidR="00361018" w:rsidRDefault="00361018" w:rsidP="00361018"/>
    <w:p w:rsidR="00361018" w:rsidRDefault="00361018" w:rsidP="00361018">
      <w:pPr>
        <w:rPr>
          <w:b/>
          <w:sz w:val="36"/>
          <w:szCs w:val="36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fr-FR" w:eastAsia="fr-FR"/>
        </w:rPr>
        <w:id w:val="116642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361018" w:rsidRDefault="00361018" w:rsidP="00361018">
          <w:pPr>
            <w:pStyle w:val="En-ttedetabledesmatires"/>
          </w:pPr>
          <w:r>
            <w:rPr>
              <w:lang w:val="fr-FR"/>
            </w:rPr>
            <w:t>Plan du Document</w:t>
          </w:r>
        </w:p>
        <w:p w:rsidR="00361018" w:rsidRDefault="00CB7C88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CB7C88">
            <w:fldChar w:fldCharType="begin"/>
          </w:r>
          <w:r w:rsidR="00361018">
            <w:instrText xml:space="preserve"> TOC \o "1-3" \h \z \u </w:instrText>
          </w:r>
          <w:r w:rsidRPr="00CB7C88">
            <w:fldChar w:fldCharType="separate"/>
          </w:r>
          <w:hyperlink w:anchor="_Toc309252181" w:history="1">
            <w:r w:rsidR="00361018" w:rsidRPr="009F5FDE">
              <w:rPr>
                <w:rStyle w:val="Lienhypertexte"/>
                <w:noProof/>
              </w:rPr>
              <w:t>1.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Analyse des risques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CB7C88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2" w:history="1">
            <w:r w:rsidR="00361018" w:rsidRPr="009F5FDE">
              <w:rPr>
                <w:rStyle w:val="Lienhypertexte"/>
                <w:noProof/>
              </w:rPr>
              <w:t>1.1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Objet du document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CB7C88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3" w:history="1">
            <w:r w:rsidR="00361018" w:rsidRPr="009F5FDE">
              <w:rPr>
                <w:rStyle w:val="Lienhypertexte"/>
                <w:noProof/>
              </w:rPr>
              <w:t>1.2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Principe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CB7C88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84" w:history="1">
            <w:r w:rsidR="00361018" w:rsidRPr="009F5FDE">
              <w:rPr>
                <w:rStyle w:val="Lienhypertexte"/>
                <w:noProof/>
                <w:lang w:val="en-US"/>
              </w:rPr>
              <w:t>2.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Démarche générale: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CB7C88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5" w:history="1">
            <w:r w:rsidR="00361018" w:rsidRPr="009F5FDE">
              <w:rPr>
                <w:rStyle w:val="Lienhypertexte"/>
                <w:noProof/>
              </w:rPr>
              <w:t>2.1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Identification des risques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CB7C88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6" w:history="1">
            <w:r w:rsidR="00361018" w:rsidRPr="009F5FDE">
              <w:rPr>
                <w:rStyle w:val="Lienhypertexte"/>
                <w:noProof/>
              </w:rPr>
              <w:t>2.2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L’évaluation des risques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CB7C88" w:rsidP="00361018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7" w:history="1">
            <w:r w:rsidR="00361018" w:rsidRPr="009F5FDE">
              <w:rPr>
                <w:rStyle w:val="Lienhypertexte"/>
                <w:noProof/>
              </w:rPr>
              <w:t>2.2.1</w:t>
            </w:r>
            <w:r w:rsidR="003610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Critères de cotation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CB7C88" w:rsidP="00361018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8" w:history="1">
            <w:r w:rsidR="00361018" w:rsidRPr="009F5FDE">
              <w:rPr>
                <w:rStyle w:val="Lienhypertexte"/>
                <w:noProof/>
              </w:rPr>
              <w:t>2.2.2</w:t>
            </w:r>
            <w:r w:rsidR="003610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Matrice d’évaluation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CB7C88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9" w:history="1">
            <w:r w:rsidR="00361018" w:rsidRPr="009F5FDE">
              <w:rPr>
                <w:rStyle w:val="Lienhypertexte"/>
                <w:noProof/>
              </w:rPr>
              <w:t>2.3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Plan d’actions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CB7C88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90" w:history="1">
            <w:r w:rsidR="00361018" w:rsidRPr="009F5FDE">
              <w:rPr>
                <w:rStyle w:val="Lienhypertexte"/>
                <w:noProof/>
              </w:rPr>
              <w:t>3.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Conclusion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CB7C88" w:rsidP="00361018">
          <w:r>
            <w:rPr>
              <w:b/>
              <w:bCs/>
            </w:rPr>
            <w:fldChar w:fldCharType="end"/>
          </w:r>
        </w:p>
      </w:sdtContent>
    </w:sdt>
    <w:p w:rsidR="00361018" w:rsidRDefault="00361018" w:rsidP="00361018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361018" w:rsidRDefault="00361018" w:rsidP="00361018">
      <w:pPr>
        <w:pStyle w:val="Titre1"/>
        <w:numPr>
          <w:ilvl w:val="0"/>
          <w:numId w:val="3"/>
        </w:numPr>
      </w:pPr>
      <w:r>
        <w:lastRenderedPageBreak/>
        <w:t>Analyse des risques :</w:t>
      </w:r>
    </w:p>
    <w:p w:rsidR="00361018" w:rsidRPr="00784458" w:rsidRDefault="00361018" w:rsidP="00361018">
      <w:pPr>
        <w:pStyle w:val="Titre2"/>
        <w:ind w:firstLine="360"/>
      </w:pPr>
      <w:r>
        <w:t xml:space="preserve">1.1 </w:t>
      </w:r>
      <w:r w:rsidRPr="00784458">
        <w:t>Objet du document 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sureté de fonctionnement ou la sécurité est un enjeu crucial dans la survie d’un projet. Cette considération repose principalement sur le concept de risque. 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risque dans un projet informatique est la probabilité qu’il ne s’exécute pas dans les délais demandés, et /ou selon les couts ou les spécifications convenues.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document a comme objectif de faire une analyse préliminaire des risques encourus par le projet en : 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Identifiant les facteurs de risque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Estimant les risques.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Evaluant l’acceptabilité des risques.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Mettant un plan d’action pour la gestion des risques.</w:t>
      </w:r>
    </w:p>
    <w:p w:rsidR="00361018" w:rsidRPr="001A7B50" w:rsidRDefault="00361018" w:rsidP="00361018">
      <w:pPr>
        <w:pStyle w:val="Titre2"/>
        <w:ind w:firstLine="360"/>
      </w:pPr>
      <w:r>
        <w:t>1.2</w:t>
      </w:r>
      <w:r w:rsidRPr="001A7B50">
        <w:t>Principe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complexité du projet requiert des réponses détaillées concernant certaines questions fondamentales pour la gestion des risques.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Ces questions se résument en : 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Comment identifier les éléments à risque ?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Après identification de ces derniers, quel impact ont-ils sur le déroulement du projet ?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 est le degré de gravité de chaque risque ?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document tend à dresser une liste de risque pouvant entraver la démarche seine du projet en limitant l’étendue et/ou la gravité des conséquences d’un accident sur les cibles vulnérables, ainsi qu’en prévenant les dangers potentiels en réduisant leurs probabilité d’occurrence.</w:t>
      </w:r>
    </w:p>
    <w:p w:rsidR="00361018" w:rsidRPr="00D427ED" w:rsidRDefault="00361018" w:rsidP="00361018">
      <w:pPr>
        <w:pStyle w:val="Titre1"/>
        <w:numPr>
          <w:ilvl w:val="0"/>
          <w:numId w:val="3"/>
        </w:numPr>
        <w:rPr>
          <w:i/>
          <w:iCs/>
        </w:rPr>
      </w:pPr>
      <w:r w:rsidRPr="002313D6">
        <w:t>Démarche générale</w:t>
      </w:r>
      <w:r>
        <w:t> :</w:t>
      </w:r>
    </w:p>
    <w:p w:rsidR="00361018" w:rsidRPr="00690716" w:rsidRDefault="00361018" w:rsidP="00361018">
      <w:pPr>
        <w:pStyle w:val="Titre2"/>
        <w:ind w:firstLine="360"/>
      </w:pPr>
      <w:r>
        <w:t xml:space="preserve">2.1 </w:t>
      </w:r>
      <w:r w:rsidRPr="00690716">
        <w:t>Identification des risques</w:t>
      </w:r>
    </w:p>
    <w:p w:rsidR="00361018" w:rsidRDefault="00361018" w:rsidP="00361018">
      <w:pPr>
        <w:pStyle w:val="Titre3"/>
        <w:ind w:firstLine="708"/>
      </w:pPr>
      <w:r>
        <w:t>2.1.1Critères de cotation :</w:t>
      </w:r>
    </w:p>
    <w:tbl>
      <w:tblPr>
        <w:tblStyle w:val="Grilledutableau"/>
        <w:tblpPr w:leftFromText="141" w:rightFromText="141" w:vertAnchor="text" w:horzAnchor="margin" w:tblpXSpec="center" w:tblpY="378"/>
        <w:tblW w:w="11764" w:type="dxa"/>
        <w:tblLook w:val="04A0"/>
      </w:tblPr>
      <w:tblGrid>
        <w:gridCol w:w="723"/>
        <w:gridCol w:w="1749"/>
        <w:gridCol w:w="3755"/>
        <w:gridCol w:w="3801"/>
        <w:gridCol w:w="1736"/>
      </w:tblGrid>
      <w:tr w:rsidR="00602E6C" w:rsidTr="006C3A39">
        <w:trPr>
          <w:trHeight w:val="894"/>
        </w:trPr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</w:t>
            </w:r>
            <w:r w:rsidR="00A86B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Faits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Impacte négatif sur…</w:t>
            </w:r>
          </w:p>
        </w:tc>
      </w:tr>
      <w:tr w:rsidR="00602E6C" w:rsidTr="006C3A39">
        <w:trPr>
          <w:trHeight w:val="89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6B0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361018" w:rsidRDefault="006F57E5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CE4E2E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Les centres de contrôle communiquent avec un réseau terrain constituant une source de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données</w:t>
            </w:r>
          </w:p>
        </w:tc>
        <w:tc>
          <w:tcPr>
            <w:tcW w:w="0" w:type="auto"/>
          </w:tcPr>
          <w:p w:rsidR="00361018" w:rsidRDefault="00361018" w:rsidP="00B159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Risque d’une mauvaise </w:t>
            </w:r>
            <w:r w:rsidR="00B15912">
              <w:rPr>
                <w:rFonts w:asciiTheme="majorBidi" w:hAnsiTheme="majorBidi" w:cstheme="majorBidi"/>
                <w:sz w:val="24"/>
                <w:szCs w:val="24"/>
              </w:rPr>
              <w:t>interconnexion entre l’infrastructure</w:t>
            </w:r>
            <w:r w:rsidR="0063166E">
              <w:rPr>
                <w:rFonts w:asciiTheme="majorBidi" w:hAnsiTheme="majorBidi" w:cstheme="majorBidi"/>
                <w:sz w:val="24"/>
                <w:szCs w:val="24"/>
              </w:rPr>
              <w:t xml:space="preserve"> du réseau terrain </w:t>
            </w:r>
            <w:r w:rsidR="00821A0C">
              <w:rPr>
                <w:rFonts w:asciiTheme="majorBidi" w:hAnsiTheme="majorBidi" w:cstheme="majorBidi"/>
                <w:sz w:val="24"/>
                <w:szCs w:val="24"/>
              </w:rPr>
              <w:t xml:space="preserve">et des centres de </w:t>
            </w:r>
            <w:r w:rsidR="001F3DF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contrôle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Qualité</w:t>
            </w:r>
          </w:p>
        </w:tc>
      </w:tr>
      <w:tr w:rsidR="00602E6C" w:rsidTr="006C3A39">
        <w:trPr>
          <w:trHeight w:val="89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 membres du groupe ne maitrisent pas tous l’environnement 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d’attardement de livraison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Délai/Qualité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L’environnement de simulation contient plusieurs fichiers de configuration, plusieurs dépendances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que l’environnement de simulation ne s’exécute pas sur n’importe quel réseau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A86B0B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Possibilité d’absence d’un membre du groupe (maladie, voyage…)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baisse de productivité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A86B0B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Communication avec des centres de contrôle 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mauvaise identification du périmètre applicatif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1B3861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mise en place d’algorithmes compliqués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manque de performance du système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</w:tbl>
    <w:p w:rsidR="00361018" w:rsidRPr="002313D6" w:rsidRDefault="00361018" w:rsidP="00361018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361018" w:rsidRPr="00E25B5E" w:rsidRDefault="00361018" w:rsidP="00361018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Degrés d’impact :</w:t>
      </w:r>
    </w:p>
    <w:tbl>
      <w:tblPr>
        <w:tblStyle w:val="Grilledutableau"/>
        <w:tblW w:w="9376" w:type="dxa"/>
        <w:tblLook w:val="04A0"/>
      </w:tblPr>
      <w:tblGrid>
        <w:gridCol w:w="1745"/>
        <w:gridCol w:w="7631"/>
      </w:tblGrid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Cotation 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Aucun risque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mineur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significatif, mais maitrisable</w:t>
            </w:r>
          </w:p>
        </w:tc>
      </w:tr>
      <w:tr w:rsidR="00361018" w:rsidTr="006C3A39">
        <w:trPr>
          <w:trHeight w:val="547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grave pénalisant</w:t>
            </w:r>
          </w:p>
        </w:tc>
      </w:tr>
    </w:tbl>
    <w:p w:rsidR="00361018" w:rsidRPr="00115F51" w:rsidRDefault="00361018" w:rsidP="00361018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Barème de probabilité :</w:t>
      </w:r>
    </w:p>
    <w:tbl>
      <w:tblPr>
        <w:tblStyle w:val="Grilledutableau"/>
        <w:tblW w:w="9623" w:type="dxa"/>
        <w:tblLook w:val="04A0"/>
      </w:tblPr>
      <w:tblGrid>
        <w:gridCol w:w="2448"/>
        <w:gridCol w:w="7175"/>
      </w:tblGrid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Quasiment inévitable</w:t>
            </w:r>
          </w:p>
        </w:tc>
      </w:tr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de grandes chances de se produire</w:t>
            </w:r>
          </w:p>
        </w:tc>
      </w:tr>
      <w:tr w:rsidR="00361018" w:rsidTr="006C3A39">
        <w:trPr>
          <w:trHeight w:val="467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Peut se produire</w:t>
            </w:r>
          </w:p>
        </w:tc>
      </w:tr>
      <w:tr w:rsidR="00361018" w:rsidTr="006C3A39">
        <w:trPr>
          <w:trHeight w:val="467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peu de chances de se produire</w:t>
            </w:r>
          </w:p>
        </w:tc>
      </w:tr>
    </w:tbl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pStyle w:val="Titre3"/>
        <w:ind w:firstLine="708"/>
      </w:pPr>
      <w:r>
        <w:lastRenderedPageBreak/>
        <w:t>2.1.2Matrice d’évaluation</w:t>
      </w:r>
    </w:p>
    <w:p w:rsidR="00361018" w:rsidRPr="009D56D1" w:rsidRDefault="00361018" w:rsidP="00361018"/>
    <w:tbl>
      <w:tblPr>
        <w:tblStyle w:val="Grilledutableau"/>
        <w:tblW w:w="10065" w:type="dxa"/>
        <w:tblLook w:val="04A0"/>
      </w:tblPr>
      <w:tblGrid>
        <w:gridCol w:w="1162"/>
        <w:gridCol w:w="2118"/>
        <w:gridCol w:w="3017"/>
        <w:gridCol w:w="1561"/>
        <w:gridCol w:w="2207"/>
      </w:tblGrid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Degrés d’impact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Gravité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Classement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5A4FD2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5A4FD2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541A9F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61018" w:rsidTr="006C3A39">
        <w:trPr>
          <w:trHeight w:val="697"/>
        </w:trPr>
        <w:tc>
          <w:tcPr>
            <w:tcW w:w="0" w:type="auto"/>
          </w:tcPr>
          <w:p w:rsidR="00361018" w:rsidRDefault="009A085E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361018" w:rsidTr="006C3A39">
        <w:trPr>
          <w:trHeight w:val="697"/>
        </w:trPr>
        <w:tc>
          <w:tcPr>
            <w:tcW w:w="0" w:type="auto"/>
          </w:tcPr>
          <w:p w:rsidR="00361018" w:rsidRDefault="009A085E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61018" w:rsidTr="006C3A39">
        <w:trPr>
          <w:trHeight w:val="697"/>
        </w:trPr>
        <w:tc>
          <w:tcPr>
            <w:tcW w:w="0" w:type="auto"/>
          </w:tcPr>
          <w:p w:rsidR="00361018" w:rsidRDefault="0002723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</w:tbl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pStyle w:val="Titre2"/>
      </w:pPr>
      <w:r>
        <w:t xml:space="preserve">2.2 </w:t>
      </w:r>
      <w:r w:rsidRPr="00015B93">
        <w:t>Plan d’action :</w:t>
      </w:r>
    </w:p>
    <w:p w:rsidR="00361018" w:rsidRPr="00D240F2" w:rsidRDefault="00361018" w:rsidP="00361018"/>
    <w:tbl>
      <w:tblPr>
        <w:tblStyle w:val="Grilledutableau"/>
        <w:tblW w:w="10391" w:type="dxa"/>
        <w:tblInd w:w="-654" w:type="dxa"/>
        <w:tblLook w:val="04A0"/>
      </w:tblPr>
      <w:tblGrid>
        <w:gridCol w:w="723"/>
        <w:gridCol w:w="1987"/>
        <w:gridCol w:w="7681"/>
      </w:tblGrid>
      <w:tr w:rsidR="009524B7" w:rsidTr="006C3A39">
        <w:trPr>
          <w:trHeight w:val="932"/>
        </w:trPr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 du risque</w:t>
            </w:r>
          </w:p>
        </w:tc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 d’action</w:t>
            </w:r>
          </w:p>
        </w:tc>
      </w:tr>
      <w:tr w:rsidR="009524B7" w:rsidTr="006C3A39">
        <w:trPr>
          <w:trHeight w:val="1743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-Réunions de brainstorming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-Consultation du product owner </w:t>
            </w:r>
          </w:p>
        </w:tc>
      </w:tr>
      <w:tr w:rsidR="009524B7" w:rsidTr="006C3A39">
        <w:trPr>
          <w:trHeight w:val="1827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9524B7" w:rsidRDefault="00361018" w:rsidP="009524B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Autoformation</w:t>
            </w:r>
            <w:r w:rsidR="009524B7">
              <w:rPr>
                <w:rFonts w:asciiTheme="majorBidi" w:hAnsiTheme="majorBidi" w:cstheme="majorBidi"/>
                <w:sz w:val="24"/>
                <w:szCs w:val="24"/>
              </w:rPr>
              <w:t xml:space="preserve"> en langage java (documentation, réalisation d’un web service en java, réalisation d’une fonction de hachage)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Pair programming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-Conception d’un système de simulation neutre par rapport à la composition d’un réseau</w:t>
            </w:r>
            <w:r w:rsidR="00DE1461">
              <w:rPr>
                <w:rFonts w:asciiTheme="majorBidi" w:hAnsiTheme="majorBidi" w:cstheme="majorBidi"/>
                <w:sz w:val="24"/>
                <w:szCs w:val="24"/>
              </w:rPr>
              <w:t>, il prend le réseau en paramètre et s’adapte à ce dernier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3432A" w:rsidRPr="00D3432A" w:rsidRDefault="00D3432A" w:rsidP="00D3432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-Définir une durée pour chaque traitement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-Travailler en binôme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-Echanger les rôles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1044DE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algorithmes de réplication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-Développer des mocks pour tester la performance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61018" w:rsidRDefault="00361018" w:rsidP="00361018">
      <w:pPr>
        <w:pStyle w:val="Titre1"/>
      </w:pPr>
    </w:p>
    <w:p w:rsidR="00361018" w:rsidRDefault="00361018" w:rsidP="00361018">
      <w:pPr>
        <w:pStyle w:val="Titre1"/>
        <w:numPr>
          <w:ilvl w:val="0"/>
          <w:numId w:val="3"/>
        </w:numPr>
      </w:pPr>
      <w:r>
        <w:t>Conclusion</w:t>
      </w:r>
    </w:p>
    <w:p w:rsidR="00361018" w:rsidRPr="00743A75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projet comporte beaucoup de risques. Ceux identifiés semblent les plus évidents. Une  évaluation de chaque risque se fera à la fin de chaque itération. On </w:t>
      </w:r>
      <w:r w:rsidRPr="00743A75">
        <w:rPr>
          <w:rFonts w:asciiTheme="majorBidi" w:hAnsiTheme="majorBidi" w:cstheme="majorBidi"/>
          <w:sz w:val="24"/>
          <w:szCs w:val="24"/>
        </w:rPr>
        <w:t>pourra ainsi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constater leur diminution ou leur disparition pour la fin du projet même si de nouveaux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risques peuvent apparaître en cours de projet, ils seront ajouté</w:t>
      </w:r>
      <w:r>
        <w:rPr>
          <w:rFonts w:asciiTheme="majorBidi" w:hAnsiTheme="majorBidi" w:cstheme="majorBidi"/>
          <w:sz w:val="24"/>
          <w:szCs w:val="24"/>
        </w:rPr>
        <w:t>s</w:t>
      </w:r>
      <w:r w:rsidRPr="00743A75">
        <w:rPr>
          <w:rFonts w:asciiTheme="majorBidi" w:hAnsiTheme="majorBidi" w:cstheme="majorBidi"/>
          <w:sz w:val="24"/>
          <w:szCs w:val="24"/>
        </w:rPr>
        <w:t xml:space="preserve"> et pris en compte afin de les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réduire voire éliminer également.</w:t>
      </w:r>
    </w:p>
    <w:p w:rsidR="00541DB0" w:rsidRDefault="00541DB0"/>
    <w:sectPr w:rsidR="00541DB0" w:rsidSect="001116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6F9" w:rsidRDefault="002916F9" w:rsidP="006B0E61">
      <w:pPr>
        <w:spacing w:after="0" w:line="240" w:lineRule="auto"/>
      </w:pPr>
      <w:r>
        <w:separator/>
      </w:r>
    </w:p>
  </w:endnote>
  <w:endnote w:type="continuationSeparator" w:id="1">
    <w:p w:rsidR="002916F9" w:rsidRDefault="002916F9" w:rsidP="006B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2735"/>
      <w:docPartObj>
        <w:docPartGallery w:val="Page Numbers (Bottom of Page)"/>
        <w:docPartUnique/>
      </w:docPartObj>
    </w:sdtPr>
    <w:sdtContent>
      <w:p w:rsidR="004F7C30" w:rsidRDefault="00B37668">
        <w:pPr>
          <w:pStyle w:val="Pieddepage"/>
          <w:jc w:val="right"/>
        </w:pPr>
        <w:r>
          <w:t xml:space="preserve">ESIAG 2012-2013                                                                                                                                       </w:t>
        </w:r>
        <w:r w:rsidR="00CB7C88">
          <w:fldChar w:fldCharType="begin"/>
        </w:r>
        <w:r>
          <w:instrText xml:space="preserve"> PAGE   \* MERGEFORMAT </w:instrText>
        </w:r>
        <w:r w:rsidR="00CB7C88">
          <w:fldChar w:fldCharType="separate"/>
        </w:r>
        <w:r w:rsidR="001044DE">
          <w:rPr>
            <w:noProof/>
          </w:rPr>
          <w:t>6</w:t>
        </w:r>
        <w:r w:rsidR="00CB7C88">
          <w:fldChar w:fldCharType="end"/>
        </w:r>
      </w:p>
    </w:sdtContent>
  </w:sdt>
  <w:p w:rsidR="004F7C30" w:rsidRDefault="002916F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6F9" w:rsidRDefault="002916F9" w:rsidP="006B0E61">
      <w:pPr>
        <w:spacing w:after="0" w:line="240" w:lineRule="auto"/>
      </w:pPr>
      <w:r>
        <w:separator/>
      </w:r>
    </w:p>
  </w:footnote>
  <w:footnote w:type="continuationSeparator" w:id="1">
    <w:p w:rsidR="002916F9" w:rsidRDefault="002916F9" w:rsidP="006B0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6F7F54" w:rsidTr="006F7F54">
      <w:trPr>
        <w:trHeight w:val="1020"/>
        <w:jc w:val="center"/>
      </w:trPr>
      <w:tc>
        <w:tcPr>
          <w:tcW w:w="2550" w:type="dxa"/>
        </w:tcPr>
        <w:p w:rsidR="006F7F54" w:rsidRDefault="00B37668" w:rsidP="006F7F54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>
                <wp:extent cx="1819275" cy="628650"/>
                <wp:effectExtent l="0" t="0" r="9525" b="0"/>
                <wp:docPr id="4" name="Image 4" descr="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i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76" cy="63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</w:tcPr>
        <w:p w:rsidR="006F7F54" w:rsidRPr="000A6A9B" w:rsidRDefault="00B37668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 w:rsidRPr="000A6A9B">
            <w:rPr>
              <w:b/>
              <w:color w:val="000000" w:themeColor="text1"/>
              <w:sz w:val="32"/>
              <w:szCs w:val="32"/>
            </w:rPr>
            <w:t>ESIAG 2012_2013</w:t>
          </w:r>
        </w:p>
        <w:p w:rsidR="006F7F54" w:rsidRPr="000A6A9B" w:rsidRDefault="00B37668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Analyse des risques</w:t>
          </w:r>
        </w:p>
        <w:p w:rsidR="006F7F54" w:rsidRPr="006F7F54" w:rsidRDefault="00B37668" w:rsidP="006F7F54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Version 0.1.0</w:t>
          </w:r>
        </w:p>
      </w:tc>
    </w:tr>
  </w:tbl>
  <w:p w:rsidR="006F7F54" w:rsidRDefault="002916F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55B94"/>
    <w:multiLevelType w:val="hybridMultilevel"/>
    <w:tmpl w:val="22B0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A2BD4"/>
    <w:multiLevelType w:val="hybridMultilevel"/>
    <w:tmpl w:val="B34266E2"/>
    <w:lvl w:ilvl="0" w:tplc="D13C6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87F22"/>
    <w:multiLevelType w:val="hybridMultilevel"/>
    <w:tmpl w:val="F97E1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A0"/>
    <w:multiLevelType w:val="hybridMultilevel"/>
    <w:tmpl w:val="47C8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018"/>
    <w:rsid w:val="00027238"/>
    <w:rsid w:val="001044DE"/>
    <w:rsid w:val="001554F8"/>
    <w:rsid w:val="00167FAE"/>
    <w:rsid w:val="00196D4B"/>
    <w:rsid w:val="001B28F0"/>
    <w:rsid w:val="001B3861"/>
    <w:rsid w:val="001F3DF7"/>
    <w:rsid w:val="00200E2A"/>
    <w:rsid w:val="00227429"/>
    <w:rsid w:val="00276EB8"/>
    <w:rsid w:val="002916F9"/>
    <w:rsid w:val="0031779F"/>
    <w:rsid w:val="0035165C"/>
    <w:rsid w:val="00361018"/>
    <w:rsid w:val="00541A9F"/>
    <w:rsid w:val="00541DB0"/>
    <w:rsid w:val="00597C0D"/>
    <w:rsid w:val="005A4FD2"/>
    <w:rsid w:val="00602E6C"/>
    <w:rsid w:val="0063166E"/>
    <w:rsid w:val="006B0E61"/>
    <w:rsid w:val="006F57E5"/>
    <w:rsid w:val="00705614"/>
    <w:rsid w:val="007A28DA"/>
    <w:rsid w:val="00821A0C"/>
    <w:rsid w:val="00904AB8"/>
    <w:rsid w:val="009524B7"/>
    <w:rsid w:val="009A085E"/>
    <w:rsid w:val="00A86B0B"/>
    <w:rsid w:val="00B15912"/>
    <w:rsid w:val="00B37668"/>
    <w:rsid w:val="00CB7C88"/>
    <w:rsid w:val="00CE4E2E"/>
    <w:rsid w:val="00D3432A"/>
    <w:rsid w:val="00DC6964"/>
    <w:rsid w:val="00DE1461"/>
    <w:rsid w:val="00E23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18"/>
  </w:style>
  <w:style w:type="paragraph" w:styleId="Titre1">
    <w:name w:val="heading 1"/>
    <w:basedOn w:val="Normal"/>
    <w:next w:val="Normal"/>
    <w:link w:val="Titre1Car"/>
    <w:uiPriority w:val="9"/>
    <w:qFormat/>
    <w:rsid w:val="00361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1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10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1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61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10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361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018"/>
  </w:style>
  <w:style w:type="paragraph" w:styleId="Pieddepage">
    <w:name w:val="footer"/>
    <w:basedOn w:val="Normal"/>
    <w:link w:val="PieddepageCar"/>
    <w:uiPriority w:val="99"/>
    <w:unhideWhenUsed/>
    <w:rsid w:val="00361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018"/>
  </w:style>
  <w:style w:type="table" w:styleId="Grilledutableau">
    <w:name w:val="Table Grid"/>
    <w:basedOn w:val="TableauNormal"/>
    <w:uiPriority w:val="59"/>
    <w:rsid w:val="0036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6101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361018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361018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361018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361018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1018"/>
    <w:pPr>
      <w:outlineLvl w:val="9"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1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763</Words>
  <Characters>4199</Characters>
  <Application>Microsoft Office Word</Application>
  <DocSecurity>0</DocSecurity>
  <Lines>34</Lines>
  <Paragraphs>9</Paragraphs>
  <ScaleCrop>false</ScaleCrop>
  <Company>Edition ULTRA</Company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Edition ULTRA</dc:creator>
  <cp:keywords/>
  <dc:description/>
  <cp:lastModifiedBy>Edition ULTRA</cp:lastModifiedBy>
  <cp:revision>7</cp:revision>
  <dcterms:created xsi:type="dcterms:W3CDTF">2012-11-15T22:34:00Z</dcterms:created>
  <dcterms:modified xsi:type="dcterms:W3CDTF">2012-11-27T21:21:00Z</dcterms:modified>
</cp:coreProperties>
</file>