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018" w:rsidRDefault="00361018" w:rsidP="00361018">
      <w:pPr>
        <w:jc w:val="both"/>
        <w:rPr>
          <w:rFonts w:asciiTheme="majorBidi" w:hAnsiTheme="majorBidi" w:cstheme="majorBidi"/>
          <w:i/>
          <w:iCs/>
          <w:sz w:val="24"/>
          <w:szCs w:val="24"/>
        </w:rPr>
      </w:pPr>
      <w:bookmarkStart w:id="0" w:name="_GoBack"/>
      <w:bookmarkEnd w:id="0"/>
    </w:p>
    <w:p w:rsidR="00361018" w:rsidRDefault="00361018" w:rsidP="00361018">
      <w:pPr>
        <w:jc w:val="center"/>
        <w:rPr>
          <w:b/>
          <w:bCs/>
          <w:color w:val="0000FF"/>
          <w:sz w:val="36"/>
        </w:rPr>
      </w:pPr>
    </w:p>
    <w:p w:rsidR="00361018" w:rsidRDefault="00361018" w:rsidP="00361018">
      <w:pPr>
        <w:jc w:val="center"/>
        <w:rPr>
          <w:b/>
          <w:bCs/>
          <w:color w:val="0000FF"/>
          <w:sz w:val="36"/>
        </w:rPr>
      </w:pPr>
    </w:p>
    <w:p w:rsidR="00361018" w:rsidRDefault="00361018" w:rsidP="00361018">
      <w:pPr>
        <w:jc w:val="center"/>
        <w:rPr>
          <w:b/>
          <w:bCs/>
          <w:color w:val="0000FF"/>
          <w:sz w:val="36"/>
        </w:rPr>
      </w:pPr>
    </w:p>
    <w:p w:rsidR="00361018" w:rsidRDefault="00361018" w:rsidP="00361018">
      <w:pPr>
        <w:jc w:val="center"/>
        <w:rPr>
          <w:b/>
          <w:bCs/>
          <w:color w:val="0000FF"/>
          <w:sz w:val="36"/>
        </w:rPr>
      </w:pPr>
    </w:p>
    <w:p w:rsidR="00361018" w:rsidRDefault="00361018" w:rsidP="00361018">
      <w:pPr>
        <w:jc w:val="center"/>
        <w:rPr>
          <w:b/>
          <w:bCs/>
          <w:color w:val="0000FF"/>
          <w:sz w:val="36"/>
        </w:rPr>
      </w:pPr>
    </w:p>
    <w:p w:rsidR="00361018" w:rsidRDefault="00361018" w:rsidP="00361018">
      <w:pPr>
        <w:jc w:val="center"/>
        <w:rPr>
          <w:b/>
          <w:bCs/>
          <w:color w:val="0000FF"/>
          <w:sz w:val="36"/>
        </w:rPr>
      </w:pPr>
      <w:r w:rsidRPr="00B2313D">
        <w:rPr>
          <w:b/>
          <w:bCs/>
          <w:color w:val="0000FF"/>
          <w:sz w:val="36"/>
        </w:rPr>
        <w:t>ESIAG 2012-2013</w:t>
      </w:r>
    </w:p>
    <w:p w:rsidR="00361018" w:rsidRPr="00B2313D" w:rsidRDefault="00361018" w:rsidP="00361018">
      <w:pPr>
        <w:jc w:val="center"/>
        <w:rPr>
          <w:b/>
          <w:bCs/>
          <w:color w:val="0000FF"/>
          <w:sz w:val="36"/>
        </w:rPr>
      </w:pPr>
    </w:p>
    <w:p w:rsidR="00361018" w:rsidRPr="00B2313D" w:rsidRDefault="00361018" w:rsidP="00361018">
      <w:pPr>
        <w:jc w:val="center"/>
        <w:rPr>
          <w:b/>
          <w:bCs/>
          <w:color w:val="0000FF"/>
          <w:sz w:val="36"/>
        </w:rPr>
      </w:pPr>
      <w:r w:rsidRPr="00B2313D">
        <w:rPr>
          <w:b/>
          <w:bCs/>
          <w:color w:val="0000FF"/>
          <w:sz w:val="36"/>
        </w:rPr>
        <w:t>ANALYSE DES RISQUES</w:t>
      </w:r>
    </w:p>
    <w:p w:rsidR="00361018" w:rsidRDefault="00361018" w:rsidP="00361018">
      <w:pPr>
        <w:jc w:val="center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b/>
          <w:bCs/>
          <w:color w:val="0000FF"/>
          <w:sz w:val="36"/>
        </w:rPr>
        <w:t>VAL</w:t>
      </w:r>
      <w:r>
        <w:rPr>
          <w:rFonts w:asciiTheme="majorBidi" w:hAnsiTheme="majorBidi" w:cstheme="majorBidi"/>
          <w:i/>
          <w:iCs/>
          <w:sz w:val="24"/>
          <w:szCs w:val="24"/>
        </w:rPr>
        <w:br w:type="page"/>
      </w:r>
    </w:p>
    <w:p w:rsidR="00361018" w:rsidRPr="00754290" w:rsidRDefault="00361018" w:rsidP="00361018">
      <w:pPr>
        <w:jc w:val="both"/>
        <w:rPr>
          <w:rFonts w:asciiTheme="majorBidi" w:hAnsiTheme="majorBidi" w:cstheme="majorBidi"/>
          <w:i/>
          <w:iCs/>
          <w:sz w:val="24"/>
          <w:szCs w:val="24"/>
        </w:rPr>
      </w:pPr>
    </w:p>
    <w:p w:rsidR="00361018" w:rsidRPr="00754290" w:rsidRDefault="00361018" w:rsidP="00361018">
      <w:pPr>
        <w:rPr>
          <w:rFonts w:asciiTheme="majorBidi" w:hAnsiTheme="majorBidi" w:cstheme="majorBidi"/>
          <w:b/>
          <w:sz w:val="16"/>
        </w:rPr>
      </w:pPr>
      <w:r w:rsidRPr="00754290">
        <w:rPr>
          <w:rFonts w:asciiTheme="majorBidi" w:hAnsiTheme="majorBidi" w:cstheme="majorBidi"/>
          <w:b/>
          <w:sz w:val="16"/>
        </w:rPr>
        <w:t>Suivi des dernières versions</w:t>
      </w:r>
    </w:p>
    <w:tbl>
      <w:tblPr>
        <w:tblW w:w="0" w:type="auto"/>
        <w:tblInd w:w="2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1077"/>
        <w:gridCol w:w="1192"/>
        <w:gridCol w:w="2097"/>
        <w:gridCol w:w="5131"/>
      </w:tblGrid>
      <w:tr w:rsidR="00361018" w:rsidTr="006C3A39">
        <w:tc>
          <w:tcPr>
            <w:tcW w:w="1077" w:type="dxa"/>
            <w:tcBorders>
              <w:bottom w:val="single" w:sz="12" w:space="0" w:color="auto"/>
            </w:tcBorders>
            <w:shd w:val="clear" w:color="auto" w:fill="FFFF00"/>
          </w:tcPr>
          <w:p w:rsidR="00361018" w:rsidRDefault="00361018" w:rsidP="006C3A39">
            <w:pPr>
              <w:jc w:val="center"/>
              <w:rPr>
                <w:sz w:val="16"/>
              </w:rPr>
            </w:pPr>
            <w:r>
              <w:rPr>
                <w:b/>
              </w:rPr>
              <w:t>Révision</w:t>
            </w:r>
          </w:p>
        </w:tc>
        <w:tc>
          <w:tcPr>
            <w:tcW w:w="1192" w:type="dxa"/>
            <w:tcBorders>
              <w:bottom w:val="single" w:sz="12" w:space="0" w:color="auto"/>
            </w:tcBorders>
            <w:shd w:val="clear" w:color="auto" w:fill="FFFF00"/>
          </w:tcPr>
          <w:p w:rsidR="00361018" w:rsidRDefault="00361018" w:rsidP="006C3A39">
            <w:pPr>
              <w:jc w:val="center"/>
              <w:rPr>
                <w:sz w:val="16"/>
              </w:rPr>
            </w:pPr>
            <w:r>
              <w:rPr>
                <w:b/>
              </w:rPr>
              <w:t>Date</w:t>
            </w:r>
          </w:p>
        </w:tc>
        <w:tc>
          <w:tcPr>
            <w:tcW w:w="2097" w:type="dxa"/>
            <w:tcBorders>
              <w:bottom w:val="single" w:sz="12" w:space="0" w:color="auto"/>
            </w:tcBorders>
            <w:shd w:val="clear" w:color="auto" w:fill="FFFF00"/>
          </w:tcPr>
          <w:p w:rsidR="00361018" w:rsidRDefault="00361018" w:rsidP="006C3A39">
            <w:pPr>
              <w:jc w:val="center"/>
              <w:rPr>
                <w:sz w:val="16"/>
              </w:rPr>
            </w:pPr>
            <w:r>
              <w:rPr>
                <w:b/>
              </w:rPr>
              <w:t>Rédacteur(s)</w:t>
            </w:r>
          </w:p>
        </w:tc>
        <w:tc>
          <w:tcPr>
            <w:tcW w:w="513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:rsidR="00361018" w:rsidRDefault="00361018" w:rsidP="006C3A39">
            <w:pPr>
              <w:jc w:val="center"/>
              <w:rPr>
                <w:sz w:val="16"/>
              </w:rPr>
            </w:pPr>
            <w:r>
              <w:rPr>
                <w:b/>
              </w:rPr>
              <w:t>Nature de la modification</w:t>
            </w:r>
          </w:p>
        </w:tc>
      </w:tr>
      <w:tr w:rsidR="00361018" w:rsidTr="006C3A39">
        <w:tc>
          <w:tcPr>
            <w:tcW w:w="1077" w:type="dxa"/>
            <w:tcBorders>
              <w:top w:val="single" w:sz="12" w:space="0" w:color="auto"/>
              <w:bottom w:val="single" w:sz="6" w:space="0" w:color="auto"/>
            </w:tcBorders>
          </w:tcPr>
          <w:p w:rsidR="00361018" w:rsidRDefault="00361018" w:rsidP="006C3A39">
            <w:pPr>
              <w:jc w:val="center"/>
              <w:rPr>
                <w:sz w:val="16"/>
              </w:rPr>
            </w:pPr>
          </w:p>
        </w:tc>
        <w:tc>
          <w:tcPr>
            <w:tcW w:w="1192" w:type="dxa"/>
            <w:tcBorders>
              <w:top w:val="single" w:sz="12" w:space="0" w:color="auto"/>
              <w:bottom w:val="single" w:sz="6" w:space="0" w:color="auto"/>
            </w:tcBorders>
          </w:tcPr>
          <w:p w:rsidR="00361018" w:rsidRDefault="00361018" w:rsidP="006C3A39">
            <w:pPr>
              <w:jc w:val="center"/>
              <w:rPr>
                <w:color w:val="0000FF"/>
              </w:rPr>
            </w:pPr>
            <w:bookmarkStart w:id="1" w:name="autonew_date"/>
            <w:bookmarkEnd w:id="1"/>
          </w:p>
        </w:tc>
        <w:tc>
          <w:tcPr>
            <w:tcW w:w="2097" w:type="dxa"/>
            <w:tcBorders>
              <w:top w:val="single" w:sz="12" w:space="0" w:color="auto"/>
              <w:bottom w:val="single" w:sz="6" w:space="0" w:color="auto"/>
            </w:tcBorders>
          </w:tcPr>
          <w:p w:rsidR="00361018" w:rsidRDefault="00361018" w:rsidP="006C3A39">
            <w:pPr>
              <w:jc w:val="center"/>
              <w:rPr>
                <w:caps/>
                <w:color w:val="0000FF"/>
              </w:rPr>
            </w:pPr>
            <w:bookmarkStart w:id="2" w:name="autonew_auteur"/>
            <w:bookmarkEnd w:id="2"/>
          </w:p>
        </w:tc>
        <w:tc>
          <w:tcPr>
            <w:tcW w:w="5131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61018" w:rsidRDefault="00361018" w:rsidP="006C3A39">
            <w:bookmarkStart w:id="3" w:name="autonew_texte_catalogue"/>
            <w:bookmarkEnd w:id="3"/>
          </w:p>
        </w:tc>
      </w:tr>
      <w:tr w:rsidR="00361018" w:rsidTr="006C3A39">
        <w:tc>
          <w:tcPr>
            <w:tcW w:w="1077" w:type="dxa"/>
            <w:tcBorders>
              <w:top w:val="single" w:sz="6" w:space="0" w:color="auto"/>
              <w:bottom w:val="single" w:sz="6" w:space="0" w:color="auto"/>
            </w:tcBorders>
          </w:tcPr>
          <w:p w:rsidR="00361018" w:rsidRDefault="00361018" w:rsidP="006C3A39">
            <w:pPr>
              <w:jc w:val="center"/>
            </w:pPr>
          </w:p>
        </w:tc>
        <w:tc>
          <w:tcPr>
            <w:tcW w:w="1192" w:type="dxa"/>
            <w:tcBorders>
              <w:top w:val="single" w:sz="6" w:space="0" w:color="auto"/>
              <w:bottom w:val="single" w:sz="6" w:space="0" w:color="auto"/>
            </w:tcBorders>
          </w:tcPr>
          <w:p w:rsidR="00361018" w:rsidRDefault="00361018" w:rsidP="006C3A39">
            <w:pPr>
              <w:jc w:val="center"/>
              <w:rPr>
                <w:color w:val="0000FF"/>
              </w:rPr>
            </w:pPr>
          </w:p>
        </w:tc>
        <w:tc>
          <w:tcPr>
            <w:tcW w:w="2097" w:type="dxa"/>
            <w:tcBorders>
              <w:top w:val="single" w:sz="6" w:space="0" w:color="auto"/>
              <w:bottom w:val="single" w:sz="6" w:space="0" w:color="auto"/>
            </w:tcBorders>
          </w:tcPr>
          <w:p w:rsidR="00361018" w:rsidRDefault="00361018" w:rsidP="006C3A39">
            <w:pPr>
              <w:jc w:val="center"/>
              <w:rPr>
                <w:caps/>
                <w:color w:val="0000FF"/>
              </w:rPr>
            </w:pPr>
          </w:p>
        </w:tc>
        <w:tc>
          <w:tcPr>
            <w:tcW w:w="513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61018" w:rsidRDefault="00361018" w:rsidP="006C3A39"/>
        </w:tc>
      </w:tr>
      <w:tr w:rsidR="00361018" w:rsidTr="006C3A39">
        <w:tc>
          <w:tcPr>
            <w:tcW w:w="1077" w:type="dxa"/>
            <w:tcBorders>
              <w:top w:val="single" w:sz="6" w:space="0" w:color="auto"/>
              <w:bottom w:val="single" w:sz="6" w:space="0" w:color="auto"/>
            </w:tcBorders>
          </w:tcPr>
          <w:p w:rsidR="00361018" w:rsidRDefault="00361018" w:rsidP="006C3A39">
            <w:pPr>
              <w:jc w:val="center"/>
            </w:pPr>
          </w:p>
        </w:tc>
        <w:tc>
          <w:tcPr>
            <w:tcW w:w="1192" w:type="dxa"/>
            <w:tcBorders>
              <w:top w:val="single" w:sz="6" w:space="0" w:color="auto"/>
              <w:bottom w:val="single" w:sz="6" w:space="0" w:color="auto"/>
            </w:tcBorders>
          </w:tcPr>
          <w:p w:rsidR="00361018" w:rsidRDefault="00361018" w:rsidP="006C3A39">
            <w:pPr>
              <w:jc w:val="center"/>
              <w:rPr>
                <w:color w:val="0000FF"/>
              </w:rPr>
            </w:pPr>
          </w:p>
        </w:tc>
        <w:tc>
          <w:tcPr>
            <w:tcW w:w="2097" w:type="dxa"/>
            <w:tcBorders>
              <w:top w:val="single" w:sz="6" w:space="0" w:color="auto"/>
              <w:bottom w:val="single" w:sz="6" w:space="0" w:color="auto"/>
            </w:tcBorders>
          </w:tcPr>
          <w:p w:rsidR="00361018" w:rsidRDefault="00361018" w:rsidP="006C3A39">
            <w:pPr>
              <w:jc w:val="center"/>
              <w:rPr>
                <w:caps/>
                <w:color w:val="0000FF"/>
              </w:rPr>
            </w:pPr>
          </w:p>
        </w:tc>
        <w:tc>
          <w:tcPr>
            <w:tcW w:w="513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61018" w:rsidRDefault="00361018" w:rsidP="006C3A39"/>
        </w:tc>
      </w:tr>
      <w:tr w:rsidR="00361018" w:rsidTr="006C3A39">
        <w:tc>
          <w:tcPr>
            <w:tcW w:w="1077" w:type="dxa"/>
            <w:tcBorders>
              <w:top w:val="single" w:sz="6" w:space="0" w:color="auto"/>
              <w:bottom w:val="single" w:sz="6" w:space="0" w:color="auto"/>
            </w:tcBorders>
          </w:tcPr>
          <w:p w:rsidR="00361018" w:rsidRDefault="00361018" w:rsidP="006C3A39">
            <w:pPr>
              <w:jc w:val="center"/>
            </w:pPr>
          </w:p>
        </w:tc>
        <w:tc>
          <w:tcPr>
            <w:tcW w:w="1192" w:type="dxa"/>
            <w:tcBorders>
              <w:top w:val="single" w:sz="6" w:space="0" w:color="auto"/>
              <w:bottom w:val="single" w:sz="6" w:space="0" w:color="auto"/>
            </w:tcBorders>
          </w:tcPr>
          <w:p w:rsidR="00361018" w:rsidRDefault="00361018" w:rsidP="006C3A39">
            <w:pPr>
              <w:jc w:val="center"/>
              <w:rPr>
                <w:color w:val="0000FF"/>
              </w:rPr>
            </w:pPr>
          </w:p>
        </w:tc>
        <w:tc>
          <w:tcPr>
            <w:tcW w:w="2097" w:type="dxa"/>
            <w:tcBorders>
              <w:top w:val="single" w:sz="6" w:space="0" w:color="auto"/>
              <w:bottom w:val="single" w:sz="6" w:space="0" w:color="auto"/>
            </w:tcBorders>
          </w:tcPr>
          <w:p w:rsidR="00361018" w:rsidRDefault="00361018" w:rsidP="006C3A39">
            <w:pPr>
              <w:jc w:val="center"/>
              <w:rPr>
                <w:caps/>
                <w:color w:val="0000FF"/>
              </w:rPr>
            </w:pPr>
          </w:p>
        </w:tc>
        <w:tc>
          <w:tcPr>
            <w:tcW w:w="513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61018" w:rsidRDefault="00361018" w:rsidP="006C3A39"/>
        </w:tc>
      </w:tr>
      <w:tr w:rsidR="00361018" w:rsidTr="006C3A39">
        <w:tc>
          <w:tcPr>
            <w:tcW w:w="1077" w:type="dxa"/>
            <w:tcBorders>
              <w:top w:val="single" w:sz="6" w:space="0" w:color="auto"/>
              <w:bottom w:val="single" w:sz="12" w:space="0" w:color="auto"/>
            </w:tcBorders>
          </w:tcPr>
          <w:p w:rsidR="00361018" w:rsidRDefault="00361018" w:rsidP="006C3A39">
            <w:pPr>
              <w:jc w:val="center"/>
            </w:pPr>
          </w:p>
        </w:tc>
        <w:tc>
          <w:tcPr>
            <w:tcW w:w="1192" w:type="dxa"/>
            <w:tcBorders>
              <w:top w:val="single" w:sz="6" w:space="0" w:color="auto"/>
              <w:bottom w:val="single" w:sz="12" w:space="0" w:color="auto"/>
            </w:tcBorders>
          </w:tcPr>
          <w:p w:rsidR="00361018" w:rsidRDefault="00361018" w:rsidP="006C3A39">
            <w:pPr>
              <w:jc w:val="center"/>
              <w:rPr>
                <w:color w:val="0000FF"/>
              </w:rPr>
            </w:pPr>
          </w:p>
        </w:tc>
        <w:tc>
          <w:tcPr>
            <w:tcW w:w="2097" w:type="dxa"/>
            <w:tcBorders>
              <w:top w:val="single" w:sz="6" w:space="0" w:color="auto"/>
              <w:bottom w:val="single" w:sz="12" w:space="0" w:color="auto"/>
            </w:tcBorders>
          </w:tcPr>
          <w:p w:rsidR="00361018" w:rsidRDefault="00361018" w:rsidP="006C3A39">
            <w:pPr>
              <w:jc w:val="center"/>
              <w:rPr>
                <w:caps/>
                <w:color w:val="0000FF"/>
              </w:rPr>
            </w:pPr>
          </w:p>
        </w:tc>
        <w:tc>
          <w:tcPr>
            <w:tcW w:w="5131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61018" w:rsidRDefault="00361018" w:rsidP="006C3A39"/>
        </w:tc>
      </w:tr>
    </w:tbl>
    <w:p w:rsidR="00361018" w:rsidRDefault="00361018" w:rsidP="00361018"/>
    <w:p w:rsidR="00361018" w:rsidRDefault="00361018" w:rsidP="00361018">
      <w:pPr>
        <w:rPr>
          <w:b/>
          <w:sz w:val="36"/>
          <w:szCs w:val="36"/>
        </w:rPr>
      </w:pPr>
    </w:p>
    <w:sdt>
      <w:sdtPr>
        <w:rPr>
          <w:rFonts w:ascii="Arial" w:eastAsia="Times New Roman" w:hAnsi="Arial" w:cs="Arial"/>
          <w:b w:val="0"/>
          <w:bCs w:val="0"/>
          <w:color w:val="auto"/>
          <w:sz w:val="20"/>
          <w:szCs w:val="20"/>
          <w:lang w:val="fr-FR" w:eastAsia="fr-FR"/>
        </w:rPr>
        <w:id w:val="11664296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  <w:lang w:eastAsia="en-US"/>
        </w:rPr>
      </w:sdtEndPr>
      <w:sdtContent>
        <w:p w:rsidR="00361018" w:rsidRDefault="00361018" w:rsidP="00361018">
          <w:pPr>
            <w:pStyle w:val="En-ttedetabledesmatires"/>
          </w:pPr>
          <w:r>
            <w:rPr>
              <w:lang w:val="fr-FR"/>
            </w:rPr>
            <w:t>Plan du Document</w:t>
          </w:r>
        </w:p>
        <w:p w:rsidR="00361018" w:rsidRDefault="006B0E61" w:rsidP="00361018">
          <w:pPr>
            <w:pStyle w:val="TM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 w:rsidRPr="006B0E61">
            <w:fldChar w:fldCharType="begin"/>
          </w:r>
          <w:r w:rsidR="00361018">
            <w:instrText xml:space="preserve"> TOC \o "1-3" \h \z \u </w:instrText>
          </w:r>
          <w:r w:rsidRPr="006B0E61">
            <w:fldChar w:fldCharType="separate"/>
          </w:r>
          <w:hyperlink w:anchor="_Toc309252181" w:history="1">
            <w:r w:rsidR="00361018" w:rsidRPr="009F5FDE">
              <w:rPr>
                <w:rStyle w:val="Lienhypertexte"/>
                <w:noProof/>
              </w:rPr>
              <w:t>1.</w:t>
            </w:r>
            <w:r w:rsidR="0036101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361018" w:rsidRPr="009F5FDE">
              <w:rPr>
                <w:rStyle w:val="Lienhypertexte"/>
                <w:noProof/>
              </w:rPr>
              <w:t>Analyse des risques</w:t>
            </w:r>
            <w:r w:rsidR="003610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1018">
              <w:rPr>
                <w:noProof/>
                <w:webHidden/>
              </w:rPr>
              <w:instrText xml:space="preserve"> PAGEREF _Toc309252181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101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018" w:rsidRDefault="006B0E61" w:rsidP="00361018">
          <w:pPr>
            <w:pStyle w:val="TM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09252182" w:history="1">
            <w:r w:rsidR="00361018" w:rsidRPr="009F5FDE">
              <w:rPr>
                <w:rStyle w:val="Lienhypertexte"/>
                <w:noProof/>
              </w:rPr>
              <w:t>1.1</w:t>
            </w:r>
            <w:r w:rsidR="00361018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361018" w:rsidRPr="009F5FDE">
              <w:rPr>
                <w:rStyle w:val="Lienhypertexte"/>
                <w:noProof/>
              </w:rPr>
              <w:t>Objet du document :</w:t>
            </w:r>
            <w:r w:rsidR="003610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1018">
              <w:rPr>
                <w:noProof/>
                <w:webHidden/>
              </w:rPr>
              <w:instrText xml:space="preserve"> PAGEREF _Toc309252182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101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018" w:rsidRDefault="006B0E61" w:rsidP="00361018">
          <w:pPr>
            <w:pStyle w:val="TM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09252183" w:history="1">
            <w:r w:rsidR="00361018" w:rsidRPr="009F5FDE">
              <w:rPr>
                <w:rStyle w:val="Lienhypertexte"/>
                <w:noProof/>
              </w:rPr>
              <w:t>1.2</w:t>
            </w:r>
            <w:r w:rsidR="00361018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361018" w:rsidRPr="009F5FDE">
              <w:rPr>
                <w:rStyle w:val="Lienhypertexte"/>
                <w:noProof/>
              </w:rPr>
              <w:t>Principe :</w:t>
            </w:r>
            <w:r w:rsidR="003610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1018">
              <w:rPr>
                <w:noProof/>
                <w:webHidden/>
              </w:rPr>
              <w:instrText xml:space="preserve"> PAGEREF _Toc309252183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101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018" w:rsidRDefault="006B0E61" w:rsidP="00361018">
          <w:pPr>
            <w:pStyle w:val="TM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09252184" w:history="1">
            <w:r w:rsidR="00361018" w:rsidRPr="009F5FDE">
              <w:rPr>
                <w:rStyle w:val="Lienhypertexte"/>
                <w:noProof/>
                <w:lang w:val="en-US"/>
              </w:rPr>
              <w:t>2.</w:t>
            </w:r>
            <w:r w:rsidR="0036101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361018" w:rsidRPr="009F5FDE">
              <w:rPr>
                <w:rStyle w:val="Lienhypertexte"/>
                <w:noProof/>
              </w:rPr>
              <w:t>Démarche générale:</w:t>
            </w:r>
            <w:r w:rsidR="003610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1018">
              <w:rPr>
                <w:noProof/>
                <w:webHidden/>
              </w:rPr>
              <w:instrText xml:space="preserve"> PAGEREF _Toc309252184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101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018" w:rsidRDefault="006B0E61" w:rsidP="00361018">
          <w:pPr>
            <w:pStyle w:val="TM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09252185" w:history="1">
            <w:r w:rsidR="00361018" w:rsidRPr="009F5FDE">
              <w:rPr>
                <w:rStyle w:val="Lienhypertexte"/>
                <w:noProof/>
              </w:rPr>
              <w:t>2.1</w:t>
            </w:r>
            <w:r w:rsidR="00361018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361018" w:rsidRPr="009F5FDE">
              <w:rPr>
                <w:rStyle w:val="Lienhypertexte"/>
                <w:noProof/>
              </w:rPr>
              <w:t>Identification des risques :</w:t>
            </w:r>
            <w:r w:rsidR="003610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1018">
              <w:rPr>
                <w:noProof/>
                <w:webHidden/>
              </w:rPr>
              <w:instrText xml:space="preserve"> PAGEREF _Toc309252185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101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018" w:rsidRDefault="006B0E61" w:rsidP="00361018">
          <w:pPr>
            <w:pStyle w:val="TM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09252186" w:history="1">
            <w:r w:rsidR="00361018" w:rsidRPr="009F5FDE">
              <w:rPr>
                <w:rStyle w:val="Lienhypertexte"/>
                <w:noProof/>
              </w:rPr>
              <w:t>2.2</w:t>
            </w:r>
            <w:r w:rsidR="00361018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361018" w:rsidRPr="009F5FDE">
              <w:rPr>
                <w:rStyle w:val="Lienhypertexte"/>
                <w:noProof/>
              </w:rPr>
              <w:t>L’évaluation des risques :</w:t>
            </w:r>
            <w:r w:rsidR="003610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1018">
              <w:rPr>
                <w:noProof/>
                <w:webHidden/>
              </w:rPr>
              <w:instrText xml:space="preserve"> PAGEREF _Toc309252186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101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018" w:rsidRDefault="006B0E61" w:rsidP="00361018">
          <w:pPr>
            <w:pStyle w:val="TM3"/>
            <w:tabs>
              <w:tab w:val="left" w:pos="1200"/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09252187" w:history="1">
            <w:r w:rsidR="00361018" w:rsidRPr="009F5FDE">
              <w:rPr>
                <w:rStyle w:val="Lienhypertexte"/>
                <w:noProof/>
              </w:rPr>
              <w:t>2.2.1</w:t>
            </w:r>
            <w:r w:rsidR="00361018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361018" w:rsidRPr="009F5FDE">
              <w:rPr>
                <w:rStyle w:val="Lienhypertexte"/>
                <w:noProof/>
              </w:rPr>
              <w:t>Critères de cotation :</w:t>
            </w:r>
            <w:r w:rsidR="003610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1018">
              <w:rPr>
                <w:noProof/>
                <w:webHidden/>
              </w:rPr>
              <w:instrText xml:space="preserve"> PAGEREF _Toc309252187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101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018" w:rsidRDefault="006B0E61" w:rsidP="00361018">
          <w:pPr>
            <w:pStyle w:val="TM3"/>
            <w:tabs>
              <w:tab w:val="left" w:pos="1200"/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09252188" w:history="1">
            <w:r w:rsidR="00361018" w:rsidRPr="009F5FDE">
              <w:rPr>
                <w:rStyle w:val="Lienhypertexte"/>
                <w:noProof/>
              </w:rPr>
              <w:t>2.2.2</w:t>
            </w:r>
            <w:r w:rsidR="00361018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361018" w:rsidRPr="009F5FDE">
              <w:rPr>
                <w:rStyle w:val="Lienhypertexte"/>
                <w:noProof/>
              </w:rPr>
              <w:t>Matrice d’évaluation</w:t>
            </w:r>
            <w:r w:rsidR="003610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1018">
              <w:rPr>
                <w:noProof/>
                <w:webHidden/>
              </w:rPr>
              <w:instrText xml:space="preserve"> PAGEREF _Toc309252188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101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018" w:rsidRDefault="006B0E61" w:rsidP="00361018">
          <w:pPr>
            <w:pStyle w:val="TM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09252189" w:history="1">
            <w:r w:rsidR="00361018" w:rsidRPr="009F5FDE">
              <w:rPr>
                <w:rStyle w:val="Lienhypertexte"/>
                <w:noProof/>
              </w:rPr>
              <w:t>2.3</w:t>
            </w:r>
            <w:r w:rsidR="00361018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361018" w:rsidRPr="009F5FDE">
              <w:rPr>
                <w:rStyle w:val="Lienhypertexte"/>
                <w:noProof/>
              </w:rPr>
              <w:t>Plan d’actions</w:t>
            </w:r>
            <w:r w:rsidR="003610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1018">
              <w:rPr>
                <w:noProof/>
                <w:webHidden/>
              </w:rPr>
              <w:instrText xml:space="preserve"> PAGEREF _Toc309252189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101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018" w:rsidRDefault="006B0E61" w:rsidP="00361018">
          <w:pPr>
            <w:pStyle w:val="TM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09252190" w:history="1">
            <w:r w:rsidR="00361018" w:rsidRPr="009F5FDE">
              <w:rPr>
                <w:rStyle w:val="Lienhypertexte"/>
                <w:noProof/>
              </w:rPr>
              <w:t>3.</w:t>
            </w:r>
            <w:r w:rsidR="0036101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361018" w:rsidRPr="009F5FDE">
              <w:rPr>
                <w:rStyle w:val="Lienhypertexte"/>
                <w:noProof/>
              </w:rPr>
              <w:t>Conclusion :</w:t>
            </w:r>
            <w:r w:rsidR="003610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1018">
              <w:rPr>
                <w:noProof/>
                <w:webHidden/>
              </w:rPr>
              <w:instrText xml:space="preserve"> PAGEREF _Toc309252190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101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018" w:rsidRDefault="006B0E61" w:rsidP="00361018">
          <w:r>
            <w:rPr>
              <w:b/>
              <w:bCs/>
            </w:rPr>
            <w:fldChar w:fldCharType="end"/>
          </w:r>
        </w:p>
      </w:sdtContent>
    </w:sdt>
    <w:p w:rsidR="00361018" w:rsidRDefault="00361018" w:rsidP="00361018">
      <w:pPr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br w:type="page"/>
      </w:r>
    </w:p>
    <w:p w:rsidR="00361018" w:rsidRDefault="00361018" w:rsidP="00361018">
      <w:pPr>
        <w:pStyle w:val="Titre1"/>
        <w:numPr>
          <w:ilvl w:val="0"/>
          <w:numId w:val="3"/>
        </w:numPr>
      </w:pPr>
      <w:r>
        <w:lastRenderedPageBreak/>
        <w:t>Analyse des risques :</w:t>
      </w:r>
    </w:p>
    <w:p w:rsidR="00361018" w:rsidRPr="00784458" w:rsidRDefault="00361018" w:rsidP="00361018">
      <w:pPr>
        <w:pStyle w:val="Titre2"/>
        <w:ind w:firstLine="360"/>
      </w:pPr>
      <w:r>
        <w:t xml:space="preserve">1.1 </w:t>
      </w:r>
      <w:r w:rsidRPr="00784458">
        <w:t>Objet du document </w:t>
      </w:r>
    </w:p>
    <w:p w:rsidR="00361018" w:rsidRDefault="00361018" w:rsidP="00361018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La sureté de fonctionnement ou la sécurité est un enjeu crucial dans la survie d’un projet. Cette considération repose principalement sur le concept de risque. </w:t>
      </w:r>
    </w:p>
    <w:p w:rsidR="00361018" w:rsidRDefault="00361018" w:rsidP="00361018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Un risque dans un projet informatique est la probabilité qu’il ne s’exécute pas dans les délais demandés, et /ou selon les couts ou les spécifications convenues.</w:t>
      </w:r>
    </w:p>
    <w:p w:rsidR="00361018" w:rsidRDefault="00361018" w:rsidP="00361018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Ce document a comme objectif de faire une analyse préliminaire des risques encourus par le projet en : </w:t>
      </w:r>
    </w:p>
    <w:p w:rsidR="00361018" w:rsidRDefault="00361018" w:rsidP="00361018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Identifiant les facteurs de risque</w:t>
      </w:r>
    </w:p>
    <w:p w:rsidR="00361018" w:rsidRDefault="00361018" w:rsidP="00361018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Estimant les risques.</w:t>
      </w:r>
    </w:p>
    <w:p w:rsidR="00361018" w:rsidRDefault="00361018" w:rsidP="00361018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Evaluant l’acceptabilité des risques.</w:t>
      </w:r>
    </w:p>
    <w:p w:rsidR="00361018" w:rsidRDefault="00361018" w:rsidP="00361018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Mettant un plan d’action pour la gestion des risques.</w:t>
      </w:r>
    </w:p>
    <w:p w:rsidR="00361018" w:rsidRPr="001A7B50" w:rsidRDefault="00361018" w:rsidP="00361018">
      <w:pPr>
        <w:pStyle w:val="Titre2"/>
        <w:ind w:firstLine="360"/>
      </w:pPr>
      <w:r>
        <w:t>1.2</w:t>
      </w:r>
      <w:r w:rsidRPr="001A7B50">
        <w:t>Principe</w:t>
      </w:r>
    </w:p>
    <w:p w:rsidR="00361018" w:rsidRDefault="00361018" w:rsidP="00361018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La complexité du projet requiert des réponses détaillées concernant certaines questions fondamentales pour la gestion des risques.</w:t>
      </w:r>
    </w:p>
    <w:p w:rsidR="00361018" w:rsidRDefault="00361018" w:rsidP="00361018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Ces questions se résument en : </w:t>
      </w:r>
    </w:p>
    <w:p w:rsidR="00361018" w:rsidRDefault="00361018" w:rsidP="00361018">
      <w:pPr>
        <w:pStyle w:val="Paragraphedeliste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Comment identifier les éléments à risque ?</w:t>
      </w:r>
    </w:p>
    <w:p w:rsidR="00361018" w:rsidRDefault="00361018" w:rsidP="00361018">
      <w:pPr>
        <w:pStyle w:val="Paragraphedeliste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Après identification de ces derniers, quel impact ont-ils sur le déroulement du projet ?</w:t>
      </w:r>
    </w:p>
    <w:p w:rsidR="00361018" w:rsidRDefault="00361018" w:rsidP="00361018">
      <w:pPr>
        <w:pStyle w:val="Paragraphedeliste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Quel est le degré de gravité de chaque risque ?</w:t>
      </w:r>
    </w:p>
    <w:p w:rsidR="00361018" w:rsidRDefault="00361018" w:rsidP="00361018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Ce document tend à dresser une liste de risque pouvant entraver la démarche seine du projet en limitant l’étendue et/ou la gravité des conséquences d’un accident sur les cibles vulnérables, ainsi qu’en prévenant les dangers potentiels en réduisant leurs probabilité d’occurrence.</w:t>
      </w:r>
    </w:p>
    <w:p w:rsidR="00361018" w:rsidRPr="00D427ED" w:rsidRDefault="00361018" w:rsidP="00361018">
      <w:pPr>
        <w:pStyle w:val="Titre1"/>
        <w:numPr>
          <w:ilvl w:val="0"/>
          <w:numId w:val="3"/>
        </w:numPr>
        <w:rPr>
          <w:i/>
          <w:iCs/>
        </w:rPr>
      </w:pPr>
      <w:r w:rsidRPr="002313D6">
        <w:t>Démarche générale</w:t>
      </w:r>
      <w:r>
        <w:t> :</w:t>
      </w:r>
    </w:p>
    <w:p w:rsidR="00361018" w:rsidRPr="00690716" w:rsidRDefault="00361018" w:rsidP="00361018">
      <w:pPr>
        <w:pStyle w:val="Titre2"/>
        <w:ind w:firstLine="360"/>
      </w:pPr>
      <w:r>
        <w:t xml:space="preserve">2.1 </w:t>
      </w:r>
      <w:r w:rsidRPr="00690716">
        <w:t>Identification des risques</w:t>
      </w:r>
    </w:p>
    <w:p w:rsidR="00361018" w:rsidRDefault="00361018" w:rsidP="00361018">
      <w:pPr>
        <w:pStyle w:val="Titre3"/>
        <w:ind w:firstLine="708"/>
      </w:pPr>
      <w:r>
        <w:t>2.1.1Critères de cotation :</w:t>
      </w:r>
    </w:p>
    <w:tbl>
      <w:tblPr>
        <w:tblStyle w:val="Grilledutableau"/>
        <w:tblpPr w:leftFromText="141" w:rightFromText="141" w:vertAnchor="text" w:horzAnchor="margin" w:tblpXSpec="center" w:tblpY="378"/>
        <w:tblW w:w="11764" w:type="dxa"/>
        <w:tblLook w:val="04A0"/>
      </w:tblPr>
      <w:tblGrid>
        <w:gridCol w:w="723"/>
        <w:gridCol w:w="1749"/>
        <w:gridCol w:w="3755"/>
        <w:gridCol w:w="3801"/>
        <w:gridCol w:w="1736"/>
      </w:tblGrid>
      <w:tr w:rsidR="00602E6C" w:rsidTr="006C3A39">
        <w:trPr>
          <w:trHeight w:val="894"/>
        </w:trPr>
        <w:tc>
          <w:tcPr>
            <w:tcW w:w="0" w:type="auto"/>
          </w:tcPr>
          <w:p w:rsidR="00361018" w:rsidRPr="00D723A0" w:rsidRDefault="00361018" w:rsidP="006C3A3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723A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Num</w:t>
            </w:r>
          </w:p>
        </w:tc>
        <w:tc>
          <w:tcPr>
            <w:tcW w:w="0" w:type="auto"/>
          </w:tcPr>
          <w:p w:rsidR="00361018" w:rsidRPr="00D723A0" w:rsidRDefault="00361018" w:rsidP="006C3A3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723A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Catégorie</w:t>
            </w:r>
            <w:r w:rsidR="00A86B0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0" w:type="auto"/>
          </w:tcPr>
          <w:p w:rsidR="00361018" w:rsidRPr="00D723A0" w:rsidRDefault="00361018" w:rsidP="006C3A3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723A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Faits</w:t>
            </w:r>
          </w:p>
        </w:tc>
        <w:tc>
          <w:tcPr>
            <w:tcW w:w="0" w:type="auto"/>
          </w:tcPr>
          <w:p w:rsidR="00361018" w:rsidRPr="00D723A0" w:rsidRDefault="00361018" w:rsidP="006C3A3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Risque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Impacte négatif sur…</w:t>
            </w:r>
          </w:p>
        </w:tc>
      </w:tr>
      <w:tr w:rsidR="00602E6C" w:rsidTr="006C3A39">
        <w:trPr>
          <w:trHeight w:val="894"/>
        </w:trPr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A86B0B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</w:tcPr>
          <w:p w:rsidR="00361018" w:rsidRDefault="006F57E5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Opérationnel</w:t>
            </w:r>
          </w:p>
        </w:tc>
        <w:tc>
          <w:tcPr>
            <w:tcW w:w="0" w:type="auto"/>
          </w:tcPr>
          <w:p w:rsidR="00361018" w:rsidRDefault="00CE4E2E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Les centres de contrôle communiquent avec un réseau terrain constituant une source de </w:t>
            </w: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données</w:t>
            </w:r>
          </w:p>
        </w:tc>
        <w:tc>
          <w:tcPr>
            <w:tcW w:w="0" w:type="auto"/>
          </w:tcPr>
          <w:p w:rsidR="00361018" w:rsidRDefault="00361018" w:rsidP="00B15912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 xml:space="preserve">Risque d’une mauvaise </w:t>
            </w:r>
            <w:r w:rsidR="00B15912">
              <w:rPr>
                <w:rFonts w:asciiTheme="majorBidi" w:hAnsiTheme="majorBidi" w:cstheme="majorBidi"/>
                <w:sz w:val="24"/>
                <w:szCs w:val="24"/>
              </w:rPr>
              <w:t>interconnexion entre l’infrastructure</w:t>
            </w:r>
            <w:r w:rsidR="0063166E">
              <w:rPr>
                <w:rFonts w:asciiTheme="majorBidi" w:hAnsiTheme="majorBidi" w:cstheme="majorBidi"/>
                <w:sz w:val="24"/>
                <w:szCs w:val="24"/>
              </w:rPr>
              <w:t xml:space="preserve"> du réseau terrain </w:t>
            </w:r>
            <w:r w:rsidR="00821A0C">
              <w:rPr>
                <w:rFonts w:asciiTheme="majorBidi" w:hAnsiTheme="majorBidi" w:cstheme="majorBidi"/>
                <w:sz w:val="24"/>
                <w:szCs w:val="24"/>
              </w:rPr>
              <w:t xml:space="preserve">et des centres de </w:t>
            </w:r>
            <w:r w:rsidR="001F3DF7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contrôle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Qualité</w:t>
            </w:r>
          </w:p>
        </w:tc>
      </w:tr>
      <w:tr w:rsidR="00602E6C" w:rsidTr="006C3A39">
        <w:trPr>
          <w:trHeight w:val="894"/>
        </w:trPr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2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Opérationnel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Les membres du groupe ne maitrisent pas tous l’environnement technique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Risque d’attardement de livraison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Délai/Qualité</w:t>
            </w:r>
          </w:p>
        </w:tc>
      </w:tr>
      <w:tr w:rsidR="00602E6C" w:rsidTr="006C3A39">
        <w:trPr>
          <w:trHeight w:val="936"/>
        </w:trPr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Technique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L’environnement de simulation contient plusieurs fichiers de configuration, plusieurs dépendances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Risque que l’environnement de simulation ne s’exécute pas sur n’importe quel réseau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Qualité</w:t>
            </w:r>
          </w:p>
        </w:tc>
      </w:tr>
      <w:tr w:rsidR="00602E6C" w:rsidTr="006C3A39">
        <w:trPr>
          <w:trHeight w:val="936"/>
        </w:trPr>
        <w:tc>
          <w:tcPr>
            <w:tcW w:w="0" w:type="auto"/>
          </w:tcPr>
          <w:p w:rsidR="00361018" w:rsidRDefault="00A86B0B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Organisationnel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Possibilité d’absence d’un membre du groupe (maladie, voyage…)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Risque de baisse de productivité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Délai</w:t>
            </w:r>
          </w:p>
        </w:tc>
      </w:tr>
      <w:tr w:rsidR="00602E6C" w:rsidTr="006C3A39">
        <w:trPr>
          <w:trHeight w:val="936"/>
        </w:trPr>
        <w:tc>
          <w:tcPr>
            <w:tcW w:w="0" w:type="auto"/>
          </w:tcPr>
          <w:p w:rsidR="00361018" w:rsidRDefault="00A86B0B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Fonctionnel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Communication avec des centres de contrôle 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Risque d’une mauvaise identification du périmètre applicatif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Qualité</w:t>
            </w:r>
          </w:p>
        </w:tc>
      </w:tr>
      <w:tr w:rsidR="00602E6C" w:rsidTr="006C3A39">
        <w:trPr>
          <w:trHeight w:val="936"/>
        </w:trPr>
        <w:tc>
          <w:tcPr>
            <w:tcW w:w="0" w:type="auto"/>
          </w:tcPr>
          <w:p w:rsidR="00361018" w:rsidRDefault="00A86B0B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Technique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Erreur de conception 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Risque de retard du démarrage de l’itératif incrémental du projet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Délai / Qualité</w:t>
            </w:r>
          </w:p>
        </w:tc>
      </w:tr>
      <w:tr w:rsidR="00602E6C" w:rsidTr="006C3A39">
        <w:trPr>
          <w:trHeight w:val="936"/>
        </w:trPr>
        <w:tc>
          <w:tcPr>
            <w:tcW w:w="0" w:type="auto"/>
          </w:tcPr>
          <w:p w:rsidR="00361018" w:rsidRDefault="00A86B0B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Technique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Difficulté de mise en place d’algorithmes compliqués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Risque de manque de performance du système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Qualité</w:t>
            </w:r>
          </w:p>
        </w:tc>
      </w:tr>
    </w:tbl>
    <w:p w:rsidR="00361018" w:rsidRPr="002313D6" w:rsidRDefault="00361018" w:rsidP="00361018">
      <w:pPr>
        <w:pStyle w:val="Paragraphedeliste"/>
        <w:jc w:val="both"/>
        <w:rPr>
          <w:rFonts w:asciiTheme="majorBidi" w:hAnsiTheme="majorBidi" w:cstheme="majorBidi"/>
          <w:sz w:val="24"/>
          <w:szCs w:val="24"/>
        </w:rPr>
      </w:pPr>
    </w:p>
    <w:p w:rsidR="00361018" w:rsidRPr="00E25B5E" w:rsidRDefault="00361018" w:rsidP="00361018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Degrés d’impact :</w:t>
      </w:r>
    </w:p>
    <w:tbl>
      <w:tblPr>
        <w:tblStyle w:val="Grilledutableau"/>
        <w:tblW w:w="9376" w:type="dxa"/>
        <w:tblLook w:val="04A0"/>
      </w:tblPr>
      <w:tblGrid>
        <w:gridCol w:w="1745"/>
        <w:gridCol w:w="7631"/>
      </w:tblGrid>
      <w:tr w:rsidR="00361018" w:rsidTr="006C3A39">
        <w:trPr>
          <w:trHeight w:val="521"/>
        </w:trPr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Cotation 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Signification</w:t>
            </w:r>
          </w:p>
        </w:tc>
      </w:tr>
      <w:tr w:rsidR="00361018" w:rsidTr="006C3A39">
        <w:trPr>
          <w:trHeight w:val="521"/>
        </w:trPr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Aucun risque</w:t>
            </w:r>
          </w:p>
        </w:tc>
      </w:tr>
      <w:tr w:rsidR="00361018" w:rsidTr="006C3A39">
        <w:trPr>
          <w:trHeight w:val="521"/>
        </w:trPr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Risque à impact mineur</w:t>
            </w:r>
          </w:p>
        </w:tc>
      </w:tr>
      <w:tr w:rsidR="00361018" w:rsidTr="006C3A39">
        <w:trPr>
          <w:trHeight w:val="521"/>
        </w:trPr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Risque à impact significatif, mais maitrisable</w:t>
            </w:r>
          </w:p>
        </w:tc>
      </w:tr>
      <w:tr w:rsidR="00361018" w:rsidTr="006C3A39">
        <w:trPr>
          <w:trHeight w:val="547"/>
        </w:trPr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Risque grave pénalisant</w:t>
            </w:r>
          </w:p>
        </w:tc>
      </w:tr>
    </w:tbl>
    <w:p w:rsidR="00361018" w:rsidRPr="00115F51" w:rsidRDefault="00361018" w:rsidP="00361018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:rsidR="00361018" w:rsidRDefault="00361018" w:rsidP="0036101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Barème de probabilité :</w:t>
      </w:r>
    </w:p>
    <w:tbl>
      <w:tblPr>
        <w:tblStyle w:val="Grilledutableau"/>
        <w:tblW w:w="9623" w:type="dxa"/>
        <w:tblLook w:val="04A0"/>
      </w:tblPr>
      <w:tblGrid>
        <w:gridCol w:w="2448"/>
        <w:gridCol w:w="7175"/>
      </w:tblGrid>
      <w:tr w:rsidR="00361018" w:rsidTr="006C3A39">
        <w:trPr>
          <w:trHeight w:val="446"/>
        </w:trPr>
        <w:tc>
          <w:tcPr>
            <w:tcW w:w="0" w:type="auto"/>
          </w:tcPr>
          <w:p w:rsidR="00361018" w:rsidRDefault="0036101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Probabilité</w:t>
            </w:r>
          </w:p>
        </w:tc>
        <w:tc>
          <w:tcPr>
            <w:tcW w:w="0" w:type="auto"/>
          </w:tcPr>
          <w:p w:rsidR="00361018" w:rsidRDefault="0036101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Signification</w:t>
            </w:r>
          </w:p>
        </w:tc>
      </w:tr>
      <w:tr w:rsidR="00361018" w:rsidTr="006C3A39">
        <w:trPr>
          <w:trHeight w:val="446"/>
        </w:trPr>
        <w:tc>
          <w:tcPr>
            <w:tcW w:w="0" w:type="auto"/>
          </w:tcPr>
          <w:p w:rsidR="00361018" w:rsidRDefault="0036101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361018" w:rsidRDefault="0036101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Quasiment inévitable</w:t>
            </w:r>
          </w:p>
        </w:tc>
      </w:tr>
      <w:tr w:rsidR="00361018" w:rsidTr="006C3A39">
        <w:trPr>
          <w:trHeight w:val="446"/>
        </w:trPr>
        <w:tc>
          <w:tcPr>
            <w:tcW w:w="0" w:type="auto"/>
          </w:tcPr>
          <w:p w:rsidR="00361018" w:rsidRDefault="0036101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361018" w:rsidRDefault="0036101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 de grandes chances de se produire</w:t>
            </w:r>
          </w:p>
        </w:tc>
      </w:tr>
      <w:tr w:rsidR="00361018" w:rsidTr="006C3A39">
        <w:trPr>
          <w:trHeight w:val="467"/>
        </w:trPr>
        <w:tc>
          <w:tcPr>
            <w:tcW w:w="0" w:type="auto"/>
          </w:tcPr>
          <w:p w:rsidR="00361018" w:rsidRDefault="0036101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2</w:t>
            </w:r>
          </w:p>
        </w:tc>
        <w:tc>
          <w:tcPr>
            <w:tcW w:w="0" w:type="auto"/>
          </w:tcPr>
          <w:p w:rsidR="00361018" w:rsidRDefault="0036101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Peut se produire</w:t>
            </w:r>
          </w:p>
        </w:tc>
      </w:tr>
      <w:tr w:rsidR="00361018" w:rsidTr="006C3A39">
        <w:trPr>
          <w:trHeight w:val="467"/>
        </w:trPr>
        <w:tc>
          <w:tcPr>
            <w:tcW w:w="0" w:type="auto"/>
          </w:tcPr>
          <w:p w:rsidR="00361018" w:rsidRDefault="0036101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361018" w:rsidRDefault="0036101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 peu de chances de se produire</w:t>
            </w:r>
          </w:p>
        </w:tc>
      </w:tr>
    </w:tbl>
    <w:p w:rsidR="00361018" w:rsidRDefault="00361018" w:rsidP="00361018">
      <w:pPr>
        <w:rPr>
          <w:rFonts w:asciiTheme="majorBidi" w:hAnsiTheme="majorBidi" w:cstheme="majorBidi"/>
          <w:sz w:val="24"/>
          <w:szCs w:val="24"/>
        </w:rPr>
      </w:pPr>
    </w:p>
    <w:p w:rsidR="00361018" w:rsidRDefault="00361018" w:rsidP="00361018">
      <w:pPr>
        <w:pStyle w:val="Titre3"/>
        <w:ind w:firstLine="708"/>
      </w:pPr>
      <w:r>
        <w:t>2.1.2Matrice d’évaluation</w:t>
      </w:r>
    </w:p>
    <w:p w:rsidR="00361018" w:rsidRPr="009D56D1" w:rsidRDefault="00361018" w:rsidP="00361018"/>
    <w:tbl>
      <w:tblPr>
        <w:tblStyle w:val="Grilledutableau"/>
        <w:tblW w:w="10065" w:type="dxa"/>
        <w:tblLook w:val="04A0"/>
      </w:tblPr>
      <w:tblGrid>
        <w:gridCol w:w="1162"/>
        <w:gridCol w:w="2118"/>
        <w:gridCol w:w="3017"/>
        <w:gridCol w:w="1561"/>
        <w:gridCol w:w="2207"/>
      </w:tblGrid>
      <w:tr w:rsidR="00361018" w:rsidTr="006C3A39">
        <w:trPr>
          <w:trHeight w:val="665"/>
        </w:trPr>
        <w:tc>
          <w:tcPr>
            <w:tcW w:w="0" w:type="auto"/>
          </w:tcPr>
          <w:p w:rsidR="00361018" w:rsidRDefault="0036101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Num</w:t>
            </w:r>
          </w:p>
        </w:tc>
        <w:tc>
          <w:tcPr>
            <w:tcW w:w="0" w:type="auto"/>
          </w:tcPr>
          <w:p w:rsidR="00361018" w:rsidRDefault="0036101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Probabilité</w:t>
            </w:r>
          </w:p>
        </w:tc>
        <w:tc>
          <w:tcPr>
            <w:tcW w:w="0" w:type="auto"/>
          </w:tcPr>
          <w:p w:rsidR="00361018" w:rsidRDefault="0036101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Degrés d’impact</w:t>
            </w:r>
          </w:p>
        </w:tc>
        <w:tc>
          <w:tcPr>
            <w:tcW w:w="0" w:type="auto"/>
          </w:tcPr>
          <w:p w:rsidR="00361018" w:rsidRDefault="0036101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Gravité</w:t>
            </w:r>
          </w:p>
        </w:tc>
        <w:tc>
          <w:tcPr>
            <w:tcW w:w="0" w:type="auto"/>
          </w:tcPr>
          <w:p w:rsidR="00361018" w:rsidRDefault="0036101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Classement</w:t>
            </w:r>
          </w:p>
        </w:tc>
      </w:tr>
      <w:tr w:rsidR="00361018" w:rsidTr="006C3A39">
        <w:trPr>
          <w:trHeight w:val="665"/>
        </w:trPr>
        <w:tc>
          <w:tcPr>
            <w:tcW w:w="0" w:type="auto"/>
          </w:tcPr>
          <w:p w:rsidR="00361018" w:rsidRDefault="0036101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361018" w:rsidRDefault="005A4FD2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361018" w:rsidRDefault="005A4FD2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361018" w:rsidRDefault="00541A9F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361018" w:rsidRDefault="0036101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361018" w:rsidTr="006C3A39">
        <w:trPr>
          <w:trHeight w:val="665"/>
        </w:trPr>
        <w:tc>
          <w:tcPr>
            <w:tcW w:w="0" w:type="auto"/>
          </w:tcPr>
          <w:p w:rsidR="00361018" w:rsidRDefault="0036101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361018" w:rsidRDefault="0036101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361018" w:rsidRDefault="0036101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361018" w:rsidRDefault="0036101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6 </w:t>
            </w:r>
          </w:p>
        </w:tc>
        <w:tc>
          <w:tcPr>
            <w:tcW w:w="0" w:type="auto"/>
          </w:tcPr>
          <w:p w:rsidR="00361018" w:rsidRDefault="0036101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</w:tr>
      <w:tr w:rsidR="00361018" w:rsidTr="006C3A39">
        <w:trPr>
          <w:trHeight w:val="665"/>
        </w:trPr>
        <w:tc>
          <w:tcPr>
            <w:tcW w:w="0" w:type="auto"/>
          </w:tcPr>
          <w:p w:rsidR="00361018" w:rsidRDefault="0036101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361018" w:rsidRDefault="0036101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361018" w:rsidRDefault="0036101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361018" w:rsidRDefault="0036101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8 </w:t>
            </w:r>
          </w:p>
        </w:tc>
        <w:tc>
          <w:tcPr>
            <w:tcW w:w="0" w:type="auto"/>
          </w:tcPr>
          <w:p w:rsidR="00361018" w:rsidRDefault="0036101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361018" w:rsidTr="006C3A39">
        <w:trPr>
          <w:trHeight w:val="697"/>
        </w:trPr>
        <w:tc>
          <w:tcPr>
            <w:tcW w:w="0" w:type="auto"/>
          </w:tcPr>
          <w:p w:rsidR="00361018" w:rsidRDefault="009A085E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361018" w:rsidRDefault="0036101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361018" w:rsidRDefault="0036101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361018" w:rsidRDefault="0036101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6 </w:t>
            </w:r>
          </w:p>
        </w:tc>
        <w:tc>
          <w:tcPr>
            <w:tcW w:w="0" w:type="auto"/>
          </w:tcPr>
          <w:p w:rsidR="00361018" w:rsidRDefault="0036101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</w:tr>
      <w:tr w:rsidR="00361018" w:rsidTr="006C3A39">
        <w:trPr>
          <w:trHeight w:val="697"/>
        </w:trPr>
        <w:tc>
          <w:tcPr>
            <w:tcW w:w="0" w:type="auto"/>
          </w:tcPr>
          <w:p w:rsidR="00361018" w:rsidRDefault="009A085E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361018" w:rsidRDefault="0036101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361018" w:rsidRDefault="0036101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361018" w:rsidRDefault="0036101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8 </w:t>
            </w:r>
          </w:p>
        </w:tc>
        <w:tc>
          <w:tcPr>
            <w:tcW w:w="0" w:type="auto"/>
          </w:tcPr>
          <w:p w:rsidR="00361018" w:rsidRDefault="0036101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  <w:tr w:rsidR="00361018" w:rsidTr="006C3A39">
        <w:trPr>
          <w:trHeight w:val="697"/>
        </w:trPr>
        <w:tc>
          <w:tcPr>
            <w:tcW w:w="0" w:type="auto"/>
          </w:tcPr>
          <w:p w:rsidR="00361018" w:rsidRDefault="009A085E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361018" w:rsidRDefault="0036101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361018" w:rsidRDefault="0036101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361018" w:rsidRDefault="0036101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8 </w:t>
            </w:r>
          </w:p>
        </w:tc>
        <w:tc>
          <w:tcPr>
            <w:tcW w:w="0" w:type="auto"/>
          </w:tcPr>
          <w:p w:rsidR="00361018" w:rsidRDefault="0036101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</w:tr>
      <w:tr w:rsidR="00361018" w:rsidTr="006C3A39">
        <w:trPr>
          <w:trHeight w:val="697"/>
        </w:trPr>
        <w:tc>
          <w:tcPr>
            <w:tcW w:w="0" w:type="auto"/>
          </w:tcPr>
          <w:p w:rsidR="00361018" w:rsidRDefault="0031779F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361018" w:rsidRDefault="0036101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361018" w:rsidRDefault="0036101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361018" w:rsidRDefault="0036101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6 </w:t>
            </w:r>
          </w:p>
        </w:tc>
        <w:tc>
          <w:tcPr>
            <w:tcW w:w="0" w:type="auto"/>
          </w:tcPr>
          <w:p w:rsidR="00361018" w:rsidRDefault="0036101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</w:tr>
    </w:tbl>
    <w:p w:rsidR="00361018" w:rsidRDefault="00361018" w:rsidP="00361018">
      <w:pPr>
        <w:rPr>
          <w:rFonts w:asciiTheme="majorBidi" w:hAnsiTheme="majorBidi" w:cstheme="majorBidi"/>
          <w:sz w:val="24"/>
          <w:szCs w:val="24"/>
        </w:rPr>
      </w:pPr>
    </w:p>
    <w:p w:rsidR="00361018" w:rsidRDefault="00361018" w:rsidP="00361018">
      <w:pPr>
        <w:pStyle w:val="Titre2"/>
      </w:pPr>
      <w:r>
        <w:t xml:space="preserve">2.2 </w:t>
      </w:r>
      <w:r w:rsidRPr="00015B93">
        <w:t>Plan d’action :</w:t>
      </w:r>
    </w:p>
    <w:p w:rsidR="00361018" w:rsidRPr="00D240F2" w:rsidRDefault="00361018" w:rsidP="00361018"/>
    <w:tbl>
      <w:tblPr>
        <w:tblStyle w:val="Grilledutableau"/>
        <w:tblW w:w="10391" w:type="dxa"/>
        <w:tblInd w:w="-654" w:type="dxa"/>
        <w:tblLook w:val="04A0"/>
      </w:tblPr>
      <w:tblGrid>
        <w:gridCol w:w="723"/>
        <w:gridCol w:w="1987"/>
        <w:gridCol w:w="7681"/>
      </w:tblGrid>
      <w:tr w:rsidR="009524B7" w:rsidTr="006C3A39">
        <w:trPr>
          <w:trHeight w:val="932"/>
        </w:trPr>
        <w:tc>
          <w:tcPr>
            <w:tcW w:w="0" w:type="auto"/>
          </w:tcPr>
          <w:p w:rsidR="00361018" w:rsidRPr="00DD4925" w:rsidRDefault="00361018" w:rsidP="006C3A39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D492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Num</w:t>
            </w:r>
          </w:p>
        </w:tc>
        <w:tc>
          <w:tcPr>
            <w:tcW w:w="0" w:type="auto"/>
          </w:tcPr>
          <w:p w:rsidR="00361018" w:rsidRPr="00DD4925" w:rsidRDefault="00361018" w:rsidP="006C3A39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D492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Catégorie du risque</w:t>
            </w:r>
          </w:p>
        </w:tc>
        <w:tc>
          <w:tcPr>
            <w:tcW w:w="0" w:type="auto"/>
          </w:tcPr>
          <w:p w:rsidR="00361018" w:rsidRPr="00DD4925" w:rsidRDefault="00361018" w:rsidP="006C3A39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D492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Plan d’action</w:t>
            </w:r>
          </w:p>
        </w:tc>
      </w:tr>
      <w:tr w:rsidR="009524B7" w:rsidTr="006C3A39">
        <w:trPr>
          <w:trHeight w:val="1743"/>
        </w:trPr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Opérationnel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-Réunions de brainstorming</w:t>
            </w:r>
          </w:p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-Consultation du product owner </w:t>
            </w:r>
          </w:p>
        </w:tc>
      </w:tr>
      <w:tr w:rsidR="009524B7" w:rsidTr="006C3A39">
        <w:trPr>
          <w:trHeight w:val="1827"/>
        </w:trPr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2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Technique</w:t>
            </w:r>
          </w:p>
        </w:tc>
        <w:tc>
          <w:tcPr>
            <w:tcW w:w="0" w:type="auto"/>
          </w:tcPr>
          <w:p w:rsidR="009524B7" w:rsidRDefault="00361018" w:rsidP="009524B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 Autoformation</w:t>
            </w:r>
            <w:r w:rsidR="009524B7">
              <w:rPr>
                <w:rFonts w:asciiTheme="majorBidi" w:hAnsiTheme="majorBidi" w:cstheme="majorBidi"/>
                <w:sz w:val="24"/>
                <w:szCs w:val="24"/>
              </w:rPr>
              <w:t xml:space="preserve"> en langage java (documentation, réalisation d’un web service en java, réalisation d’une fonction de hachage)</w:t>
            </w:r>
          </w:p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 Pair programming</w:t>
            </w:r>
          </w:p>
        </w:tc>
      </w:tr>
      <w:tr w:rsidR="009524B7" w:rsidTr="006C3A39">
        <w:trPr>
          <w:trHeight w:val="924"/>
        </w:trPr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Technique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-Conception d’un système de simulation neutre par rapport à la composition d’un réseau</w:t>
            </w:r>
            <w:r w:rsidR="00DE1461">
              <w:rPr>
                <w:rFonts w:asciiTheme="majorBidi" w:hAnsiTheme="majorBidi" w:cstheme="majorBidi"/>
                <w:sz w:val="24"/>
                <w:szCs w:val="24"/>
              </w:rPr>
              <w:t>, il prend le réseau en paramètre et s’adapte à ce dernier</w:t>
            </w:r>
          </w:p>
        </w:tc>
      </w:tr>
      <w:tr w:rsidR="009524B7" w:rsidTr="006C3A39">
        <w:trPr>
          <w:trHeight w:val="924"/>
        </w:trPr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Organisationnel</w:t>
            </w:r>
          </w:p>
        </w:tc>
        <w:tc>
          <w:tcPr>
            <w:tcW w:w="0" w:type="auto"/>
          </w:tcPr>
          <w:p w:rsidR="00D3432A" w:rsidRPr="00D3432A" w:rsidRDefault="00D3432A" w:rsidP="00D3432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-Définir une durée pour chaque traitement</w:t>
            </w:r>
          </w:p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9524B7" w:rsidTr="006C3A39">
        <w:trPr>
          <w:trHeight w:val="924"/>
        </w:trPr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Organisationnel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-Travailler en binôme</w:t>
            </w:r>
          </w:p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-Echanger les rôles</w:t>
            </w:r>
          </w:p>
        </w:tc>
      </w:tr>
      <w:tr w:rsidR="009524B7" w:rsidTr="006C3A39">
        <w:trPr>
          <w:trHeight w:val="924"/>
        </w:trPr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Fonctionnel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-Identification claire du réseau de communication</w:t>
            </w:r>
          </w:p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-Bonne identification des acteurs.</w:t>
            </w:r>
          </w:p>
        </w:tc>
      </w:tr>
      <w:tr w:rsidR="009524B7" w:rsidTr="006C3A39">
        <w:trPr>
          <w:trHeight w:val="924"/>
        </w:trPr>
        <w:tc>
          <w:tcPr>
            <w:tcW w:w="0" w:type="auto"/>
          </w:tcPr>
          <w:p w:rsidR="00361018" w:rsidRDefault="00597C0D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Technique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-Documentation sur les algorithmes de réplication</w:t>
            </w:r>
          </w:p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-Développer des mocks pour tester la performance</w:t>
            </w:r>
          </w:p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361018" w:rsidRDefault="00361018" w:rsidP="00361018">
      <w:pPr>
        <w:pStyle w:val="Titre1"/>
      </w:pPr>
    </w:p>
    <w:p w:rsidR="00361018" w:rsidRDefault="00361018" w:rsidP="00361018">
      <w:pPr>
        <w:pStyle w:val="Titre1"/>
        <w:numPr>
          <w:ilvl w:val="0"/>
          <w:numId w:val="3"/>
        </w:numPr>
      </w:pPr>
      <w:r>
        <w:t>Conclusion</w:t>
      </w:r>
    </w:p>
    <w:p w:rsidR="00361018" w:rsidRPr="00743A75" w:rsidRDefault="00361018" w:rsidP="00361018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Ce projet comporte beaucoup de risques. Ceux identifiés semblent les plus évidents. Une  évaluation de chaque risque se fera à la fin de chaque itération. On </w:t>
      </w:r>
      <w:r w:rsidRPr="00743A75">
        <w:rPr>
          <w:rFonts w:asciiTheme="majorBidi" w:hAnsiTheme="majorBidi" w:cstheme="majorBidi"/>
          <w:sz w:val="24"/>
          <w:szCs w:val="24"/>
        </w:rPr>
        <w:t>pourra ainsi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743A75">
        <w:rPr>
          <w:rFonts w:asciiTheme="majorBidi" w:hAnsiTheme="majorBidi" w:cstheme="majorBidi"/>
          <w:sz w:val="24"/>
          <w:szCs w:val="24"/>
        </w:rPr>
        <w:t>constater leur diminution ou leur disparition pour la fin du projet même si de nouveaux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743A75">
        <w:rPr>
          <w:rFonts w:asciiTheme="majorBidi" w:hAnsiTheme="majorBidi" w:cstheme="majorBidi"/>
          <w:sz w:val="24"/>
          <w:szCs w:val="24"/>
        </w:rPr>
        <w:t>risques peuvent apparaître en cours de projet, ils seront ajouté</w:t>
      </w:r>
      <w:r>
        <w:rPr>
          <w:rFonts w:asciiTheme="majorBidi" w:hAnsiTheme="majorBidi" w:cstheme="majorBidi"/>
          <w:sz w:val="24"/>
          <w:szCs w:val="24"/>
        </w:rPr>
        <w:t>s</w:t>
      </w:r>
      <w:r w:rsidRPr="00743A75">
        <w:rPr>
          <w:rFonts w:asciiTheme="majorBidi" w:hAnsiTheme="majorBidi" w:cstheme="majorBidi"/>
          <w:sz w:val="24"/>
          <w:szCs w:val="24"/>
        </w:rPr>
        <w:t xml:space="preserve"> et pris en compte afin de les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743A75">
        <w:rPr>
          <w:rFonts w:asciiTheme="majorBidi" w:hAnsiTheme="majorBidi" w:cstheme="majorBidi"/>
          <w:sz w:val="24"/>
          <w:szCs w:val="24"/>
        </w:rPr>
        <w:t>réduire voire éliminer également.</w:t>
      </w:r>
    </w:p>
    <w:p w:rsidR="00541DB0" w:rsidRDefault="00541DB0"/>
    <w:sectPr w:rsidR="00541DB0" w:rsidSect="001116BA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4AB8" w:rsidRDefault="00904AB8" w:rsidP="006B0E61">
      <w:pPr>
        <w:spacing w:after="0" w:line="240" w:lineRule="auto"/>
      </w:pPr>
      <w:r>
        <w:separator/>
      </w:r>
    </w:p>
  </w:endnote>
  <w:endnote w:type="continuationSeparator" w:id="1">
    <w:p w:rsidR="00904AB8" w:rsidRDefault="00904AB8" w:rsidP="006B0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72735"/>
      <w:docPartObj>
        <w:docPartGallery w:val="Page Numbers (Bottom of Page)"/>
        <w:docPartUnique/>
      </w:docPartObj>
    </w:sdtPr>
    <w:sdtContent>
      <w:p w:rsidR="004F7C30" w:rsidRDefault="00B37668">
        <w:pPr>
          <w:pStyle w:val="Pieddepage"/>
          <w:jc w:val="right"/>
        </w:pPr>
        <w:r>
          <w:t xml:space="preserve">ESIAG 2012-2013                                                                                                                                       </w:t>
        </w:r>
        <w:r w:rsidR="006B0E61">
          <w:fldChar w:fldCharType="begin"/>
        </w:r>
        <w:r>
          <w:instrText xml:space="preserve"> PAGE   \* MERGEFORMAT </w:instrText>
        </w:r>
        <w:r w:rsidR="006B0E61">
          <w:fldChar w:fldCharType="separate"/>
        </w:r>
        <w:r w:rsidR="00DE1461">
          <w:rPr>
            <w:noProof/>
          </w:rPr>
          <w:t>6</w:t>
        </w:r>
        <w:r w:rsidR="006B0E61">
          <w:fldChar w:fldCharType="end"/>
        </w:r>
      </w:p>
    </w:sdtContent>
  </w:sdt>
  <w:p w:rsidR="004F7C30" w:rsidRDefault="00904AB8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4AB8" w:rsidRDefault="00904AB8" w:rsidP="006B0E61">
      <w:pPr>
        <w:spacing w:after="0" w:line="240" w:lineRule="auto"/>
      </w:pPr>
      <w:r>
        <w:separator/>
      </w:r>
    </w:p>
  </w:footnote>
  <w:footnote w:type="continuationSeparator" w:id="1">
    <w:p w:rsidR="00904AB8" w:rsidRDefault="00904AB8" w:rsidP="006B0E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0" w:type="auto"/>
      <w:jc w:val="center"/>
      <w:tblLook w:val="04A0"/>
    </w:tblPr>
    <w:tblGrid>
      <w:gridCol w:w="3096"/>
      <w:gridCol w:w="4533"/>
    </w:tblGrid>
    <w:tr w:rsidR="006F7F54" w:rsidTr="006F7F54">
      <w:trPr>
        <w:trHeight w:val="1020"/>
        <w:jc w:val="center"/>
      </w:trPr>
      <w:tc>
        <w:tcPr>
          <w:tcW w:w="2550" w:type="dxa"/>
        </w:tcPr>
        <w:p w:rsidR="006F7F54" w:rsidRDefault="00B37668" w:rsidP="006F7F54">
          <w:pPr>
            <w:pStyle w:val="En-tte"/>
            <w:jc w:val="center"/>
          </w:pPr>
          <w:r>
            <w:rPr>
              <w:b/>
              <w:noProof/>
              <w:color w:val="0000FF"/>
              <w:sz w:val="16"/>
              <w:lang w:eastAsia="fr-FR"/>
            </w:rPr>
            <w:drawing>
              <wp:inline distT="0" distB="0" distL="0" distR="0">
                <wp:extent cx="1819275" cy="628650"/>
                <wp:effectExtent l="0" t="0" r="9525" b="0"/>
                <wp:docPr id="4" name="Image 4" descr="esiag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siag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1076" cy="6327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3" w:type="dxa"/>
        </w:tcPr>
        <w:p w:rsidR="006F7F54" w:rsidRPr="000A6A9B" w:rsidRDefault="00B37668" w:rsidP="006F7F54">
          <w:pPr>
            <w:pStyle w:val="En-tte"/>
            <w:jc w:val="center"/>
            <w:rPr>
              <w:b/>
              <w:color w:val="000000" w:themeColor="text1"/>
              <w:sz w:val="32"/>
              <w:szCs w:val="32"/>
            </w:rPr>
          </w:pPr>
          <w:r w:rsidRPr="000A6A9B">
            <w:rPr>
              <w:b/>
              <w:color w:val="000000" w:themeColor="text1"/>
              <w:sz w:val="32"/>
              <w:szCs w:val="32"/>
            </w:rPr>
            <w:t>ESIAG 2012_2013</w:t>
          </w:r>
        </w:p>
        <w:p w:rsidR="006F7F54" w:rsidRPr="000A6A9B" w:rsidRDefault="00B37668" w:rsidP="006F7F54">
          <w:pPr>
            <w:pStyle w:val="En-tte"/>
            <w:jc w:val="center"/>
            <w:rPr>
              <w:b/>
              <w:color w:val="000000" w:themeColor="text1"/>
              <w:sz w:val="32"/>
              <w:szCs w:val="32"/>
            </w:rPr>
          </w:pPr>
          <w:r>
            <w:rPr>
              <w:b/>
              <w:color w:val="000000" w:themeColor="text1"/>
              <w:sz w:val="32"/>
              <w:szCs w:val="32"/>
            </w:rPr>
            <w:t>Analyse des risques</w:t>
          </w:r>
        </w:p>
        <w:p w:rsidR="006F7F54" w:rsidRPr="006F7F54" w:rsidRDefault="00B37668" w:rsidP="006F7F54">
          <w:pPr>
            <w:pStyle w:val="En-tte"/>
            <w:jc w:val="center"/>
            <w:rPr>
              <w:b/>
              <w:sz w:val="32"/>
              <w:szCs w:val="32"/>
            </w:rPr>
          </w:pPr>
          <w:r>
            <w:rPr>
              <w:b/>
              <w:color w:val="000000" w:themeColor="text1"/>
              <w:sz w:val="32"/>
              <w:szCs w:val="32"/>
            </w:rPr>
            <w:t>Version 0.1.0</w:t>
          </w:r>
        </w:p>
      </w:tc>
    </w:tr>
  </w:tbl>
  <w:p w:rsidR="006F7F54" w:rsidRDefault="00904AB8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A55B94"/>
    <w:multiLevelType w:val="hybridMultilevel"/>
    <w:tmpl w:val="22B023F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EA2BD4"/>
    <w:multiLevelType w:val="hybridMultilevel"/>
    <w:tmpl w:val="B34266E2"/>
    <w:lvl w:ilvl="0" w:tplc="D13C6D7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187F22"/>
    <w:multiLevelType w:val="hybridMultilevel"/>
    <w:tmpl w:val="F97E19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4212A0"/>
    <w:multiLevelType w:val="hybridMultilevel"/>
    <w:tmpl w:val="47C8282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61018"/>
    <w:rsid w:val="001554F8"/>
    <w:rsid w:val="00167FAE"/>
    <w:rsid w:val="00196D4B"/>
    <w:rsid w:val="001B28F0"/>
    <w:rsid w:val="001F3DF7"/>
    <w:rsid w:val="00200E2A"/>
    <w:rsid w:val="00227429"/>
    <w:rsid w:val="00276EB8"/>
    <w:rsid w:val="0031779F"/>
    <w:rsid w:val="0035165C"/>
    <w:rsid w:val="00361018"/>
    <w:rsid w:val="00541A9F"/>
    <w:rsid w:val="00541DB0"/>
    <w:rsid w:val="00597C0D"/>
    <w:rsid w:val="005A4FD2"/>
    <w:rsid w:val="00602E6C"/>
    <w:rsid w:val="0063166E"/>
    <w:rsid w:val="006B0E61"/>
    <w:rsid w:val="006F57E5"/>
    <w:rsid w:val="00705614"/>
    <w:rsid w:val="007A28DA"/>
    <w:rsid w:val="00821A0C"/>
    <w:rsid w:val="00904AB8"/>
    <w:rsid w:val="009524B7"/>
    <w:rsid w:val="009A085E"/>
    <w:rsid w:val="00A86B0B"/>
    <w:rsid w:val="00B15912"/>
    <w:rsid w:val="00B37668"/>
    <w:rsid w:val="00CE4E2E"/>
    <w:rsid w:val="00D3432A"/>
    <w:rsid w:val="00DC6964"/>
    <w:rsid w:val="00DE1461"/>
    <w:rsid w:val="00E23D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018"/>
  </w:style>
  <w:style w:type="paragraph" w:styleId="Titre1">
    <w:name w:val="heading 1"/>
    <w:basedOn w:val="Normal"/>
    <w:next w:val="Normal"/>
    <w:link w:val="Titre1Car"/>
    <w:uiPriority w:val="9"/>
    <w:qFormat/>
    <w:rsid w:val="003610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610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610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610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610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6101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-tte">
    <w:name w:val="header"/>
    <w:basedOn w:val="Normal"/>
    <w:link w:val="En-tteCar"/>
    <w:uiPriority w:val="99"/>
    <w:unhideWhenUsed/>
    <w:rsid w:val="003610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61018"/>
  </w:style>
  <w:style w:type="paragraph" w:styleId="Pieddepage">
    <w:name w:val="footer"/>
    <w:basedOn w:val="Normal"/>
    <w:link w:val="PieddepageCar"/>
    <w:uiPriority w:val="99"/>
    <w:unhideWhenUsed/>
    <w:rsid w:val="003610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61018"/>
  </w:style>
  <w:style w:type="table" w:styleId="Grilledutableau">
    <w:name w:val="Table Grid"/>
    <w:basedOn w:val="TableauNormal"/>
    <w:uiPriority w:val="59"/>
    <w:rsid w:val="003610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361018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rsid w:val="00361018"/>
    <w:pPr>
      <w:spacing w:before="120" w:after="120" w:line="240" w:lineRule="auto"/>
    </w:pPr>
    <w:rPr>
      <w:rFonts w:ascii="Times New Roman" w:eastAsia="Times New Roman" w:hAnsi="Times New Roman" w:cs="Times New Roman"/>
      <w:b/>
      <w:bCs/>
      <w:caps/>
      <w:sz w:val="20"/>
      <w:szCs w:val="20"/>
      <w:lang w:eastAsia="fr-FR"/>
    </w:rPr>
  </w:style>
  <w:style w:type="paragraph" w:styleId="TM2">
    <w:name w:val="toc 2"/>
    <w:basedOn w:val="Normal"/>
    <w:next w:val="Normal"/>
    <w:autoRedefine/>
    <w:uiPriority w:val="39"/>
    <w:rsid w:val="00361018"/>
    <w:pPr>
      <w:spacing w:after="0" w:line="240" w:lineRule="auto"/>
      <w:ind w:left="200"/>
    </w:pPr>
    <w:rPr>
      <w:rFonts w:ascii="Times New Roman" w:eastAsia="Times New Roman" w:hAnsi="Times New Roman" w:cs="Times New Roman"/>
      <w:smallCaps/>
      <w:sz w:val="20"/>
      <w:szCs w:val="20"/>
      <w:lang w:eastAsia="fr-FR"/>
    </w:rPr>
  </w:style>
  <w:style w:type="paragraph" w:styleId="TM3">
    <w:name w:val="toc 3"/>
    <w:basedOn w:val="Normal"/>
    <w:next w:val="Normal"/>
    <w:autoRedefine/>
    <w:uiPriority w:val="39"/>
    <w:rsid w:val="00361018"/>
    <w:pPr>
      <w:spacing w:after="0" w:line="240" w:lineRule="auto"/>
      <w:ind w:left="400"/>
    </w:pPr>
    <w:rPr>
      <w:rFonts w:ascii="Times New Roman" w:eastAsia="Times New Roman" w:hAnsi="Times New Roman" w:cs="Times New Roman"/>
      <w:i/>
      <w:iCs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rsid w:val="00361018"/>
    <w:rPr>
      <w:color w:val="0000FF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61018"/>
    <w:pPr>
      <w:outlineLvl w:val="9"/>
    </w:pPr>
    <w:rPr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10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10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798</Words>
  <Characters>4393</Characters>
  <Application>Microsoft Office Word</Application>
  <DocSecurity>0</DocSecurity>
  <Lines>36</Lines>
  <Paragraphs>10</Paragraphs>
  <ScaleCrop>false</ScaleCrop>
  <Company>Edition ULTRA</Company>
  <LinksUpToDate>false</LinksUpToDate>
  <CharactersWithSpaces>5181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Edition ULTRA</dc:creator>
  <cp:keywords/>
  <dc:description/>
  <cp:lastModifiedBy>Edition ULTRA</cp:lastModifiedBy>
  <cp:revision>4</cp:revision>
  <dcterms:created xsi:type="dcterms:W3CDTF">2012-11-15T22:34:00Z</dcterms:created>
  <dcterms:modified xsi:type="dcterms:W3CDTF">2012-11-15T22:44:00Z</dcterms:modified>
</cp:coreProperties>
</file>