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922061" w:rsidRDefault="000301E7" w:rsidP="00FB76D0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FB76D0" w:rsidRDefault="00FB76D0" w:rsidP="00FB76D0">
      <w:pPr>
        <w:spacing w:after="0" w:line="240" w:lineRule="auto"/>
        <w:ind w:firstLine="0"/>
      </w:pPr>
    </w:p>
    <w:p w:rsidR="00FB76D0" w:rsidRDefault="00490C59">
      <w:pPr>
        <w:pStyle w:val="TM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 w:rsidR="00C224C3">
        <w:instrText xml:space="preserve"> TOC \h \z \t "Style1;1;Style2;2;Style3;3;Style5;4" </w:instrText>
      </w:r>
      <w:r>
        <w:fldChar w:fldCharType="separate"/>
      </w:r>
      <w:hyperlink w:anchor="_Toc348303062" w:history="1">
        <w:r w:rsidR="00FB76D0" w:rsidRPr="00984D7A">
          <w:rPr>
            <w:rStyle w:val="Lienhypertexte"/>
            <w:noProof/>
          </w:rPr>
          <w:t>I.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Glossaire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3" w:history="1">
        <w:r w:rsidR="00FB76D0" w:rsidRPr="00984D7A">
          <w:rPr>
            <w:rStyle w:val="Lienhypertexte"/>
            <w:noProof/>
          </w:rPr>
          <w:t>II.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Use Case Model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4" w:history="1">
        <w:r w:rsidR="00FB76D0" w:rsidRPr="00984D7A">
          <w:rPr>
            <w:rStyle w:val="Lienhypertexte"/>
            <w:noProof/>
          </w:rPr>
          <w:t>1)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Les acteurs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5" w:history="1">
        <w:r w:rsidR="00FB76D0" w:rsidRPr="00984D7A">
          <w:rPr>
            <w:rStyle w:val="Lienhypertexte"/>
            <w:noProof/>
          </w:rPr>
          <w:t>2)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Le diagramme de cas d’utilisation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6" w:history="1">
        <w:r w:rsidR="00FB76D0" w:rsidRPr="00984D7A">
          <w:rPr>
            <w:rStyle w:val="Lienhypertexte"/>
            <w:noProof/>
          </w:rPr>
          <w:t>3)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Description des Use Cases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7" w:history="1">
        <w:r w:rsidR="00FB76D0" w:rsidRPr="00984D7A">
          <w:rPr>
            <w:rStyle w:val="Lienhypertexte"/>
            <w:noProof/>
          </w:rPr>
          <w:t>4)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métier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8" w:history="1">
        <w:r w:rsidR="00FB76D0" w:rsidRPr="00984D7A">
          <w:rPr>
            <w:rStyle w:val="Lienhypertexte"/>
            <w:noProof/>
          </w:rPr>
          <w:t>III.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Décomposition des Use Cases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9" w:history="1">
        <w:r w:rsidR="00FB76D0" w:rsidRPr="00984D7A">
          <w:rPr>
            <w:rStyle w:val="Lienhypertexte"/>
            <w:noProof/>
          </w:rPr>
          <w:t>1)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Use Case 1 : Collecter les informations terrains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0" w:history="1">
        <w:r w:rsidR="00FB76D0" w:rsidRPr="00984D7A">
          <w:rPr>
            <w:rStyle w:val="Lienhypertexte"/>
            <w:noProof/>
          </w:rPr>
          <w:t>A.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métier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1" w:history="1">
        <w:r w:rsidR="00FB76D0" w:rsidRPr="00984D7A">
          <w:rPr>
            <w:rStyle w:val="Lienhypertexte"/>
            <w:noProof/>
          </w:rPr>
          <w:t>B.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participantes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2" w:history="1">
        <w:r w:rsidR="00FB76D0" w:rsidRPr="00984D7A">
          <w:rPr>
            <w:rStyle w:val="Lienhypertexte"/>
            <w:noProof/>
          </w:rPr>
          <w:t>C.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Use Case Detail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3" w:history="1">
        <w:r w:rsidR="00FB76D0" w:rsidRPr="00984D7A">
          <w:rPr>
            <w:rStyle w:val="Lienhypertexte"/>
            <w:noProof/>
          </w:rPr>
          <w:t>D.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séquence système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4" w:history="1">
        <w:r w:rsidR="00FB76D0" w:rsidRPr="00984D7A">
          <w:rPr>
            <w:rStyle w:val="Lienhypertexte"/>
            <w:noProof/>
          </w:rPr>
          <w:t>E.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Conception détaillée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5" w:history="1">
        <w:r w:rsidR="00FB76D0" w:rsidRPr="00984D7A">
          <w:rPr>
            <w:rStyle w:val="Lienhypertexte"/>
            <w:noProof/>
          </w:rPr>
          <w:t>2)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Use Case 2 : Prioriser messages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6" w:history="1">
        <w:r w:rsidR="00FB76D0" w:rsidRPr="00984D7A">
          <w:rPr>
            <w:rStyle w:val="Lienhypertexte"/>
            <w:noProof/>
          </w:rPr>
          <w:t>A.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métier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7" w:history="1">
        <w:r w:rsidR="00FB76D0" w:rsidRPr="00984D7A">
          <w:rPr>
            <w:rStyle w:val="Lienhypertexte"/>
            <w:noProof/>
          </w:rPr>
          <w:t>B.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participantes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8" w:history="1">
        <w:r w:rsidR="00FB76D0" w:rsidRPr="00984D7A">
          <w:rPr>
            <w:rStyle w:val="Lienhypertexte"/>
            <w:noProof/>
          </w:rPr>
          <w:t>C.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Use Case Detail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9" w:history="1">
        <w:r w:rsidR="00FB76D0" w:rsidRPr="00984D7A">
          <w:rPr>
            <w:rStyle w:val="Lienhypertexte"/>
            <w:noProof/>
          </w:rPr>
          <w:t>a)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séquences système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0" w:history="1">
        <w:r w:rsidR="00FB76D0" w:rsidRPr="00984D7A">
          <w:rPr>
            <w:rStyle w:val="Lienhypertexte"/>
            <w:noProof/>
          </w:rPr>
          <w:t>b)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classes détaillé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1" w:history="1">
        <w:r w:rsidR="00FB76D0" w:rsidRPr="00984D7A">
          <w:rPr>
            <w:rStyle w:val="Lienhypertexte"/>
            <w:noProof/>
          </w:rPr>
          <w:t>c)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séquences système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2" w:history="1">
        <w:r w:rsidR="00FB76D0" w:rsidRPr="00984D7A">
          <w:rPr>
            <w:rStyle w:val="Lienhypertexte"/>
            <w:noProof/>
          </w:rPr>
          <w:t>a)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 de séquences système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3" w:history="1">
        <w:r w:rsidR="00FB76D0" w:rsidRPr="00984D7A">
          <w:rPr>
            <w:rStyle w:val="Lienhypertexte"/>
            <w:noProof/>
          </w:rPr>
          <w:t>b)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Conception détaillée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4" w:history="1">
        <w:r w:rsidR="00FB76D0" w:rsidRPr="00984D7A">
          <w:rPr>
            <w:rStyle w:val="Lienhypertexte"/>
            <w:noProof/>
          </w:rPr>
          <w:t>IV.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Hors périmètre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5" w:history="1">
        <w:r w:rsidR="00FB76D0" w:rsidRPr="00984D7A">
          <w:rPr>
            <w:rStyle w:val="Lienhypertexte"/>
            <w:noProof/>
          </w:rPr>
          <w:t>1)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S01021 :Création du générateur de données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6" w:history="1">
        <w:r w:rsidR="00FB76D0" w:rsidRPr="00984D7A">
          <w:rPr>
            <w:rStyle w:val="Lienhypertexte"/>
            <w:noProof/>
          </w:rPr>
          <w:t>A.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Diagrammes de la conception préliminaire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7" w:history="1">
        <w:r w:rsidR="00FB76D0" w:rsidRPr="00984D7A">
          <w:rPr>
            <w:rStyle w:val="Lienhypertexte"/>
            <w:noProof/>
          </w:rPr>
          <w:t>B.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Diagrammes de la conception détaillée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76D0" w:rsidRDefault="00490C59">
      <w:pPr>
        <w:pStyle w:val="TM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8" w:history="1">
        <w:r w:rsidR="00FB76D0" w:rsidRPr="00984D7A">
          <w:rPr>
            <w:rStyle w:val="Lienhypertexte"/>
            <w:noProof/>
          </w:rPr>
          <w:t>V.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Lienhypertexte"/>
            <w:noProof/>
          </w:rPr>
          <w:t>Référentiels :</w:t>
        </w:r>
        <w:r w:rsidR="00FB76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2061" w:rsidRPr="00110818" w:rsidRDefault="00490C59" w:rsidP="001E0E9C">
      <w:pPr>
        <w:pStyle w:val="TM1"/>
        <w:tabs>
          <w:tab w:val="left" w:pos="880"/>
          <w:tab w:val="right" w:leader="dot" w:pos="10055"/>
        </w:tabs>
      </w:pPr>
      <w:r>
        <w:fldChar w:fldCharType="end"/>
      </w:r>
    </w:p>
    <w:p w:rsidR="00791D3D" w:rsidRPr="00394E3E" w:rsidRDefault="00115819" w:rsidP="000E16A3">
      <w:pPr>
        <w:pStyle w:val="Style1"/>
      </w:pPr>
      <w:bookmarkStart w:id="0" w:name="_Toc343154453"/>
      <w:bookmarkStart w:id="1" w:name="_Toc347243196"/>
      <w:bookmarkStart w:id="2" w:name="_Toc348303062"/>
      <w:r w:rsidRPr="00110818">
        <w:lastRenderedPageBreak/>
        <w:t>Glossaire</w:t>
      </w:r>
      <w:bookmarkEnd w:id="0"/>
      <w:bookmarkEnd w:id="1"/>
      <w:bookmarkEnd w:id="2"/>
      <w:r w:rsidR="00394E3E">
        <w:br/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2303"/>
        <w:gridCol w:w="2303"/>
        <w:gridCol w:w="4606"/>
      </w:tblGrid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3" w:name="RTDG"/>
            <w:r w:rsidRPr="00791D3D">
              <w:t>RTDG</w:t>
            </w:r>
            <w:bookmarkEnd w:id="3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Lienhypertexte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Lienhypertexte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Lienhypertexte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Lienhypertexte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Lienhypertexte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4" w:name="RTDRS"/>
            <w:r>
              <w:t>RTDRS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D10E09" w:rsidRPr="00D10E09" w:rsidTr="0046315D">
        <w:trPr>
          <w:trHeight w:val="1006"/>
        </w:trPr>
        <w:tc>
          <w:tcPr>
            <w:tcW w:w="2303" w:type="dxa"/>
            <w:vMerge w:val="restart"/>
            <w:vAlign w:val="center"/>
          </w:tcPr>
          <w:p w:rsidR="00D10E09" w:rsidRPr="00791D3D" w:rsidRDefault="00D10E09" w:rsidP="0046315D">
            <w:pPr>
              <w:ind w:firstLine="0"/>
              <w:jc w:val="left"/>
            </w:pPr>
            <w:bookmarkStart w:id="5" w:name="Référentiel"/>
            <w:r w:rsidRPr="00110818">
              <w:t>Référentiel</w:t>
            </w:r>
            <w:r>
              <w:t> </w:t>
            </w:r>
          </w:p>
        </w:tc>
        <w:bookmarkEnd w:id="5"/>
        <w:tc>
          <w:tcPr>
            <w:tcW w:w="2303" w:type="dxa"/>
          </w:tcPr>
          <w:p w:rsidR="00D10E09" w:rsidRPr="00791D3D" w:rsidRDefault="00D10E09" w:rsidP="0046315D">
            <w:pPr>
              <w:ind w:firstLine="0"/>
              <w:jc w:val="center"/>
            </w:pPr>
            <w:r>
              <w:t>Format de message</w:t>
            </w:r>
            <w:r w:rsidR="0046315D">
              <w:t xml:space="preserve"> (</w:t>
            </w:r>
            <w:proofErr w:type="spellStart"/>
            <w:r w:rsidR="0046315D">
              <w:t>parser</w:t>
            </w:r>
            <w:proofErr w:type="spellEnd"/>
            <w:r w:rsidR="0046315D">
              <w:t>)</w:t>
            </w:r>
          </w:p>
        </w:tc>
        <w:tc>
          <w:tcPr>
            <w:tcW w:w="4606" w:type="dxa"/>
          </w:tcPr>
          <w:p w:rsidR="00D10E09" w:rsidRPr="00791D3D" w:rsidRDefault="00D10E09" w:rsidP="00D10E09">
            <w:pPr>
              <w:ind w:firstLine="0"/>
            </w:pPr>
            <w:r w:rsidRPr="00954236">
              <w:t xml:space="preserve">Emplacement où sont stockées les informations </w:t>
            </w:r>
            <w:r>
              <w:t xml:space="preserve">relatives au message, où est décrite la structure des </w:t>
            </w:r>
            <w:hyperlink w:anchor="message" w:history="1">
              <w:r w:rsidRPr="00D10E09">
                <w:t>messages</w:t>
              </w:r>
            </w:hyperlink>
            <w:r>
              <w:t xml:space="preserve"> reçus du terrain pour pouvoir les interpréter. </w:t>
            </w:r>
          </w:p>
        </w:tc>
      </w:tr>
      <w:tr w:rsidR="00D10E09" w:rsidRPr="00D10E09" w:rsidTr="0092585E">
        <w:trPr>
          <w:trHeight w:val="1005"/>
        </w:trPr>
        <w:tc>
          <w:tcPr>
            <w:tcW w:w="2303" w:type="dxa"/>
            <w:vMerge/>
          </w:tcPr>
          <w:p w:rsidR="00D10E09" w:rsidRPr="00110818" w:rsidRDefault="00D10E09" w:rsidP="00053CD0">
            <w:pPr>
              <w:ind w:firstLine="0"/>
            </w:pPr>
          </w:p>
        </w:tc>
        <w:tc>
          <w:tcPr>
            <w:tcW w:w="2303" w:type="dxa"/>
          </w:tcPr>
          <w:p w:rsidR="00D10E09" w:rsidRPr="00791D3D" w:rsidRDefault="00D10E09" w:rsidP="0046315D">
            <w:pPr>
              <w:ind w:firstLine="0"/>
              <w:jc w:val="center"/>
            </w:pPr>
            <w:r>
              <w:t>Criticité</w:t>
            </w:r>
          </w:p>
        </w:tc>
        <w:tc>
          <w:tcPr>
            <w:tcW w:w="4606" w:type="dxa"/>
          </w:tcPr>
          <w:p w:rsidR="00D10E09" w:rsidRPr="00954236" w:rsidRDefault="00D10E09" w:rsidP="00D10E09">
            <w:pPr>
              <w:ind w:firstLine="0"/>
            </w:pPr>
            <w:r w:rsidRPr="00954236">
              <w:t xml:space="preserve">Emplacement où </w:t>
            </w:r>
            <w:r>
              <w:t xml:space="preserve">est stockée la </w:t>
            </w:r>
            <w:hyperlink w:anchor="criticité" w:history="1">
              <w:r w:rsidRPr="00D10E09">
                <w:t>criticité</w:t>
              </w:r>
            </w:hyperlink>
            <w:r>
              <w:t xml:space="preserve"> des </w:t>
            </w:r>
            <w:hyperlink w:anchor="message" w:history="1">
              <w:r w:rsidRPr="00D10E09">
                <w:t>messages</w:t>
              </w:r>
            </w:hyperlink>
            <w:r>
              <w:t>.</w:t>
            </w:r>
            <w:r w:rsidR="008F778D">
              <w:t xml:space="preserve"> Il y a la décomposition des informations complexes, c’est-à-dire composé de plusieurs messages.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6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Lienhypertexte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Lienhypertexte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7" w:name="Composant_terrain"/>
            <w:r>
              <w:t>Composant terrain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8" w:name="composant_embarque"/>
            <w:r w:rsidRPr="00110818">
              <w:t>composants embarqués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9" w:name="framework_de_simulation"/>
            <w:r w:rsidRPr="00110818">
              <w:t>framework de simulation</w:t>
            </w:r>
            <w:r>
              <w:t> </w:t>
            </w:r>
            <w:bookmarkEnd w:id="9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Lienhypertexte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Lienhypertexte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Lienhypertexte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10" w:name="efic"/>
            <w:r w:rsidRPr="004A29E3">
              <w:t>EFIC </w:t>
            </w:r>
            <w:bookmarkEnd w:id="10"/>
          </w:p>
        </w:tc>
        <w:tc>
          <w:tcPr>
            <w:tcW w:w="4606" w:type="dxa"/>
          </w:tcPr>
          <w:p w:rsidR="00791D3D" w:rsidRDefault="00490C59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Lienhypertexte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Lienhypertexte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Lienhypertexte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Lienhypertexte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11" w:name="ehqmr"/>
            <w:r>
              <w:lastRenderedPageBreak/>
              <w:t>EHQMR</w:t>
            </w:r>
            <w:bookmarkEnd w:id="11"/>
          </w:p>
        </w:tc>
        <w:tc>
          <w:tcPr>
            <w:tcW w:w="4606" w:type="dxa"/>
          </w:tcPr>
          <w:p w:rsidR="00791D3D" w:rsidRDefault="00490C59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Lienhypertexte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Lienhypertexte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Lienhypertexte"/>
                </w:rPr>
                <w:t>RTDG</w:t>
              </w:r>
            </w:hyperlink>
          </w:p>
        </w:tc>
      </w:tr>
      <w:tr w:rsidR="004365E0" w:rsidTr="007141B6">
        <w:tc>
          <w:tcPr>
            <w:tcW w:w="4606" w:type="dxa"/>
            <w:gridSpan w:val="2"/>
          </w:tcPr>
          <w:p w:rsidR="004365E0" w:rsidRDefault="004365E0" w:rsidP="00053CD0">
            <w:pPr>
              <w:ind w:firstLine="0"/>
            </w:pPr>
            <w:bookmarkStart w:id="12" w:name="message"/>
            <w:r>
              <w:t>Message</w:t>
            </w:r>
            <w:bookmarkEnd w:id="12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Lienhypertexte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Lienhypertexte"/>
                </w:rPr>
                <w:t>RTDG</w:t>
              </w:r>
            </w:hyperlink>
          </w:p>
        </w:tc>
      </w:tr>
      <w:tr w:rsidR="0046315D" w:rsidTr="007141B6">
        <w:tc>
          <w:tcPr>
            <w:tcW w:w="4606" w:type="dxa"/>
            <w:gridSpan w:val="2"/>
          </w:tcPr>
          <w:p w:rsidR="0046315D" w:rsidRDefault="0046315D" w:rsidP="00053CD0">
            <w:pPr>
              <w:ind w:firstLine="0"/>
            </w:pPr>
            <w:bookmarkStart w:id="13" w:name="message_traité"/>
            <w:r>
              <w:t>Message traité</w:t>
            </w:r>
            <w:bookmarkEnd w:id="13"/>
          </w:p>
        </w:tc>
        <w:tc>
          <w:tcPr>
            <w:tcW w:w="4606" w:type="dxa"/>
          </w:tcPr>
          <w:p w:rsidR="0046315D" w:rsidRDefault="0046315D" w:rsidP="0046315D">
            <w:pPr>
              <w:ind w:firstLine="0"/>
            </w:pPr>
            <w:r>
              <w:t xml:space="preserve">Un message, qui est reçu par le service de gestion des messages et qui est décomposé en plusieurs </w:t>
            </w:r>
            <w:r w:rsidR="00A80B14">
              <w:t>informations</w:t>
            </w:r>
          </w:p>
        </w:tc>
      </w:tr>
      <w:tr w:rsidR="001077AD" w:rsidTr="007141B6">
        <w:tc>
          <w:tcPr>
            <w:tcW w:w="4606" w:type="dxa"/>
            <w:gridSpan w:val="2"/>
          </w:tcPr>
          <w:p w:rsidR="001077AD" w:rsidRDefault="001077AD" w:rsidP="00053CD0">
            <w:pPr>
              <w:ind w:firstLine="0"/>
            </w:pPr>
            <w:bookmarkStart w:id="14" w:name="capteur_intelligent"/>
            <w:r>
              <w:t>Capteurs intelligents</w:t>
            </w:r>
            <w:bookmarkEnd w:id="14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Lienhypertexte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Lienhypertexte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15" w:name="_Toc343154454"/>
      <w:bookmarkStart w:id="16" w:name="_Toc347243197"/>
      <w:bookmarkStart w:id="17" w:name="_Toc348303063"/>
      <w:r w:rsidRPr="00110818">
        <w:t>Use Case Model</w:t>
      </w:r>
      <w:bookmarkEnd w:id="15"/>
      <w:bookmarkEnd w:id="16"/>
      <w:bookmarkEnd w:id="17"/>
    </w:p>
    <w:p w:rsidR="00115819" w:rsidRPr="00110818" w:rsidRDefault="00115819" w:rsidP="000E16A3">
      <w:pPr>
        <w:pStyle w:val="Style2"/>
      </w:pPr>
      <w:bookmarkStart w:id="18" w:name="_Toc343154455"/>
      <w:bookmarkStart w:id="19" w:name="_Toc347243198"/>
      <w:bookmarkStart w:id="20" w:name="_Toc348303064"/>
      <w:r w:rsidRPr="00110818">
        <w:t>Les acteurs</w:t>
      </w:r>
      <w:bookmarkEnd w:id="18"/>
      <w:bookmarkEnd w:id="19"/>
      <w:bookmarkEnd w:id="20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Paragraphedeliste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Lienhypertexte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Lienhypertexte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Lienhypertexte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Lienhypertexte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490C59" w:rsidP="000E16A3">
      <w:pPr>
        <w:pStyle w:val="Paragraphedeliste"/>
        <w:numPr>
          <w:ilvl w:val="0"/>
          <w:numId w:val="4"/>
        </w:numPr>
      </w:pPr>
      <w:hyperlink w:anchor="RTDRS" w:history="1">
        <w:r w:rsidR="008E4157" w:rsidRPr="00D01E4B">
          <w:rPr>
            <w:rStyle w:val="Lienhypertexte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Lienhypertexte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Lienhypertexte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Lienhypertexte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Lienhypertexte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490C59" w:rsidP="000E16A3">
      <w:pPr>
        <w:pStyle w:val="Paragraphedeliste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Lienhypertexte"/>
            <w:szCs w:val="24"/>
          </w:rPr>
          <w:t>Composant_Embarqué</w:t>
        </w:r>
        <w:proofErr w:type="spellEnd"/>
        <w:r w:rsidR="00972489" w:rsidRPr="00830C0A">
          <w:rPr>
            <w:rStyle w:val="Lienhypertexte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Lienhypertexte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Lienhypertexte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Lienhypertexte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Lienhypertexte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Lienhypertexte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Lienhypertexte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</w:t>
      </w:r>
      <w:r w:rsidR="009C1225" w:rsidRPr="000E16A3">
        <w:rPr>
          <w:rFonts w:asciiTheme="minorHAnsi" w:hAnsiTheme="minorHAnsi"/>
        </w:rPr>
        <w:lastRenderedPageBreak/>
        <w:t xml:space="preserve">et un autre composant appelé </w:t>
      </w:r>
      <w:hyperlink w:anchor="ehqmr" w:history="1">
        <w:r w:rsidR="009C1225" w:rsidRPr="000E16A3">
          <w:rPr>
            <w:rStyle w:val="Lienhypertexte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Lienhypertexte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Paragraphedeliste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1" w:name="_Toc347243199"/>
      <w:bookmarkStart w:id="22" w:name="_Toc348303065"/>
      <w:r w:rsidRPr="00110818">
        <w:t>Le diagramme</w:t>
      </w:r>
      <w:bookmarkEnd w:id="21"/>
      <w:r w:rsidR="009E39AF">
        <w:t xml:space="preserve"> de cas d’utilisation</w:t>
      </w:r>
      <w:bookmarkEnd w:id="22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23" w:name="_Toc343154456"/>
      <w:r w:rsidRPr="00110818">
        <w:rPr>
          <w:noProof/>
        </w:rPr>
        <w:drawing>
          <wp:inline distT="0" distB="0" distL="0" distR="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24" w:name="_Toc343154457"/>
      <w:bookmarkStart w:id="25" w:name="_Toc347243200"/>
      <w:bookmarkStart w:id="26" w:name="_Toc348303066"/>
      <w:bookmarkEnd w:id="23"/>
      <w:r w:rsidRPr="00110818">
        <w:t>Description des Use Cases</w:t>
      </w:r>
      <w:bookmarkEnd w:id="24"/>
      <w:bookmarkEnd w:id="25"/>
      <w:bookmarkEnd w:id="26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Lienhypertexte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Lienhypertexte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Prioriser </w:t>
            </w:r>
            <w:hyperlink w:anchor="message" w:history="1">
              <w:r w:rsidRPr="00EF5899">
                <w:rPr>
                  <w:rStyle w:val="Lienhypertexte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Lienhypertexte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Lienhypertexte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Lienhypertexte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Lienhypertexte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Lienhypertexte"/>
                </w:rPr>
                <w:t>buffer</w:t>
              </w:r>
              <w:r w:rsidR="00FC5AC3" w:rsidRPr="00830C0A">
                <w:rPr>
                  <w:rStyle w:val="Lienhypertexte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Lienhypertexte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Lienhypertexte"/>
                </w:rPr>
                <w:t>message</w:t>
              </w:r>
            </w:hyperlink>
            <w:r w:rsidRPr="00D01E4B">
              <w:t xml:space="preserve">. Après ceci, on </w:t>
            </w:r>
            <w:r w:rsidRPr="00D01E4B">
              <w:lastRenderedPageBreak/>
              <w:t xml:space="preserve">priorisera nos </w:t>
            </w:r>
            <w:hyperlink w:anchor="message" w:history="1">
              <w:r w:rsidRPr="00EF5899">
                <w:rPr>
                  <w:rStyle w:val="Lienhypertexte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Lienhypertexte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Lienhypertexte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Lienhypertexte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Lienhypertexte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Lienhypertexte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Lienhypertexte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27" w:name="_Toc343154458"/>
    </w:p>
    <w:p w:rsidR="009E39AF" w:rsidRDefault="009E39AF" w:rsidP="009E39AF">
      <w:pPr>
        <w:pStyle w:val="Style2"/>
      </w:pPr>
      <w:bookmarkStart w:id="28" w:name="_Toc348303067"/>
      <w:r>
        <w:t>Diagramme de classes métier</w:t>
      </w:r>
      <w:bookmarkEnd w:id="28"/>
    </w:p>
    <w:p w:rsidR="009E39AF" w:rsidRDefault="009E39AF" w:rsidP="009E39AF">
      <w:pPr>
        <w:ind w:left="-993" w:firstLine="0"/>
        <w:jc w:val="center"/>
      </w:pPr>
      <w:r>
        <w:rPr>
          <w:noProof/>
        </w:rPr>
        <w:lastRenderedPageBreak/>
        <w:drawing>
          <wp:inline distT="0" distB="0" distL="0" distR="0">
            <wp:extent cx="6555232" cy="3899140"/>
            <wp:effectExtent l="0" t="0" r="0" b="6350"/>
            <wp:docPr id="18" name="Picture 18" descr="C:\Users\Nidal\Desktop\classe_m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classe_meti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5F" w:rsidRDefault="00DC425F" w:rsidP="00DF6F63">
      <w:pPr>
        <w:pStyle w:val="Style1"/>
      </w:pPr>
      <w:bookmarkStart w:id="29" w:name="_Toc347243201"/>
      <w:bookmarkStart w:id="30" w:name="_Toc348303068"/>
      <w:r w:rsidRPr="00110818">
        <w:t>Décomposition des Use Cases</w:t>
      </w:r>
      <w:bookmarkEnd w:id="27"/>
      <w:bookmarkEnd w:id="29"/>
      <w:bookmarkEnd w:id="30"/>
    </w:p>
    <w:p w:rsidR="00DF6F63" w:rsidRPr="00110818" w:rsidRDefault="00DF6F63" w:rsidP="00DF6F6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1" w:name="_Toc343154459"/>
      <w:bookmarkStart w:id="32" w:name="_Toc347243202"/>
      <w:bookmarkStart w:id="33" w:name="_Toc348303069"/>
      <w:r w:rsidRPr="00110818">
        <w:t>Use Case 1 : Collecter les informations terrains</w:t>
      </w:r>
      <w:bookmarkEnd w:id="31"/>
      <w:bookmarkEnd w:id="32"/>
      <w:bookmarkEnd w:id="33"/>
    </w:p>
    <w:p w:rsidR="00642E5C" w:rsidRDefault="00DF6F63" w:rsidP="00DF6F63">
      <w:pPr>
        <w:pStyle w:val="Style3"/>
      </w:pPr>
      <w:bookmarkStart w:id="34" w:name="_Toc348303070"/>
      <w:r>
        <w:t>Diagramme de classes métier :</w:t>
      </w:r>
      <w:bookmarkEnd w:id="34"/>
    </w:p>
    <w:p w:rsidR="00DF6F63" w:rsidRDefault="00DF6F63" w:rsidP="00DF6F63"/>
    <w:p w:rsidR="00DF6F63" w:rsidRDefault="00DF6F63" w:rsidP="00DF6F63">
      <w:pPr>
        <w:ind w:left="-851" w:firstLine="0"/>
        <w:jc w:val="center"/>
      </w:pPr>
      <w:r>
        <w:rPr>
          <w:noProof/>
        </w:rPr>
        <w:drawing>
          <wp:inline distT="0" distB="0" distL="0" distR="0">
            <wp:extent cx="6391275" cy="2795270"/>
            <wp:effectExtent l="0" t="0" r="9525" b="5080"/>
            <wp:docPr id="25" name="Picture 25" descr="C:\Users\Nidal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63" w:rsidRDefault="00DF6F63" w:rsidP="00DF6F63">
      <w:pPr>
        <w:pStyle w:val="Style3"/>
      </w:pPr>
      <w:bookmarkStart w:id="35" w:name="_Toc348303071"/>
      <w:r>
        <w:lastRenderedPageBreak/>
        <w:t>Diagramme de classes participantes :</w:t>
      </w:r>
      <w:bookmarkEnd w:id="35"/>
    </w:p>
    <w:p w:rsidR="00FE4352" w:rsidRDefault="00FE4352" w:rsidP="00FE4352">
      <w:pPr>
        <w:pStyle w:val="Style3"/>
        <w:numPr>
          <w:ilvl w:val="0"/>
          <w:numId w:val="0"/>
        </w:numPr>
      </w:pPr>
    </w:p>
    <w:p w:rsidR="00FE4352" w:rsidRDefault="00DF6F63" w:rsidP="00FE4352">
      <w:pPr>
        <w:ind w:firstLine="0"/>
        <w:jc w:val="left"/>
      </w:pPr>
      <w:r>
        <w:t xml:space="preserve">Rouge : </w:t>
      </w:r>
      <w:r w:rsidR="00FE4352">
        <w:t>contrôle</w:t>
      </w:r>
      <w:r w:rsidR="00FE4352">
        <w:br/>
        <w:t>vert : dialogue</w:t>
      </w:r>
      <w:r w:rsidR="00FE4352">
        <w:br/>
        <w:t>Jaune : entité</w:t>
      </w:r>
    </w:p>
    <w:p w:rsidR="00DF6F63" w:rsidRPr="00110818" w:rsidRDefault="0092585E" w:rsidP="00FE4352">
      <w:pPr>
        <w:ind w:left="-708" w:hanging="1"/>
        <w:jc w:val="center"/>
      </w:pPr>
      <w:r>
        <w:rPr>
          <w:noProof/>
        </w:rPr>
        <w:drawing>
          <wp:inline distT="0" distB="0" distL="0" distR="0">
            <wp:extent cx="6055995" cy="4227195"/>
            <wp:effectExtent l="19050" t="0" r="190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229" w:rsidRDefault="00BE4530" w:rsidP="000E16A3">
      <w:pPr>
        <w:pStyle w:val="Style3"/>
      </w:pPr>
      <w:bookmarkStart w:id="36" w:name="_Toc343154460"/>
      <w:bookmarkStart w:id="37" w:name="_Toc347243203"/>
      <w:bookmarkStart w:id="38" w:name="_Toc348303072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36"/>
      <w:bookmarkEnd w:id="37"/>
      <w:bookmarkEnd w:id="38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t>Acteur secondaire :</w:t>
      </w:r>
      <w:r w:rsidR="008858ED" w:rsidRPr="00262EBA">
        <w:t xml:space="preserve"> -</w:t>
      </w:r>
    </w:p>
    <w:p w:rsidR="00AF2F09" w:rsidRPr="00C4006C" w:rsidRDefault="00BE4530" w:rsidP="000E16A3">
      <w:pPr>
        <w:rPr>
          <w:u w:val="single"/>
        </w:rPr>
      </w:pPr>
      <w:r w:rsidRPr="00C4006C">
        <w:rPr>
          <w:u w:val="single"/>
        </w:rPr>
        <w:t>Objectifs :</w:t>
      </w:r>
      <w:r w:rsidR="00A03F4A" w:rsidRPr="00C4006C">
        <w:rPr>
          <w:u w:val="single"/>
        </w:rPr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Lienhypertexte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Lienhypertexte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Lienhypertexte"/>
          </w:rPr>
          <w:t>RTDG</w:t>
        </w:r>
      </w:hyperlink>
      <w:r w:rsidR="00CC5258" w:rsidRPr="00262EBA">
        <w:t>.</w:t>
      </w:r>
    </w:p>
    <w:p w:rsidR="00AF2F09" w:rsidRPr="00C4006C" w:rsidRDefault="00BE4530" w:rsidP="000E16A3">
      <w:pPr>
        <w:rPr>
          <w:u w:val="single"/>
        </w:rPr>
      </w:pPr>
      <w:r w:rsidRPr="00C4006C">
        <w:rPr>
          <w:u w:val="single"/>
        </w:rPr>
        <w:t>Pré-conditions :</w:t>
      </w:r>
      <w:r w:rsidR="00AF2F09" w:rsidRPr="00C4006C">
        <w:rPr>
          <w:u w:val="single"/>
        </w:rPr>
        <w:t xml:space="preserve"> </w:t>
      </w:r>
    </w:p>
    <w:p w:rsidR="00AF2F09" w:rsidRPr="00262EBA" w:rsidRDefault="00AF2F09" w:rsidP="000E16A3">
      <w:r w:rsidRPr="00262EBA">
        <w:t xml:space="preserve">- </w:t>
      </w:r>
      <w:r w:rsidR="00C4006C">
        <w:t xml:space="preserve">Le </w:t>
      </w:r>
      <w:hyperlink w:anchor="framework_de_simulation" w:history="1">
        <w:r w:rsidRPr="00262EBA">
          <w:rPr>
            <w:rStyle w:val="Lienhypertexte"/>
          </w:rPr>
          <w:t>Framework de simulation</w:t>
        </w:r>
      </w:hyperlink>
      <w:r w:rsidRPr="00262EBA">
        <w:t xml:space="preserve"> doit être démarré</w:t>
      </w:r>
    </w:p>
    <w:p w:rsidR="00DF6F63" w:rsidRPr="00FE4352" w:rsidRDefault="00AF2F09" w:rsidP="00FE4352">
      <w:pPr>
        <w:rPr>
          <w:color w:val="0000FF" w:themeColor="hyperlink"/>
          <w:u w:val="single"/>
        </w:rPr>
      </w:pPr>
      <w:r w:rsidRPr="00262EBA">
        <w:lastRenderedPageBreak/>
        <w:t xml:space="preserve">-  </w:t>
      </w:r>
      <w:r w:rsidR="00C4006C">
        <w:t xml:space="preserve">Le </w:t>
      </w:r>
      <w:hyperlink w:anchor="RTDG" w:history="1">
        <w:r w:rsidRPr="00262EBA">
          <w:rPr>
            <w:rStyle w:val="Lienhypertexte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Lienhypertexte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Lienhypertexte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Lienhypertexte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C4006C" w:rsidRDefault="00C4006C" w:rsidP="00C4006C">
      <w:pPr>
        <w:pStyle w:val="Paragraphedeliste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>
        <w:rPr>
          <w:rFonts w:asciiTheme="minorHAnsi" w:eastAsiaTheme="minorHAnsi" w:hAnsiTheme="minorHAnsi" w:cstheme="minorBidi"/>
          <w:szCs w:val="24"/>
          <w:lang w:eastAsia="en-US"/>
        </w:rPr>
        <w:t>L</w:t>
      </w:r>
      <w:r w:rsidR="002913B0"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 </w:t>
      </w:r>
      <w:hyperlink w:anchor="composant_embarque" w:history="1">
        <w:r w:rsidR="002913B0" w:rsidRPr="00262EBA">
          <w:rPr>
            <w:rStyle w:val="Lienhypertexte"/>
            <w:rFonts w:asciiTheme="minorHAnsi" w:hAnsiTheme="minorHAnsi"/>
            <w:szCs w:val="24"/>
          </w:rPr>
          <w:t>composant embarqué</w:t>
        </w:r>
      </w:hyperlink>
      <w:r w:rsidR="002913B0" w:rsidRPr="00262EBA">
        <w:rPr>
          <w:rFonts w:asciiTheme="minorHAnsi" w:hAnsiTheme="minorHAnsi"/>
          <w:szCs w:val="24"/>
        </w:rPr>
        <w:t xml:space="preserve"> </w:t>
      </w:r>
      <w:r>
        <w:rPr>
          <w:rFonts w:asciiTheme="minorHAnsi" w:eastAsiaTheme="minorHAnsi" w:hAnsiTheme="minorHAnsi" w:cstheme="minorBidi"/>
          <w:szCs w:val="24"/>
          <w:lang w:eastAsia="en-US"/>
        </w:rPr>
        <w:t>génère une trame composée de 0 et de 1</w:t>
      </w:r>
    </w:p>
    <w:p w:rsidR="00C4006C" w:rsidRPr="00AE37CE" w:rsidRDefault="00C4006C" w:rsidP="00AE37CE">
      <w:pPr>
        <w:pStyle w:val="Paragraphedeliste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C4006C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Lienhypertexte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</w:t>
      </w:r>
      <w:r>
        <w:rPr>
          <w:rFonts w:asciiTheme="minorHAnsi" w:eastAsiaTheme="minorHAnsi" w:hAnsiTheme="minorHAnsi" w:cstheme="minorBidi"/>
          <w:szCs w:val="24"/>
          <w:lang w:eastAsia="en-US"/>
        </w:rPr>
        <w:t>cette trame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4"/>
          <w:lang w:eastAsia="en-US"/>
        </w:rPr>
        <w:t>au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RTDG-Client</w:t>
      </w:r>
      <w:r>
        <w:rPr>
          <w:rFonts w:asciiTheme="minorHAnsi" w:eastAsiaTheme="minorHAnsi" w:hAnsiTheme="minorHAnsi" w:cstheme="minorBidi"/>
          <w:szCs w:val="24"/>
          <w:lang w:eastAsia="en-US"/>
        </w:rPr>
        <w:t xml:space="preserve"> via un protocole de communication</w:t>
      </w:r>
    </w:p>
    <w:p w:rsidR="002913B0" w:rsidRPr="00262EBA" w:rsidRDefault="00192943" w:rsidP="00C4006C">
      <w:pPr>
        <w:pStyle w:val="Paragraphedeliste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AE37CE">
        <w:rPr>
          <w:rFonts w:asciiTheme="minorHAnsi" w:eastAsiaTheme="minorHAnsi" w:hAnsiTheme="minorHAnsi"/>
          <w:szCs w:val="24"/>
          <w:lang w:eastAsia="en-US"/>
        </w:rPr>
        <w:t>réceptionne c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e message et consulte le </w:t>
      </w:r>
      <w:hyperlink w:anchor="Référentiel" w:history="1">
        <w:r w:rsidR="002913B0" w:rsidRPr="00262EBA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  <w:r w:rsidR="00AE37CE">
        <w:rPr>
          <w:rStyle w:val="Lienhypertexte"/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où il y a la signification de cette trame</w:t>
      </w:r>
    </w:p>
    <w:p w:rsidR="000A59DD" w:rsidRPr="00262EBA" w:rsidRDefault="00192943" w:rsidP="00C4006C">
      <w:pPr>
        <w:pStyle w:val="Paragraphedeliste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AE37CE">
        <w:rPr>
          <w:rStyle w:val="Lienhypertexte"/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selon les réf</w:t>
      </w:r>
      <w:r w:rsidR="00AE37CE">
        <w:rPr>
          <w:rFonts w:asciiTheme="minorHAnsi" w:eastAsiaTheme="minorHAnsi" w:hAnsiTheme="minorHAnsi"/>
          <w:szCs w:val="24"/>
          <w:lang w:eastAsia="en-US"/>
        </w:rPr>
        <w:t>é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rentiels</w:t>
      </w:r>
    </w:p>
    <w:p w:rsidR="002913B0" w:rsidRPr="00262EBA" w:rsidRDefault="00192943" w:rsidP="001E59D4">
      <w:pPr>
        <w:pStyle w:val="Paragraphedeliste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</w:t>
      </w:r>
      <w:r w:rsidR="001E59D4">
        <w:rPr>
          <w:rFonts w:asciiTheme="minorHAnsi" w:eastAsiaTheme="minorHAnsi" w:hAnsiTheme="minorHAnsi"/>
          <w:szCs w:val="24"/>
          <w:lang w:eastAsia="en-US"/>
        </w:rPr>
        <w:t>rété</w:t>
      </w:r>
      <w:r w:rsidR="00AE37CE">
        <w:rPr>
          <w:rFonts w:asciiTheme="minorHAnsi" w:eastAsiaTheme="minorHAnsi" w:hAnsiTheme="minorHAnsi"/>
          <w:szCs w:val="24"/>
          <w:lang w:eastAsia="en-US"/>
        </w:rPr>
        <w:t xml:space="preserve"> au service de priorisation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39" w:name="_Toc343154461"/>
      <w:bookmarkStart w:id="40" w:name="_Toc347243204"/>
      <w:bookmarkStart w:id="41" w:name="_Toc348303073"/>
      <w:r w:rsidRPr="00110818">
        <w:t>Diagramme de séquence système :</w:t>
      </w:r>
      <w:bookmarkEnd w:id="39"/>
      <w:bookmarkEnd w:id="40"/>
      <w:bookmarkEnd w:id="41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3F5DE4" w:rsidRDefault="007B3CC8" w:rsidP="003F5DE4">
      <w:r>
        <w:rPr>
          <w:noProof/>
        </w:rPr>
        <w:drawing>
          <wp:inline distT="0" distB="0" distL="0" distR="0">
            <wp:extent cx="5753735" cy="4873625"/>
            <wp:effectExtent l="19050" t="0" r="0" b="0"/>
            <wp:docPr id="2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DF" w:rsidRPr="00110818" w:rsidRDefault="003611DF" w:rsidP="000E16A3">
      <w:pPr>
        <w:pStyle w:val="Style3"/>
      </w:pPr>
      <w:bookmarkStart w:id="42" w:name="_Toc343154463"/>
      <w:bookmarkStart w:id="43" w:name="_Toc347243206"/>
      <w:bookmarkStart w:id="44" w:name="_Toc348303074"/>
      <w:r w:rsidRPr="00110818">
        <w:lastRenderedPageBreak/>
        <w:t>Conception détaillée :</w:t>
      </w:r>
      <w:bookmarkEnd w:id="42"/>
      <w:bookmarkEnd w:id="43"/>
      <w:bookmarkEnd w:id="44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Default="00382BA5" w:rsidP="00DF6F63">
      <w:r w:rsidRPr="00382BA5">
        <w:rPr>
          <w:noProof/>
        </w:rPr>
        <w:drawing>
          <wp:inline distT="0" distB="0" distL="0" distR="0">
            <wp:extent cx="5286375" cy="487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1" w:rsidRDefault="00D34101" w:rsidP="00D34101">
      <w:pPr>
        <w:pStyle w:val="Style4"/>
      </w:pPr>
      <w:r>
        <w:t>Diagramme de séquences détaillé</w:t>
      </w:r>
    </w:p>
    <w:p w:rsidR="00D34101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</w:p>
    <w:p w:rsidR="00BE4530" w:rsidRDefault="00D24F9C" w:rsidP="000E16A3">
      <w:r w:rsidRPr="00D24F9C">
        <w:rPr>
          <w:noProof/>
        </w:rPr>
        <w:lastRenderedPageBreak/>
        <w:drawing>
          <wp:inline distT="0" distB="0" distL="0" distR="0">
            <wp:extent cx="5972810" cy="34690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52">
        <w:br/>
      </w:r>
    </w:p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45" w:name="_Toc343154464"/>
      <w:bookmarkStart w:id="46" w:name="_Toc347243207"/>
      <w:bookmarkStart w:id="47" w:name="_Toc348303075"/>
      <w:r w:rsidRPr="00110818">
        <w:t>Use Case 2 : Prioriser messages</w:t>
      </w:r>
      <w:bookmarkEnd w:id="45"/>
      <w:bookmarkEnd w:id="46"/>
      <w:bookmarkEnd w:id="47"/>
    </w:p>
    <w:p w:rsidR="00642E5C" w:rsidRDefault="00FE4352" w:rsidP="00FE4352">
      <w:pPr>
        <w:pStyle w:val="Style3"/>
        <w:numPr>
          <w:ilvl w:val="0"/>
          <w:numId w:val="7"/>
        </w:numPr>
      </w:pPr>
      <w:bookmarkStart w:id="48" w:name="_Toc348303076"/>
      <w:r>
        <w:t>Diagramme de classes métier :</w:t>
      </w:r>
      <w:bookmarkEnd w:id="48"/>
    </w:p>
    <w:p w:rsidR="00FE4352" w:rsidRDefault="00FE4352" w:rsidP="00FE4352"/>
    <w:p w:rsidR="00FE4352" w:rsidRDefault="00FE4352" w:rsidP="00FE4352">
      <w:pPr>
        <w:ind w:left="-851" w:firstLine="0"/>
        <w:jc w:val="center"/>
      </w:pPr>
      <w:r>
        <w:rPr>
          <w:noProof/>
        </w:rPr>
        <w:drawing>
          <wp:inline distT="0" distB="0" distL="0" distR="0">
            <wp:extent cx="4891178" cy="3484240"/>
            <wp:effectExtent l="0" t="0" r="508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352" cy="3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2" w:rsidRDefault="00FE4352" w:rsidP="00FE4352">
      <w:pPr>
        <w:pStyle w:val="Style3"/>
        <w:numPr>
          <w:ilvl w:val="0"/>
          <w:numId w:val="7"/>
        </w:numPr>
      </w:pPr>
      <w:bookmarkStart w:id="49" w:name="_Toc348303077"/>
      <w:r>
        <w:lastRenderedPageBreak/>
        <w:t>Diagramme de classes participantes :</w:t>
      </w:r>
      <w:bookmarkEnd w:id="49"/>
    </w:p>
    <w:p w:rsidR="00FE4352" w:rsidRDefault="00FE4352" w:rsidP="00FE4352"/>
    <w:p w:rsidR="00FE4352" w:rsidRPr="00110818" w:rsidRDefault="001E59D4" w:rsidP="00FE4352">
      <w:r>
        <w:rPr>
          <w:noProof/>
        </w:rPr>
        <w:drawing>
          <wp:inline distT="0" distB="0" distL="0" distR="0">
            <wp:extent cx="6314440" cy="4968875"/>
            <wp:effectExtent l="19050" t="0" r="0" b="0"/>
            <wp:docPr id="2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  <w:numPr>
          <w:ilvl w:val="0"/>
          <w:numId w:val="7"/>
        </w:numPr>
      </w:pPr>
      <w:bookmarkStart w:id="50" w:name="_Toc343154465"/>
      <w:bookmarkStart w:id="51" w:name="_Toc347243208"/>
      <w:bookmarkStart w:id="52" w:name="_Toc348303078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0"/>
      <w:bookmarkEnd w:id="51"/>
      <w:bookmarkEnd w:id="52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890E99" w:rsidRDefault="00152F2E" w:rsidP="000E16A3">
      <w:pPr>
        <w:rPr>
          <w:u w:val="single"/>
        </w:rPr>
      </w:pPr>
      <w:r w:rsidRPr="00890E99">
        <w:rPr>
          <w:u w:val="single"/>
        </w:rPr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_traité" w:history="1">
        <w:r w:rsidRPr="00A209A6">
          <w:rPr>
            <w:rStyle w:val="Lienhypertexte"/>
          </w:rPr>
          <w:t>messages reçus</w:t>
        </w:r>
      </w:hyperlink>
      <w:bookmarkStart w:id="53" w:name="_GoBack"/>
      <w:bookmarkEnd w:id="53"/>
      <w:r w:rsidRPr="005E3A01">
        <w:t xml:space="preserve">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Lienhypertexte"/>
          </w:rPr>
          <w:t>Framework de simulation</w:t>
        </w:r>
      </w:hyperlink>
      <w:r w:rsidRPr="005E3A01">
        <w:t xml:space="preserve"> doit être démarré</w:t>
      </w:r>
    </w:p>
    <w:p w:rsidR="00A026BF" w:rsidRDefault="00A026BF" w:rsidP="000301E7">
      <w:pPr>
        <w:ind w:left="360"/>
      </w:pPr>
      <w:r w:rsidRPr="005E3A01">
        <w:lastRenderedPageBreak/>
        <w:t xml:space="preserve">- Les </w:t>
      </w:r>
      <w:hyperlink w:anchor="Référentiel" w:history="1">
        <w:r w:rsidRPr="00EF5899">
          <w:rPr>
            <w:rStyle w:val="Lienhypertexte"/>
          </w:rPr>
          <w:t>référentiels</w:t>
        </w:r>
      </w:hyperlink>
      <w:r w:rsidRPr="005E3A01">
        <w:t xml:space="preserve"> doivent avoir été chargés en mémoire</w:t>
      </w:r>
    </w:p>
    <w:p w:rsidR="00C0383E" w:rsidRPr="005E3A01" w:rsidRDefault="00C0383E" w:rsidP="000301E7">
      <w:pPr>
        <w:ind w:left="360"/>
      </w:pPr>
    </w:p>
    <w:p w:rsidR="00152F2E" w:rsidRPr="00890E99" w:rsidRDefault="000F550B" w:rsidP="00890E99">
      <w:pPr>
        <w:rPr>
          <w:b/>
          <w:u w:val="single"/>
        </w:rPr>
      </w:pPr>
      <w:r w:rsidRPr="00890E99">
        <w:rPr>
          <w:b/>
          <w:u w:val="single"/>
        </w:rPr>
        <w:t xml:space="preserve">Scénario nominal: S-01020 </w:t>
      </w:r>
      <w:r w:rsidR="00152F2E" w:rsidRPr="00890E99">
        <w:rPr>
          <w:b/>
          <w:u w:val="single"/>
        </w:rPr>
        <w:t xml:space="preserve">: </w:t>
      </w:r>
      <w:r w:rsidR="00E77151" w:rsidRPr="00890E99">
        <w:rPr>
          <w:b/>
          <w:u w:val="single"/>
        </w:rPr>
        <w:t xml:space="preserve">affecter </w:t>
      </w:r>
      <w:proofErr w:type="gramStart"/>
      <w:r w:rsidR="00317052" w:rsidRPr="00890E99">
        <w:rPr>
          <w:b/>
          <w:u w:val="single"/>
        </w:rPr>
        <w:t>les</w:t>
      </w:r>
      <w:r w:rsidR="00E77151" w:rsidRPr="00890E99">
        <w:rPr>
          <w:b/>
          <w:u w:val="single"/>
        </w:rPr>
        <w:t xml:space="preserve"> </w:t>
      </w:r>
      <w:hyperlink w:anchor="message" w:history="1">
        <w:r w:rsidR="00E77151" w:rsidRPr="00890E99">
          <w:rPr>
            <w:b/>
            <w:u w:val="single"/>
          </w:rPr>
          <w:t>message</w:t>
        </w:r>
      </w:hyperlink>
      <w:r w:rsidR="00317052" w:rsidRPr="00890E99">
        <w:rPr>
          <w:b/>
          <w:u w:val="single"/>
        </w:rPr>
        <w:t>s</w:t>
      </w:r>
      <w:r w:rsidR="00E77151" w:rsidRPr="00890E99">
        <w:rPr>
          <w:b/>
          <w:u w:val="single"/>
        </w:rPr>
        <w:t xml:space="preserve"> non critique</w:t>
      </w:r>
      <w:r w:rsidR="00317052" w:rsidRPr="00890E99">
        <w:rPr>
          <w:b/>
          <w:u w:val="single"/>
        </w:rPr>
        <w:t>s</w:t>
      </w:r>
      <w:proofErr w:type="gramEnd"/>
      <w:r w:rsidR="00A708A5" w:rsidRPr="00890E99">
        <w:rPr>
          <w:b/>
          <w:u w:val="single"/>
        </w:rPr>
        <w:t xml:space="preserve"> à un buffer</w:t>
      </w:r>
    </w:p>
    <w:p w:rsidR="009E2161" w:rsidRPr="00317052" w:rsidRDefault="006F486E" w:rsidP="000E16A3">
      <w:pPr>
        <w:pStyle w:val="Paragraphedeliste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_traité" w:history="1">
        <w:r w:rsidR="0009217C" w:rsidRPr="00A209A6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  <w:r w:rsidR="0009217C" w:rsidRPr="00A209A6">
          <w:rPr>
            <w:rStyle w:val="Lienhypertexte"/>
            <w:rFonts w:asciiTheme="minorHAnsi" w:eastAsiaTheme="minorHAnsi" w:hAnsiTheme="minorHAnsi"/>
            <w:lang w:eastAsia="en-US"/>
          </w:rPr>
          <w:t xml:space="preserve"> interprété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</w:t>
      </w:r>
      <w:r w:rsidRPr="00317052">
        <w:rPr>
          <w:rFonts w:asciiTheme="minorHAnsi" w:eastAsiaTheme="minorHAnsi" w:hAnsiTheme="minorHAnsi"/>
          <w:lang w:eastAsia="en-US"/>
        </w:rPr>
        <w:t xml:space="preserve">depuis </w:t>
      </w:r>
      <w:r w:rsidR="00890E99">
        <w:rPr>
          <w:rFonts w:asciiTheme="minorHAnsi" w:eastAsiaTheme="minorHAnsi" w:hAnsiTheme="minorHAnsi"/>
          <w:lang w:eastAsia="en-US"/>
        </w:rPr>
        <w:t xml:space="preserve">le </w:t>
      </w:r>
      <w:r w:rsidRPr="00317052">
        <w:rPr>
          <w:rFonts w:asciiTheme="minorHAnsi" w:eastAsiaTheme="minorHAnsi" w:hAnsiTheme="minorHAnsi"/>
          <w:lang w:eastAsia="en-US"/>
        </w:rPr>
        <w:t>RTDG-Client</w:t>
      </w:r>
      <w:r w:rsidR="00890E99">
        <w:rPr>
          <w:rFonts w:asciiTheme="minorHAnsi" w:eastAsiaTheme="minorHAnsi" w:hAnsiTheme="minorHAnsi"/>
          <w:lang w:eastAsia="en-US"/>
        </w:rPr>
        <w:t xml:space="preserve"> sous forme de </w:t>
      </w:r>
      <w:proofErr w:type="spellStart"/>
      <w:r w:rsidR="00890E99">
        <w:rPr>
          <w:rFonts w:asciiTheme="minorHAnsi" w:eastAsiaTheme="minorHAnsi" w:hAnsiTheme="minorHAnsi"/>
          <w:lang w:eastAsia="en-US"/>
        </w:rPr>
        <w:t>parsedMessage</w:t>
      </w:r>
      <w:proofErr w:type="spellEnd"/>
    </w:p>
    <w:p w:rsidR="0009217C" w:rsidRPr="00317052" w:rsidRDefault="006F486E" w:rsidP="000E16A3">
      <w:pPr>
        <w:pStyle w:val="Paragraphedeliste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_traité" w:history="1">
        <w:r w:rsidR="00193B61" w:rsidRPr="00A209A6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  <w:r w:rsidR="00193B61" w:rsidRPr="00A209A6">
          <w:rPr>
            <w:rStyle w:val="Lienhypertexte"/>
            <w:rFonts w:asciiTheme="minorHAnsi" w:eastAsiaTheme="minorHAnsi" w:hAnsiTheme="minorHAnsi"/>
            <w:lang w:eastAsia="en-US"/>
          </w:rPr>
          <w:t xml:space="preserve"> interprété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Default="00890E99" w:rsidP="000E16A3">
      <w:pPr>
        <w:pStyle w:val="Paragraphedeliste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service de gestion de messages, vérifie que le </w:t>
      </w:r>
      <w:hyperlink w:anchor="message" w:history="1">
        <w:r w:rsidRPr="00A209A6">
          <w:rPr>
            <w:rStyle w:val="Lienhypertexte"/>
            <w:rFonts w:asciiTheme="minorHAnsi" w:eastAsiaTheme="minorHAnsi" w:hAnsiTheme="minorHAnsi"/>
            <w:lang w:eastAsia="en-US"/>
          </w:rPr>
          <w:t>message</w:t>
        </w:r>
      </w:hyperlink>
      <w:r>
        <w:rPr>
          <w:rFonts w:asciiTheme="minorHAnsi" w:eastAsiaTheme="minorHAnsi" w:hAnsiTheme="minorHAnsi"/>
          <w:lang w:eastAsia="en-US"/>
        </w:rPr>
        <w:t xml:space="preserve"> ne vient pas d’un capteur intelligent (à partir des octets 21 et 22)</w:t>
      </w:r>
    </w:p>
    <w:p w:rsidR="00C0383E" w:rsidRDefault="00C0383E" w:rsidP="000E16A3">
      <w:pPr>
        <w:pStyle w:val="Paragraphedeliste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service consulte le </w:t>
      </w:r>
      <w:hyperlink w:anchor="Référentiel" w:history="1">
        <w:r w:rsidRPr="00A209A6">
          <w:rPr>
            <w:rStyle w:val="Lienhypertexte"/>
            <w:rFonts w:asciiTheme="minorHAnsi" w:eastAsiaTheme="minorHAnsi" w:hAnsiTheme="minorHAnsi"/>
            <w:lang w:eastAsia="en-US"/>
          </w:rPr>
          <w:t>référentiel</w:t>
        </w:r>
      </w:hyperlink>
      <w:r>
        <w:rPr>
          <w:rFonts w:asciiTheme="minorHAnsi" w:eastAsiaTheme="minorHAnsi" w:hAnsiTheme="minorHAnsi"/>
          <w:lang w:eastAsia="en-US"/>
        </w:rPr>
        <w:t xml:space="preserve"> pour savoir si le message reçu est critique ou pas.</w:t>
      </w:r>
    </w:p>
    <w:p w:rsidR="00C0383E" w:rsidRPr="00317052" w:rsidRDefault="00C0383E" w:rsidP="000E16A3">
      <w:pPr>
        <w:pStyle w:val="Paragraphedeliste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message est alors stocké dans un buffer réservé aux </w:t>
      </w:r>
      <w:hyperlink w:anchor="message" w:history="1">
        <w:r w:rsidRPr="00A209A6">
          <w:rPr>
            <w:rStyle w:val="Lienhypertexte"/>
            <w:rFonts w:asciiTheme="minorHAnsi" w:eastAsiaTheme="minorHAnsi" w:hAnsiTheme="minorHAnsi"/>
            <w:lang w:eastAsia="en-US"/>
          </w:rPr>
          <w:t>messages</w:t>
        </w:r>
      </w:hyperlink>
      <w:r>
        <w:rPr>
          <w:rFonts w:asciiTheme="minorHAnsi" w:eastAsiaTheme="minorHAnsi" w:hAnsiTheme="minorHAnsi"/>
          <w:lang w:eastAsia="en-US"/>
        </w:rPr>
        <w:t xml:space="preserve"> non critiques mais aussi dans un buffer cache.</w:t>
      </w:r>
    </w:p>
    <w:p w:rsidR="00072F6A" w:rsidRDefault="00072F6A" w:rsidP="00890E99">
      <w:pPr>
        <w:ind w:firstLine="0"/>
      </w:pPr>
    </w:p>
    <w:p w:rsidR="00072F6A" w:rsidRDefault="00072F6A" w:rsidP="003D4FA2">
      <w:pPr>
        <w:pStyle w:val="Style5"/>
      </w:pPr>
      <w:bookmarkStart w:id="54" w:name="_Toc343154466"/>
      <w:bookmarkStart w:id="55" w:name="_Toc347243209"/>
      <w:bookmarkStart w:id="56" w:name="_Toc348303079"/>
      <w:r>
        <w:t>Diagramme de séquences système :</w:t>
      </w:r>
      <w:bookmarkEnd w:id="54"/>
      <w:bookmarkEnd w:id="55"/>
      <w:bookmarkEnd w:id="56"/>
    </w:p>
    <w:p w:rsidR="00072F6A" w:rsidRDefault="00072F6A" w:rsidP="000E16A3"/>
    <w:p w:rsidR="00072F6A" w:rsidRDefault="007B3CC8" w:rsidP="00866803">
      <w:pPr>
        <w:ind w:left="-709" w:firstLine="0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5098415" cy="3968115"/>
            <wp:effectExtent l="1905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57" w:name="_Toc348303080"/>
      <w:r w:rsidRPr="000C633C">
        <w:t>Diagramme de classes détaillé :</w:t>
      </w:r>
      <w:bookmarkEnd w:id="57"/>
    </w:p>
    <w:p w:rsidR="000C633C" w:rsidRDefault="000C633C" w:rsidP="000C633C">
      <w:pPr>
        <w:ind w:left="-426" w:firstLine="0"/>
        <w:jc w:val="left"/>
      </w:pPr>
      <w:r>
        <w:rPr>
          <w:noProof/>
        </w:rPr>
        <w:lastRenderedPageBreak/>
        <w:drawing>
          <wp:inline distT="0" distB="0" distL="0" distR="0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58" w:name="_Toc348303081"/>
      <w:r>
        <w:t>Diagramme de séquences système</w:t>
      </w:r>
      <w:bookmarkEnd w:id="58"/>
    </w:p>
    <w:p w:rsidR="000C633C" w:rsidRPr="000C633C" w:rsidRDefault="00192C9F" w:rsidP="000C633C">
      <w:r w:rsidRPr="00192C9F">
        <w:rPr>
          <w:noProof/>
        </w:rPr>
        <w:lastRenderedPageBreak/>
        <w:drawing>
          <wp:inline distT="0" distB="0" distL="0" distR="0">
            <wp:extent cx="5448300" cy="4876800"/>
            <wp:effectExtent l="0" t="0" r="0" b="0"/>
            <wp:docPr id="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61" w:rsidRPr="00C0383E" w:rsidRDefault="000F550B" w:rsidP="00C0383E">
      <w:pPr>
        <w:rPr>
          <w:b/>
          <w:u w:val="single"/>
        </w:rPr>
      </w:pPr>
      <w:r w:rsidRPr="00C0383E">
        <w:rPr>
          <w:b/>
          <w:u w:val="single"/>
        </w:rPr>
        <w:t>Scénario Alternatif 1: S-01029</w:t>
      </w:r>
      <w:r w:rsidR="00152F2E" w:rsidRPr="00C0383E">
        <w:rPr>
          <w:b/>
          <w:u w:val="single"/>
        </w:rPr>
        <w:t xml:space="preserve">: </w:t>
      </w:r>
      <w:r w:rsidR="00C5732C" w:rsidRPr="00C0383E">
        <w:rPr>
          <w:b/>
          <w:u w:val="single"/>
        </w:rPr>
        <w:t xml:space="preserve">Affecter </w:t>
      </w:r>
      <w:r w:rsidR="000A0B58" w:rsidRPr="00C0383E">
        <w:rPr>
          <w:b/>
          <w:u w:val="single"/>
        </w:rPr>
        <w:t>les</w:t>
      </w:r>
      <w:r w:rsidR="00193B61" w:rsidRPr="00C0383E">
        <w:rPr>
          <w:b/>
          <w:u w:val="single"/>
        </w:rPr>
        <w:t xml:space="preserve"> message</w:t>
      </w:r>
      <w:r w:rsidR="000A0B58" w:rsidRPr="00C0383E">
        <w:rPr>
          <w:b/>
          <w:u w:val="single"/>
        </w:rPr>
        <w:t>s</w:t>
      </w:r>
      <w:r w:rsidR="00193B61" w:rsidRPr="00C0383E">
        <w:rPr>
          <w:b/>
          <w:u w:val="single"/>
        </w:rPr>
        <w:t xml:space="preserve"> critique</w:t>
      </w:r>
      <w:r w:rsidR="000A0B58" w:rsidRPr="00C0383E">
        <w:rPr>
          <w:b/>
          <w:u w:val="single"/>
        </w:rPr>
        <w:t>s</w:t>
      </w:r>
      <w:r w:rsidR="00193B61" w:rsidRPr="00C0383E">
        <w:rPr>
          <w:b/>
          <w:u w:val="single"/>
        </w:rPr>
        <w:t xml:space="preserve"> </w:t>
      </w:r>
      <w:r w:rsidR="00866803" w:rsidRPr="00C0383E">
        <w:rPr>
          <w:b/>
          <w:u w:val="single"/>
        </w:rPr>
        <w:t xml:space="preserve">aux buffers </w:t>
      </w:r>
      <w:r w:rsidR="000A0B58" w:rsidRPr="00C0383E">
        <w:rPr>
          <w:b/>
          <w:u w:val="single"/>
        </w:rPr>
        <w:t>par ordre</w:t>
      </w:r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427759" w:rsidRPr="00317052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317052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interprété depuis </w:t>
      </w:r>
      <w:r>
        <w:rPr>
          <w:rFonts w:asciiTheme="minorHAnsi" w:eastAsiaTheme="minorHAnsi" w:hAnsiTheme="minorHAnsi"/>
          <w:lang w:eastAsia="en-US"/>
        </w:rPr>
        <w:t xml:space="preserve">le </w:t>
      </w:r>
      <w:r w:rsidRPr="00317052">
        <w:rPr>
          <w:rFonts w:asciiTheme="minorHAnsi" w:eastAsiaTheme="minorHAnsi" w:hAnsiTheme="minorHAnsi"/>
          <w:lang w:eastAsia="en-US"/>
        </w:rPr>
        <w:t>RTDG-Client</w:t>
      </w:r>
      <w:r>
        <w:rPr>
          <w:rFonts w:asciiTheme="minorHAnsi" w:eastAsiaTheme="minorHAnsi" w:hAnsiTheme="minorHAnsi"/>
          <w:lang w:eastAsia="en-US"/>
        </w:rPr>
        <w:t xml:space="preserve"> sous forme de </w:t>
      </w:r>
      <w:proofErr w:type="spellStart"/>
      <w:r>
        <w:rPr>
          <w:rFonts w:asciiTheme="minorHAnsi" w:eastAsiaTheme="minorHAnsi" w:hAnsiTheme="minorHAnsi"/>
          <w:lang w:eastAsia="en-US"/>
        </w:rPr>
        <w:t>parsedMessage</w:t>
      </w:r>
      <w:proofErr w:type="spellEnd"/>
    </w:p>
    <w:p w:rsidR="00427759" w:rsidRPr="00317052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317052">
          <w:rPr>
            <w:rStyle w:val="Lienhypertexte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 « </w:t>
      </w:r>
      <w:proofErr w:type="spellStart"/>
      <w:r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Pr="00317052">
        <w:rPr>
          <w:rFonts w:asciiTheme="minorHAnsi" w:eastAsiaTheme="minorHAnsi" w:hAnsiTheme="minorHAnsi"/>
          <w:lang w:eastAsia="en-US"/>
        </w:rPr>
        <w:t> »</w:t>
      </w:r>
    </w:p>
    <w:p w:rsidR="00427759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Le service de gestion des messages, vérifie si le message vient d’un capteur intelligent (à partir des octets 21 et 22)</w:t>
      </w:r>
    </w:p>
    <w:p w:rsidR="00427759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Si c’est le cas, on passe à l’étape 6</w:t>
      </w:r>
    </w:p>
    <w:p w:rsidR="00427759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Sinon, le service consulte le référentiel pour savoir si le message reçu est critique ou pas.</w:t>
      </w:r>
    </w:p>
    <w:p w:rsidR="00427759" w:rsidRPr="00317052" w:rsidRDefault="00427759" w:rsidP="00427759">
      <w:pPr>
        <w:pStyle w:val="Paragraphedeliste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Le message est alors stocké dans un buffer réservé aux messages critiques mais aussi dans un buffer cache.</w:t>
      </w:r>
    </w:p>
    <w:p w:rsidR="00152F2E" w:rsidRPr="00766669" w:rsidRDefault="00152F2E" w:rsidP="00427759">
      <w:pPr>
        <w:ind w:firstLine="0"/>
      </w:pPr>
    </w:p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59" w:name="_Toc347243211"/>
      <w:bookmarkStart w:id="60" w:name="_Toc348303082"/>
      <w:r>
        <w:t>Diagramme de séquences système :</w:t>
      </w:r>
      <w:bookmarkEnd w:id="59"/>
      <w:bookmarkEnd w:id="60"/>
    </w:p>
    <w:p w:rsidR="00451334" w:rsidRDefault="00451334" w:rsidP="00451334"/>
    <w:p w:rsidR="00991BB6" w:rsidRPr="00766669" w:rsidRDefault="007B3CC8" w:rsidP="000E16A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4701540" cy="5201920"/>
            <wp:effectExtent l="19050" t="0" r="3810" b="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B0" w:rsidRDefault="00CB64B0" w:rsidP="003F5DE4">
      <w:pPr>
        <w:ind w:firstLine="0"/>
      </w:pPr>
    </w:p>
    <w:p w:rsidR="00F57783" w:rsidRDefault="00F57783" w:rsidP="00451334">
      <w:pPr>
        <w:pStyle w:val="Style5"/>
      </w:pPr>
      <w:bookmarkStart w:id="61" w:name="_Toc343154468"/>
      <w:bookmarkStart w:id="62" w:name="_Toc347243213"/>
      <w:bookmarkStart w:id="63" w:name="_Toc348303083"/>
      <w:r>
        <w:t>Conception détaillée :</w:t>
      </w:r>
      <w:bookmarkEnd w:id="61"/>
      <w:bookmarkEnd w:id="62"/>
      <w:bookmarkEnd w:id="63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377255" w:rsidP="00377255">
      <w:pPr>
        <w:ind w:left="-567"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64" w:name="_Toc347243214"/>
      <w:bookmarkStart w:id="65" w:name="_Toc348303084"/>
      <w:r w:rsidRPr="000E16A3">
        <w:t>Hors périmètre</w:t>
      </w:r>
      <w:bookmarkEnd w:id="64"/>
      <w:bookmarkEnd w:id="65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66" w:name="_Toc347243215"/>
      <w:bookmarkStart w:id="67" w:name="_Toc348303085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66"/>
      <w:bookmarkEnd w:id="67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Lienhypertexte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Lienhypertexte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Lienhypertexte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Lienhypertexte"/>
          </w:rPr>
          <w:t>f</w:t>
        </w:r>
        <w:r w:rsidR="005D2195" w:rsidRPr="007141B6">
          <w:rPr>
            <w:rStyle w:val="Lienhypertexte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Lienhypertexte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Lienhypertexte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Lienhypertexte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Lienhypertexte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Lienhypertexte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68" w:name="_Toc347243216"/>
      <w:bookmarkStart w:id="69" w:name="_Toc348303086"/>
      <w:r>
        <w:t>Diagrammes de la conception préliminaire</w:t>
      </w:r>
      <w:bookmarkEnd w:id="68"/>
      <w:bookmarkEnd w:id="69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70" w:name="_Toc347243217"/>
      <w:bookmarkStart w:id="71" w:name="_Toc348303087"/>
      <w:r>
        <w:t>Diagrammes de la conception détaillée</w:t>
      </w:r>
      <w:bookmarkEnd w:id="70"/>
      <w:bookmarkEnd w:id="71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72" w:name="_Toc347243218"/>
      <w:bookmarkStart w:id="73" w:name="_Toc348303088"/>
      <w:r>
        <w:t>Référentiels :</w:t>
      </w:r>
      <w:bookmarkEnd w:id="72"/>
      <w:bookmarkEnd w:id="73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Lienhypertexte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Lienhypertexte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Lienhypertexte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Lienhypertexte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Lienhypertexte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Lienhypertexte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</w:t>
      </w:r>
      <w:r w:rsidR="007456F7">
        <w:t>octets</w:t>
      </w:r>
      <w:r w:rsidR="003A2F58" w:rsidRPr="0015680B">
        <w:t>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Paragraphedeliste"/>
      </w:pPr>
    </w:p>
    <w:p w:rsidR="003A2F58" w:rsidRDefault="0015680B" w:rsidP="000E16A3">
      <w:r>
        <w:rPr>
          <w:noProof/>
        </w:rPr>
        <w:drawing>
          <wp:inline distT="0" distB="0" distL="0" distR="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Lienhypertexte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Lienhypertexte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Lienhypertexte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Lienhypertexte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définit un autre </w:t>
      </w:r>
      <w:hyperlink w:anchor="Référentiel" w:history="1">
        <w:r w:rsidRPr="00991AB3">
          <w:rPr>
            <w:rStyle w:val="Lienhypertexte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Lienhypertexte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Lienhypertexte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Lienhypertexte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Lienhypertexte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DD0454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Lienhypertexte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Lienhypertexte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Lienhypertexte"/>
          </w:rPr>
          <w:t>référentiel</w:t>
        </w:r>
      </w:hyperlink>
      <w:r w:rsidRPr="004365E0">
        <w:t xml:space="preserve"> qui se traduira en un événement critique, chaque évén</w:t>
      </w:r>
      <w:r w:rsidR="00072106">
        <w:t>ement se traduit par un certain</w:t>
      </w:r>
      <w:r w:rsidRPr="004365E0">
        <w:t xml:space="preserve"> nombre de donnée envoyés par différents </w:t>
      </w:r>
      <w:hyperlink w:anchor="composant_embarque" w:history="1">
        <w:r w:rsidRPr="001077AD">
          <w:rPr>
            <w:rStyle w:val="Lienhypertexte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7"/>
      <w:footerReference w:type="default" r:id="rId38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8C4" w:rsidRDefault="00B468C4" w:rsidP="000E16A3">
      <w:r>
        <w:separator/>
      </w:r>
    </w:p>
  </w:endnote>
  <w:endnote w:type="continuationSeparator" w:id="0">
    <w:p w:rsidR="00B468C4" w:rsidRDefault="00B468C4" w:rsidP="000E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5"/>
      <w:gridCol w:w="1030"/>
    </w:tblGrid>
    <w:tr w:rsidR="0092585E" w:rsidRPr="004B7646" w:rsidTr="004B7646">
      <w:trPr>
        <w:trHeight w:val="341"/>
      </w:trPr>
      <w:tc>
        <w:tcPr>
          <w:tcW w:w="4500" w:type="pct"/>
        </w:tcPr>
        <w:p w:rsidR="0092585E" w:rsidRPr="004B7646" w:rsidRDefault="0092585E" w:rsidP="000E16A3">
          <w:pPr>
            <w:pStyle w:val="Pieddepage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Fatal Team</w:t>
              </w:r>
            </w:sdtContent>
          </w:sdt>
          <w:r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92585E" w:rsidRPr="004B7646" w:rsidRDefault="0092585E" w:rsidP="000E16A3">
          <w:pPr>
            <w:pStyle w:val="En-tte"/>
            <w:rPr>
              <w:color w:val="800000"/>
            </w:rPr>
          </w:pPr>
          <w:fldSimple w:instr="PAGE   \* MERGEFORMAT">
            <w:r w:rsidR="001E59D4">
              <w:rPr>
                <w:noProof/>
              </w:rPr>
              <w:t>12</w:t>
            </w:r>
          </w:fldSimple>
        </w:p>
      </w:tc>
    </w:tr>
  </w:tbl>
  <w:p w:rsidR="0092585E" w:rsidRDefault="0092585E" w:rsidP="000E16A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8C4" w:rsidRDefault="00B468C4" w:rsidP="000E16A3">
      <w:r>
        <w:separator/>
      </w:r>
    </w:p>
  </w:footnote>
  <w:footnote w:type="continuationSeparator" w:id="0">
    <w:p w:rsidR="00B468C4" w:rsidRDefault="00B468C4" w:rsidP="000E1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92585E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2585E" w:rsidRDefault="0092585E" w:rsidP="000E16A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2585E" w:rsidRPr="006B6E71" w:rsidRDefault="0092585E" w:rsidP="000E16A3">
          <w:pPr>
            <w:pStyle w:val="En-tte"/>
            <w:rPr>
              <w:rFonts w:ascii="Arial" w:hAnsi="Arial"/>
            </w:rPr>
          </w:pPr>
          <w:r w:rsidRPr="006B6E71">
            <w:t>ESIAG 2012_2013</w:t>
          </w:r>
        </w:p>
        <w:p w:rsidR="0092585E" w:rsidRPr="006B6E71" w:rsidRDefault="0092585E" w:rsidP="000E16A3">
          <w:pPr>
            <w:pStyle w:val="En-tte"/>
          </w:pPr>
          <w:r>
            <w:t>Spécifications Fonctionnelles</w:t>
          </w:r>
        </w:p>
        <w:p w:rsidR="0092585E" w:rsidRDefault="0092585E" w:rsidP="000E16A3">
          <w:pPr>
            <w:pStyle w:val="En-tte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92585E" w:rsidRDefault="0092585E" w:rsidP="000E16A3">
    <w:pPr>
      <w:pStyle w:val="En-tte"/>
    </w:pPr>
  </w:p>
  <w:p w:rsidR="0092585E" w:rsidRDefault="0092585E" w:rsidP="000E16A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C40C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A37CF"/>
    <w:multiLevelType w:val="multilevel"/>
    <w:tmpl w:val="8C32BCE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5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9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9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</w:num>
  <w:num w:numId="16">
    <w:abstractNumId w:val="3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6"/>
  </w:num>
  <w:num w:numId="22">
    <w:abstractNumId w:val="8"/>
  </w:num>
  <w:num w:numId="23">
    <w:abstractNumId w:val="6"/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10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106"/>
    <w:rsid w:val="00072F6A"/>
    <w:rsid w:val="0009217C"/>
    <w:rsid w:val="00095442"/>
    <w:rsid w:val="00096DB1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943"/>
    <w:rsid w:val="00192C9F"/>
    <w:rsid w:val="00192D39"/>
    <w:rsid w:val="00193B61"/>
    <w:rsid w:val="001A3D7D"/>
    <w:rsid w:val="001B2644"/>
    <w:rsid w:val="001B4FAB"/>
    <w:rsid w:val="001E0380"/>
    <w:rsid w:val="001E0E9C"/>
    <w:rsid w:val="001E530F"/>
    <w:rsid w:val="001E59D4"/>
    <w:rsid w:val="00200EBC"/>
    <w:rsid w:val="002023B9"/>
    <w:rsid w:val="002168D8"/>
    <w:rsid w:val="00221307"/>
    <w:rsid w:val="0022693C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2F7C22"/>
    <w:rsid w:val="00317052"/>
    <w:rsid w:val="003277FE"/>
    <w:rsid w:val="00333EB0"/>
    <w:rsid w:val="003611DF"/>
    <w:rsid w:val="00377255"/>
    <w:rsid w:val="00382BA5"/>
    <w:rsid w:val="00394E3E"/>
    <w:rsid w:val="003977CA"/>
    <w:rsid w:val="003A2F58"/>
    <w:rsid w:val="003B774C"/>
    <w:rsid w:val="003C2340"/>
    <w:rsid w:val="003D4FA2"/>
    <w:rsid w:val="003F007D"/>
    <w:rsid w:val="003F4749"/>
    <w:rsid w:val="003F5DE4"/>
    <w:rsid w:val="004066CD"/>
    <w:rsid w:val="00424229"/>
    <w:rsid w:val="004273FF"/>
    <w:rsid w:val="00427759"/>
    <w:rsid w:val="004365E0"/>
    <w:rsid w:val="00440686"/>
    <w:rsid w:val="00451334"/>
    <w:rsid w:val="0046315D"/>
    <w:rsid w:val="0047684A"/>
    <w:rsid w:val="004818B4"/>
    <w:rsid w:val="00490C59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9192C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456F7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B3CC8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0E99"/>
    <w:rsid w:val="00896C38"/>
    <w:rsid w:val="008A04C0"/>
    <w:rsid w:val="008C4083"/>
    <w:rsid w:val="008E4157"/>
    <w:rsid w:val="008F4B0B"/>
    <w:rsid w:val="008F778D"/>
    <w:rsid w:val="0091348E"/>
    <w:rsid w:val="0091560E"/>
    <w:rsid w:val="00922061"/>
    <w:rsid w:val="0092585E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E39AF"/>
    <w:rsid w:val="009F605A"/>
    <w:rsid w:val="00A026BF"/>
    <w:rsid w:val="00A03F4A"/>
    <w:rsid w:val="00A04D3D"/>
    <w:rsid w:val="00A209A6"/>
    <w:rsid w:val="00A22BEC"/>
    <w:rsid w:val="00A708A5"/>
    <w:rsid w:val="00A74DEC"/>
    <w:rsid w:val="00A77525"/>
    <w:rsid w:val="00A77526"/>
    <w:rsid w:val="00A7791C"/>
    <w:rsid w:val="00A80B14"/>
    <w:rsid w:val="00AB3B7C"/>
    <w:rsid w:val="00AB5848"/>
    <w:rsid w:val="00AC3D86"/>
    <w:rsid w:val="00AC7930"/>
    <w:rsid w:val="00AD09C7"/>
    <w:rsid w:val="00AE128D"/>
    <w:rsid w:val="00AE37CE"/>
    <w:rsid w:val="00AF2F09"/>
    <w:rsid w:val="00B2677C"/>
    <w:rsid w:val="00B400CC"/>
    <w:rsid w:val="00B40A92"/>
    <w:rsid w:val="00B468C4"/>
    <w:rsid w:val="00B81176"/>
    <w:rsid w:val="00B93E79"/>
    <w:rsid w:val="00B94CD6"/>
    <w:rsid w:val="00BE4530"/>
    <w:rsid w:val="00BE47FC"/>
    <w:rsid w:val="00BE5119"/>
    <w:rsid w:val="00BF7628"/>
    <w:rsid w:val="00C0383E"/>
    <w:rsid w:val="00C21C4A"/>
    <w:rsid w:val="00C22383"/>
    <w:rsid w:val="00C224C3"/>
    <w:rsid w:val="00C4006C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0E09"/>
    <w:rsid w:val="00D11FCA"/>
    <w:rsid w:val="00D14A5E"/>
    <w:rsid w:val="00D24F9C"/>
    <w:rsid w:val="00D31181"/>
    <w:rsid w:val="00D34101"/>
    <w:rsid w:val="00D51C13"/>
    <w:rsid w:val="00D67474"/>
    <w:rsid w:val="00D9734B"/>
    <w:rsid w:val="00DA29BC"/>
    <w:rsid w:val="00DC425F"/>
    <w:rsid w:val="00DD0454"/>
    <w:rsid w:val="00DD1811"/>
    <w:rsid w:val="00DF0D48"/>
    <w:rsid w:val="00DF5608"/>
    <w:rsid w:val="00DF6F63"/>
    <w:rsid w:val="00E002C2"/>
    <w:rsid w:val="00E3233E"/>
    <w:rsid w:val="00E34DBF"/>
    <w:rsid w:val="00E35B42"/>
    <w:rsid w:val="00E45538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022"/>
    <w:rsid w:val="00EF5899"/>
    <w:rsid w:val="00F05F4B"/>
    <w:rsid w:val="00F06FEE"/>
    <w:rsid w:val="00F34815"/>
    <w:rsid w:val="00F57783"/>
    <w:rsid w:val="00F804D7"/>
    <w:rsid w:val="00F8597E"/>
    <w:rsid w:val="00F9264E"/>
    <w:rsid w:val="00FA4982"/>
    <w:rsid w:val="00FB76D0"/>
    <w:rsid w:val="00FC4912"/>
    <w:rsid w:val="00FC5AC3"/>
    <w:rsid w:val="00FE4352"/>
    <w:rsid w:val="00FE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Titre6">
    <w:name w:val="heading 6"/>
    <w:aliases w:val="Annexe,Bullet list,Annexe1,T6"/>
    <w:basedOn w:val="Normal"/>
    <w:next w:val="Normal"/>
    <w:link w:val="Titre6C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Titre8">
    <w:name w:val="heading 8"/>
    <w:aliases w:val="Annexe 2,Annexe3,T8"/>
    <w:basedOn w:val="Normal"/>
    <w:next w:val="Normal"/>
    <w:link w:val="Titre8C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Titre9">
    <w:name w:val="heading 9"/>
    <w:aliases w:val="App Heading,Annexe 3,Titre 10,Annexe4,T9"/>
    <w:basedOn w:val="Normal"/>
    <w:next w:val="Normal"/>
    <w:link w:val="Titre9C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Paragraphedeliste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Paragraphedeliste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ParagraphedelisteC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Policepardfaut"/>
    <w:rsid w:val="00510896"/>
  </w:style>
  <w:style w:type="character" w:customStyle="1" w:styleId="Style2Char">
    <w:name w:val="Style2 Char"/>
    <w:basedOn w:val="ParagraphedelisteC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006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Paragraphedeliste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ParagraphedelisteC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241B"/>
    <w:rsid w:val="00012017"/>
    <w:rsid w:val="000258D6"/>
    <w:rsid w:val="000A5FD9"/>
    <w:rsid w:val="000E1F1C"/>
    <w:rsid w:val="00173D98"/>
    <w:rsid w:val="00180813"/>
    <w:rsid w:val="0026241B"/>
    <w:rsid w:val="002E51DE"/>
    <w:rsid w:val="003359DF"/>
    <w:rsid w:val="0057575B"/>
    <w:rsid w:val="0058441B"/>
    <w:rsid w:val="005B0E51"/>
    <w:rsid w:val="00680AE9"/>
    <w:rsid w:val="006E113D"/>
    <w:rsid w:val="006E7138"/>
    <w:rsid w:val="007D2E33"/>
    <w:rsid w:val="009F007A"/>
    <w:rsid w:val="00AB00BA"/>
    <w:rsid w:val="00B14D5C"/>
    <w:rsid w:val="00D01130"/>
    <w:rsid w:val="00D462E0"/>
    <w:rsid w:val="00DB0898"/>
    <w:rsid w:val="00E00C5B"/>
    <w:rsid w:val="00EF48B0"/>
    <w:rsid w:val="00FA4312"/>
    <w:rsid w:val="00FD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6E20-569E-46DE-8D15-4DA3C383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2782</Words>
  <Characters>15306</Characters>
  <Application>Microsoft Office Word</Application>
  <DocSecurity>0</DocSecurity>
  <Lines>127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Hamza</cp:lastModifiedBy>
  <cp:revision>30</cp:revision>
  <dcterms:created xsi:type="dcterms:W3CDTF">2013-01-30T01:45:00Z</dcterms:created>
  <dcterms:modified xsi:type="dcterms:W3CDTF">2013-02-11T15:01:00Z</dcterms:modified>
</cp:coreProperties>
</file>