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B93E79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 w:rsidR="006D0069"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Hyperlink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Glossaire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12240D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="007D5288" w:rsidRPr="006927DD">
          <w:rPr>
            <w:rStyle w:val="Hyperlink"/>
            <w:noProof/>
          </w:rPr>
          <w:t>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Model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Les acteurs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 diagramme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4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Description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5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="007D5288" w:rsidRPr="006927DD">
          <w:rPr>
            <w:rStyle w:val="Hyperlink"/>
            <w:noProof/>
          </w:rPr>
          <w:t>III.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Décomposition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1 : Collecter les informations terrains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2 : Prioriser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séquences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3 : Orchestrer les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="007D5288" w:rsidRPr="006927DD">
          <w:rPr>
            <w:rStyle w:val="Hyperlink"/>
            <w:noProof/>
          </w:rPr>
          <w:t>4)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4 : Configurer le démarrage des services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="007D5288" w:rsidRPr="006927DD">
          <w:rPr>
            <w:rStyle w:val="Hyperlink"/>
            <w:noProof/>
          </w:rPr>
          <w:t>5)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5 : Transmettre les messages au terrain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="007D5288" w:rsidRPr="006927DD">
          <w:rPr>
            <w:rStyle w:val="Hyperlink"/>
            <w:noProof/>
          </w:rPr>
          <w:t>6)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6 : Effectuer les interventions automatiques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12240D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="007D5288" w:rsidRPr="006927DD">
          <w:rPr>
            <w:rStyle w:val="Hyperlink"/>
            <w:noProof/>
          </w:rPr>
          <w:t>7)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7 : Expand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115819" w:rsidRDefault="00B93E7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394E3E" w:rsidRPr="00394E3E" w:rsidRDefault="00115819" w:rsidP="00394E3E">
      <w:pPr>
        <w:pStyle w:val="Style1"/>
      </w:pPr>
      <w:bookmarkStart w:id="0" w:name="_Toc343154453"/>
      <w:r w:rsidRPr="00110818">
        <w:lastRenderedPageBreak/>
        <w:t>Glossaire</w:t>
      </w:r>
      <w:bookmarkEnd w:id="0"/>
      <w:r w:rsidR="00394E3E">
        <w:br/>
      </w:r>
      <w:bookmarkStart w:id="1" w:name="RTDG"/>
    </w:p>
    <w:p w:rsidR="00115819" w:rsidRPr="00440686" w:rsidRDefault="002A1D7F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r w:rsidRPr="00754E86">
        <w:rPr>
          <w:sz w:val="24"/>
          <w:szCs w:val="24"/>
        </w:rPr>
        <w:t>RTDG </w:t>
      </w:r>
      <w:bookmarkEnd w:id="1"/>
      <w:r w:rsidRPr="00754E86">
        <w:rPr>
          <w:sz w:val="24"/>
          <w:szCs w:val="24"/>
        </w:rPr>
        <w:t xml:space="preserve">: </w:t>
      </w:r>
      <w:r w:rsidR="00754E86" w:rsidRPr="00754E86">
        <w:rPr>
          <w:rFonts w:asciiTheme="minorHAnsi" w:hAnsiTheme="minorHAnsi"/>
          <w:sz w:val="24"/>
          <w:szCs w:val="24"/>
        </w:rPr>
        <w:t xml:space="preserve">C’est ce qui représente notre </w:t>
      </w:r>
      <w:hyperlink w:anchor="SUD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S.U.D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c’est le système qui fait la transmission des messages entre le </w:t>
      </w:r>
      <w:hyperlink w:anchor="RTDRS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RTDRS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 et le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il envoie aussi des contre-mesures au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>.</w:t>
      </w:r>
    </w:p>
    <w:p w:rsidR="00440686" w:rsidRPr="00754E86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2" w:name="RTDRS"/>
      <w:r>
        <w:rPr>
          <w:sz w:val="24"/>
          <w:szCs w:val="24"/>
        </w:rPr>
        <w:t>RTDRS</w:t>
      </w:r>
      <w:bookmarkEnd w:id="2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C’est le système qui représente le centre de </w:t>
      </w:r>
      <w:r w:rsidR="00110AC1" w:rsidRPr="00440686">
        <w:rPr>
          <w:rFonts w:asciiTheme="minorHAnsi" w:hAnsiTheme="minorHAnsi"/>
          <w:sz w:val="24"/>
          <w:szCs w:val="24"/>
        </w:rPr>
        <w:t>contrôle</w:t>
      </w:r>
      <w:r w:rsidR="00110AC1">
        <w:rPr>
          <w:rFonts w:asciiTheme="minorHAnsi" w:hAnsiTheme="minorHAnsi"/>
          <w:sz w:val="24"/>
          <w:szCs w:val="24"/>
        </w:rPr>
        <w:t xml:space="preserve"> développé par l’équipe ISIAD, ce composant fournit la repr</w:t>
      </w:r>
      <w:r w:rsidR="00110AC1">
        <w:rPr>
          <w:rFonts w:asciiTheme="minorHAnsi" w:hAnsiTheme="minorHAnsi"/>
          <w:sz w:val="24"/>
          <w:szCs w:val="24"/>
        </w:rPr>
        <w:t>é</w:t>
      </w:r>
      <w:r w:rsidR="00110AC1">
        <w:rPr>
          <w:rFonts w:asciiTheme="minorHAnsi" w:hAnsiTheme="minorHAnsi"/>
          <w:sz w:val="24"/>
          <w:szCs w:val="24"/>
        </w:rPr>
        <w:t xml:space="preserve">sentation du réseau </w:t>
      </w:r>
      <w:r w:rsidR="00110AC1">
        <w:rPr>
          <w:rFonts w:asciiTheme="minorHAnsi" w:hAnsiTheme="minorHAnsi"/>
          <w:sz w:val="24"/>
          <w:szCs w:val="24"/>
        </w:rPr>
        <w:t>ferré</w:t>
      </w:r>
      <w:r w:rsidR="00110AC1">
        <w:rPr>
          <w:rFonts w:asciiTheme="minorHAnsi" w:hAnsiTheme="minorHAnsi"/>
          <w:sz w:val="24"/>
          <w:szCs w:val="24"/>
        </w:rPr>
        <w:t>, le plann</w:t>
      </w:r>
      <w:r w:rsidR="00110AC1">
        <w:rPr>
          <w:rFonts w:asciiTheme="minorHAnsi" w:hAnsiTheme="minorHAnsi"/>
          <w:sz w:val="24"/>
          <w:szCs w:val="24"/>
        </w:rPr>
        <w:t xml:space="preserve">ing, les messages </w:t>
      </w:r>
      <w:r w:rsidR="00A74DEC">
        <w:rPr>
          <w:rFonts w:asciiTheme="minorHAnsi" w:hAnsiTheme="minorHAnsi"/>
          <w:sz w:val="24"/>
          <w:szCs w:val="24"/>
        </w:rPr>
        <w:t xml:space="preserve">d’information... </w:t>
      </w:r>
      <w:r w:rsidR="00110AC1">
        <w:rPr>
          <w:rFonts w:asciiTheme="minorHAnsi" w:hAnsiTheme="minorHAnsi"/>
          <w:sz w:val="24"/>
          <w:szCs w:val="24"/>
        </w:rPr>
        <w:t>etc.</w:t>
      </w:r>
    </w:p>
    <w:p w:rsidR="00754E86" w:rsidRPr="00754E86" w:rsidRDefault="00754E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3" w:name="SUD"/>
      <w:r>
        <w:rPr>
          <w:sz w:val="24"/>
          <w:szCs w:val="24"/>
        </w:rPr>
        <w:t>S.U.D </w:t>
      </w:r>
      <w:bookmarkEnd w:id="3"/>
      <w:r>
        <w:rPr>
          <w:sz w:val="24"/>
          <w:szCs w:val="24"/>
        </w:rPr>
        <w:t xml:space="preserve">: </w:t>
      </w:r>
      <w:r w:rsidR="00A74DEC" w:rsidRPr="00754E86">
        <w:rPr>
          <w:rFonts w:asciiTheme="minorHAnsi" w:hAnsiTheme="minorHAnsi"/>
          <w:sz w:val="24"/>
          <w:szCs w:val="24"/>
        </w:rPr>
        <w:t xml:space="preserve">System Under </w:t>
      </w:r>
      <w:r w:rsidR="00A74DEC">
        <w:rPr>
          <w:rFonts w:asciiTheme="minorHAnsi" w:hAnsiTheme="minorHAnsi"/>
          <w:sz w:val="24"/>
          <w:szCs w:val="24"/>
        </w:rPr>
        <w:t>Design, représente notre</w:t>
      </w:r>
      <w:r w:rsidR="00A74DEC" w:rsidRPr="00754E86">
        <w:rPr>
          <w:rFonts w:asciiTheme="minorHAnsi" w:hAnsiTheme="minorHAnsi"/>
          <w:sz w:val="24"/>
          <w:szCs w:val="24"/>
        </w:rPr>
        <w:t xml:space="preserve"> périmètre applicatif</w:t>
      </w:r>
      <w:r w:rsidR="00A74DEC">
        <w:rPr>
          <w:rFonts w:asciiTheme="minorHAnsi" w:hAnsiTheme="minorHAnsi"/>
          <w:sz w:val="24"/>
          <w:szCs w:val="24"/>
        </w:rPr>
        <w:t>, c’est le composant qui va permettre le pilotage du réseau en temps réel, la remontée d’informations des équipements terrain.</w:t>
      </w:r>
    </w:p>
    <w:p w:rsidR="00754E86" w:rsidRPr="00A74DEC" w:rsidRDefault="0095423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4" w:name="Réferentiel"/>
      <w:r w:rsidRPr="00110818">
        <w:rPr>
          <w:sz w:val="24"/>
          <w:szCs w:val="24"/>
        </w:rPr>
        <w:t>Référentiel</w:t>
      </w:r>
      <w:bookmarkEnd w:id="4"/>
      <w:r>
        <w:rPr>
          <w:sz w:val="24"/>
          <w:szCs w:val="24"/>
        </w:rPr>
        <w:t> </w:t>
      </w:r>
      <w:r w:rsidRPr="00954236">
        <w:rPr>
          <w:sz w:val="24"/>
          <w:szCs w:val="24"/>
        </w:rPr>
        <w:t>:</w:t>
      </w:r>
      <w:r w:rsidRPr="00954236">
        <w:rPr>
          <w:rFonts w:asciiTheme="minorHAnsi" w:hAnsiTheme="minorHAnsi"/>
          <w:sz w:val="24"/>
          <w:szCs w:val="24"/>
        </w:rPr>
        <w:t xml:space="preserve"> </w:t>
      </w:r>
      <w:r w:rsidR="00A74DEC" w:rsidRPr="00954236">
        <w:rPr>
          <w:rFonts w:asciiTheme="minorHAnsi" w:hAnsiTheme="minorHAnsi"/>
          <w:sz w:val="24"/>
          <w:szCs w:val="24"/>
        </w:rPr>
        <w:t>Emplacement où sont stockées les informations dont a besoin notre système</w:t>
      </w:r>
      <w:r w:rsidR="00A74DEC">
        <w:rPr>
          <w:rFonts w:asciiTheme="minorHAnsi" w:hAnsiTheme="minorHAnsi"/>
          <w:sz w:val="24"/>
          <w:szCs w:val="24"/>
        </w:rPr>
        <w:t xml:space="preserve"> pour fonctionner, décrivant entre autre la structure des messages reçus du terrain pour pouvoir les int</w:t>
      </w:r>
      <w:r w:rsidR="00A74DEC">
        <w:rPr>
          <w:rFonts w:asciiTheme="minorHAnsi" w:hAnsiTheme="minorHAnsi"/>
          <w:sz w:val="24"/>
          <w:szCs w:val="24"/>
        </w:rPr>
        <w:t>e</w:t>
      </w:r>
      <w:r w:rsidR="00A74DEC">
        <w:rPr>
          <w:rFonts w:asciiTheme="minorHAnsi" w:hAnsiTheme="minorHAnsi"/>
          <w:sz w:val="24"/>
          <w:szCs w:val="24"/>
        </w:rPr>
        <w:t>rpr</w:t>
      </w:r>
      <w:r w:rsidR="00A74DEC">
        <w:rPr>
          <w:rFonts w:asciiTheme="minorHAnsi" w:hAnsiTheme="minorHAnsi"/>
          <w:sz w:val="24"/>
          <w:szCs w:val="24"/>
        </w:rPr>
        <w:t>é</w:t>
      </w:r>
      <w:r w:rsidR="00A74DEC">
        <w:rPr>
          <w:rFonts w:asciiTheme="minorHAnsi" w:hAnsiTheme="minorHAnsi"/>
          <w:sz w:val="24"/>
          <w:szCs w:val="24"/>
        </w:rPr>
        <w:t xml:space="preserve">ter, connaitre la criticité des messages, </w:t>
      </w:r>
      <w:r w:rsidR="00A74DEC">
        <w:rPr>
          <w:rFonts w:asciiTheme="minorHAnsi" w:hAnsiTheme="minorHAnsi"/>
          <w:sz w:val="24"/>
          <w:szCs w:val="24"/>
        </w:rPr>
        <w:t>.</w:t>
      </w:r>
      <w:r w:rsidR="00A74DEC">
        <w:rPr>
          <w:rFonts w:asciiTheme="minorHAnsi" w:hAnsiTheme="minorHAnsi"/>
          <w:sz w:val="24"/>
          <w:szCs w:val="24"/>
        </w:rPr>
        <w:t xml:space="preserve">.. </w:t>
      </w:r>
      <w:r w:rsidR="00A74DEC">
        <w:rPr>
          <w:rFonts w:asciiTheme="minorHAnsi" w:hAnsiTheme="minorHAnsi"/>
          <w:sz w:val="24"/>
          <w:szCs w:val="24"/>
        </w:rPr>
        <w:t>etc.</w:t>
      </w:r>
    </w:p>
    <w:p w:rsidR="00A74DEC" w:rsidRPr="00A74DEC" w:rsidRDefault="00A74DEC" w:rsidP="00A74DEC">
      <w:pPr>
        <w:pStyle w:val="ListParagraph"/>
        <w:numPr>
          <w:ilvl w:val="0"/>
          <w:numId w:val="35"/>
        </w:numPr>
        <w:rPr>
          <w:rFonts w:asciiTheme="minorHAnsi" w:hAnsiTheme="minorHAnsi"/>
          <w:color w:val="800000"/>
          <w:sz w:val="36"/>
          <w:szCs w:val="36"/>
          <w:u w:val="single"/>
        </w:rPr>
      </w:pPr>
      <w:r>
        <w:rPr>
          <w:sz w:val="24"/>
          <w:szCs w:val="24"/>
        </w:rPr>
        <w:t>E</w:t>
      </w:r>
      <w:r w:rsidRPr="0034061B">
        <w:rPr>
          <w:sz w:val="24"/>
          <w:szCs w:val="24"/>
        </w:rPr>
        <w:t>quipements terrain</w:t>
      </w:r>
      <w:r>
        <w:rPr>
          <w:sz w:val="24"/>
          <w:szCs w:val="24"/>
        </w:rPr>
        <w:t xml:space="preserve"> : </w:t>
      </w:r>
      <w:r w:rsidRPr="0034061B">
        <w:rPr>
          <w:rFonts w:asciiTheme="minorHAnsi" w:hAnsiTheme="minorHAnsi"/>
          <w:sz w:val="24"/>
          <w:szCs w:val="24"/>
        </w:rPr>
        <w:t>Ce sont to</w:t>
      </w:r>
      <w:r>
        <w:rPr>
          <w:rFonts w:asciiTheme="minorHAnsi" w:hAnsiTheme="minorHAnsi"/>
          <w:sz w:val="24"/>
          <w:szCs w:val="24"/>
        </w:rPr>
        <w:t>utes les sources d’informations</w:t>
      </w:r>
      <w:r w:rsidRPr="0034061B">
        <w:rPr>
          <w:rFonts w:asciiTheme="minorHAnsi" w:hAnsiTheme="minorHAnsi"/>
          <w:sz w:val="24"/>
          <w:szCs w:val="24"/>
        </w:rPr>
        <w:t xml:space="preserve"> du terrain, comprenant les composants terrain et les composants embarqués.</w:t>
      </w:r>
      <w:bookmarkStart w:id="5" w:name="_GoBack"/>
      <w:bookmarkEnd w:id="5"/>
    </w:p>
    <w:p w:rsidR="00440686" w:rsidRPr="00D51C13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6" w:name="Composant_terrain"/>
      <w:r>
        <w:rPr>
          <w:sz w:val="24"/>
          <w:szCs w:val="24"/>
        </w:rPr>
        <w:t>Composant terrain </w:t>
      </w:r>
      <w:bookmarkEnd w:id="6"/>
      <w:r>
        <w:rPr>
          <w:sz w:val="24"/>
          <w:szCs w:val="24"/>
        </w:rPr>
        <w:t>:</w:t>
      </w:r>
      <w:r w:rsidRPr="00440686">
        <w:rPr>
          <w:rFonts w:asciiTheme="minorHAnsi" w:hAnsiTheme="minorHAnsi"/>
          <w:sz w:val="24"/>
          <w:szCs w:val="24"/>
        </w:rPr>
        <w:t xml:space="preserve"> ce sont toutes les puces électroniques implantées sur les </w:t>
      </w:r>
      <w:r w:rsidR="00A74DEC">
        <w:rPr>
          <w:rFonts w:asciiTheme="minorHAnsi" w:hAnsiTheme="minorHAnsi"/>
          <w:sz w:val="24"/>
          <w:szCs w:val="24"/>
        </w:rPr>
        <w:t>tunnels</w:t>
      </w:r>
      <w:r w:rsidRPr="00440686">
        <w:rPr>
          <w:rFonts w:asciiTheme="minorHAnsi" w:hAnsiTheme="minorHAnsi"/>
          <w:sz w:val="24"/>
          <w:szCs w:val="24"/>
        </w:rPr>
        <w:t>, sur les rails et sur les stations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D51C13" w:rsidRPr="00440686" w:rsidRDefault="00D51C13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7" w:name="composant_embarqué"/>
      <w:r w:rsidRPr="00110818">
        <w:rPr>
          <w:sz w:val="24"/>
          <w:szCs w:val="24"/>
        </w:rPr>
        <w:t>composants embarqués</w:t>
      </w:r>
      <w:r>
        <w:rPr>
          <w:sz w:val="24"/>
          <w:szCs w:val="24"/>
        </w:rPr>
        <w:t> </w:t>
      </w:r>
      <w:bookmarkEnd w:id="7"/>
      <w:r>
        <w:rPr>
          <w:sz w:val="24"/>
          <w:szCs w:val="24"/>
        </w:rPr>
        <w:t xml:space="preserve">: </w:t>
      </w:r>
      <w:r w:rsidRPr="00D51C13">
        <w:rPr>
          <w:rFonts w:asciiTheme="minorHAnsi" w:hAnsiTheme="minorHAnsi"/>
          <w:sz w:val="24"/>
          <w:szCs w:val="24"/>
        </w:rPr>
        <w:t>Les puces électroniques qui sont implantées sur les rames</w:t>
      </w:r>
    </w:p>
    <w:p w:rsidR="00440686" w:rsidRDefault="00440686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8" w:name="mom"/>
      <w:r>
        <w:rPr>
          <w:sz w:val="24"/>
          <w:szCs w:val="24"/>
        </w:rPr>
        <w:t>MOM</w:t>
      </w:r>
      <w:bookmarkEnd w:id="8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</w:t>
      </w:r>
      <w:r w:rsidRPr="006936A6">
        <w:rPr>
          <w:rFonts w:asciiTheme="minorHAnsi" w:hAnsiTheme="minorHAnsi"/>
          <w:sz w:val="24"/>
          <w:szCs w:val="24"/>
        </w:rPr>
        <w:t xml:space="preserve">Message </w:t>
      </w:r>
      <w:proofErr w:type="spellStart"/>
      <w:r w:rsidRPr="006936A6">
        <w:rPr>
          <w:rFonts w:asciiTheme="minorHAnsi" w:hAnsiTheme="minorHAnsi"/>
          <w:sz w:val="24"/>
          <w:szCs w:val="24"/>
        </w:rPr>
        <w:t>Oriented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 </w:t>
      </w:r>
      <w:r w:rsidR="002023B9" w:rsidRPr="006936A6">
        <w:rPr>
          <w:rFonts w:asciiTheme="minorHAnsi" w:hAnsiTheme="minorHAnsi"/>
          <w:sz w:val="24"/>
          <w:szCs w:val="24"/>
        </w:rPr>
        <w:t>Middleware</w:t>
      </w:r>
      <w:r w:rsidRPr="00440686">
        <w:rPr>
          <w:rFonts w:asciiTheme="minorHAnsi" w:hAnsiTheme="minorHAnsi"/>
          <w:sz w:val="24"/>
          <w:szCs w:val="24"/>
        </w:rPr>
        <w:t xml:space="preserve">, c’est un </w:t>
      </w:r>
      <w:proofErr w:type="spellStart"/>
      <w:r w:rsidRPr="006936A6">
        <w:rPr>
          <w:rFonts w:asciiTheme="minorHAnsi" w:hAnsiTheme="minorHAnsi"/>
          <w:sz w:val="24"/>
          <w:szCs w:val="24"/>
        </w:rPr>
        <w:t>framework</w:t>
      </w:r>
      <w:proofErr w:type="spellEnd"/>
      <w:r w:rsidRPr="00440686">
        <w:rPr>
          <w:rFonts w:asciiTheme="minorHAnsi" w:hAnsiTheme="minorHAnsi"/>
          <w:sz w:val="24"/>
          <w:szCs w:val="24"/>
        </w:rPr>
        <w:t xml:space="preserve"> qui permet la communication entre des applications via un réseau informatique, il permet un couplage faible entre les applications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83673B" w:rsidRDefault="0083673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9" w:name="activemq"/>
      <w:proofErr w:type="spellStart"/>
      <w:r>
        <w:rPr>
          <w:sz w:val="24"/>
          <w:szCs w:val="24"/>
        </w:rPr>
        <w:t>ActiveMQ</w:t>
      </w:r>
      <w:bookmarkEnd w:id="9"/>
      <w:proofErr w:type="spellEnd"/>
      <w:r>
        <w:rPr>
          <w:sz w:val="24"/>
          <w:szCs w:val="24"/>
        </w:rPr>
        <w:t> </w:t>
      </w:r>
      <w:r w:rsidRPr="0083673B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Une implémentation du JMS</w:t>
      </w:r>
      <w:r w:rsidR="000276D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(Java Message Service).</w:t>
      </w:r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0" w:name="framework"/>
      <w:proofErr w:type="spellStart"/>
      <w:r w:rsidRPr="00110818">
        <w:rPr>
          <w:sz w:val="24"/>
          <w:szCs w:val="24"/>
        </w:rPr>
        <w:t>framework</w:t>
      </w:r>
      <w:proofErr w:type="spellEnd"/>
      <w:r w:rsidRPr="00110818">
        <w:rPr>
          <w:sz w:val="24"/>
          <w:szCs w:val="24"/>
        </w:rPr>
        <w:t xml:space="preserve"> de simulation</w:t>
      </w:r>
      <w:r>
        <w:rPr>
          <w:sz w:val="24"/>
          <w:szCs w:val="24"/>
        </w:rPr>
        <w:t> </w:t>
      </w:r>
      <w:bookmarkEnd w:id="10"/>
      <w:r>
        <w:rPr>
          <w:sz w:val="24"/>
          <w:szCs w:val="24"/>
        </w:rPr>
        <w:t xml:space="preserve">: </w:t>
      </w:r>
      <w:r w:rsidR="00A74DEC" w:rsidRPr="000276D5">
        <w:rPr>
          <w:rFonts w:asciiTheme="minorHAnsi" w:hAnsiTheme="minorHAnsi"/>
          <w:sz w:val="24"/>
          <w:szCs w:val="24"/>
        </w:rPr>
        <w:t>Système qui simulera le travail que font les</w:t>
      </w:r>
      <w:hyperlink w:anchor="composant_embarqué" w:history="1">
        <w:r w:rsidR="00A74DEC" w:rsidRPr="000276D5">
          <w:rPr>
            <w:rStyle w:val="Hyperlink"/>
            <w:rFonts w:asciiTheme="minorHAnsi" w:hAnsiTheme="minorHAnsi"/>
            <w:sz w:val="24"/>
            <w:szCs w:val="24"/>
          </w:rPr>
          <w:t xml:space="preserve"> composants embarqués</w:t>
        </w:r>
      </w:hyperlink>
      <w:r w:rsidR="00A74DEC">
        <w:t xml:space="preserve"> en générant des messages aléatoires (critiques ou non) qui seront passés au composant </w:t>
      </w:r>
      <w:hyperlink w:anchor="RTDG" w:history="1">
        <w:r w:rsidR="00A74DEC" w:rsidRPr="00651E3E">
          <w:rPr>
            <w:rStyle w:val="Hyperlink"/>
          </w:rPr>
          <w:t>RTDG</w:t>
        </w:r>
      </w:hyperlink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1" w:name="efic"/>
      <w:r w:rsidRPr="004A29E3">
        <w:rPr>
          <w:sz w:val="24"/>
          <w:szCs w:val="24"/>
        </w:rPr>
        <w:t>EFIC</w:t>
      </w:r>
      <w:bookmarkEnd w:id="11"/>
      <w:r w:rsidRPr="004A29E3">
        <w:rPr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: </w:t>
      </w:r>
      <w:hyperlink w:anchor="composant_embarqué" w:history="1">
        <w:r w:rsidRPr="004A29E3">
          <w:rPr>
            <w:rStyle w:val="Hyperlink"/>
            <w:rFonts w:asciiTheme="minorHAnsi" w:hAnsiTheme="minorHAnsi"/>
            <w:sz w:val="24"/>
            <w:szCs w:val="24"/>
          </w:rPr>
          <w:t>Composant  embarqué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  <w:r w:rsidR="004A29E3">
        <w:rPr>
          <w:rFonts w:asciiTheme="minorHAnsi" w:hAnsiTheme="minorHAnsi"/>
          <w:sz w:val="24"/>
          <w:szCs w:val="24"/>
        </w:rPr>
        <w:t xml:space="preserve">qui collecte les messages des </w:t>
      </w:r>
      <w:hyperlink w:anchor="composant_embarqué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4A29E3">
        <w:rPr>
          <w:rFonts w:asciiTheme="minorHAnsi" w:hAnsiTheme="minorHAnsi"/>
          <w:sz w:val="24"/>
          <w:szCs w:val="24"/>
        </w:rPr>
        <w:t xml:space="preserve"> et l’envoie au </w:t>
      </w:r>
      <w:hyperlink w:anchor="RTDG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</w:p>
    <w:p w:rsidR="004A29E3" w:rsidRDefault="004A29E3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2" w:name="ehqmr"/>
      <w:r>
        <w:rPr>
          <w:sz w:val="24"/>
          <w:szCs w:val="24"/>
        </w:rPr>
        <w:t>EHQMR </w:t>
      </w:r>
      <w:bookmarkEnd w:id="12"/>
      <w:r>
        <w:rPr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hyperlink w:anchor="composant_embarqué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rFonts w:asciiTheme="minorHAnsi" w:hAnsiTheme="minorHAnsi"/>
          <w:sz w:val="24"/>
          <w:szCs w:val="24"/>
        </w:rPr>
        <w:t xml:space="preserve"> qui reçoit les messages envoyés par le </w:t>
      </w:r>
      <w:hyperlink w:anchor="RTDG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>
        <w:rPr>
          <w:rFonts w:asciiTheme="minorHAnsi" w:hAnsiTheme="minorHAnsi"/>
          <w:sz w:val="24"/>
          <w:szCs w:val="24"/>
        </w:rPr>
        <w:t>.</w:t>
      </w:r>
    </w:p>
    <w:p w:rsidR="00EB6EF8" w:rsidRPr="009B120F" w:rsidRDefault="00EB6EF8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3" w:name="buffer"/>
      <w:r>
        <w:rPr>
          <w:sz w:val="24"/>
          <w:szCs w:val="24"/>
        </w:rPr>
        <w:t>Buffers </w:t>
      </w:r>
      <w:bookmarkEnd w:id="13"/>
      <w:r>
        <w:rPr>
          <w:sz w:val="24"/>
          <w:szCs w:val="24"/>
        </w:rPr>
        <w:t xml:space="preserve">: </w:t>
      </w:r>
      <w:r w:rsidRPr="009B120F">
        <w:rPr>
          <w:rFonts w:asciiTheme="minorHAnsi" w:hAnsiTheme="minorHAnsi"/>
          <w:sz w:val="24"/>
          <w:szCs w:val="24"/>
        </w:rPr>
        <w:t xml:space="preserve">Structures où seront stockés les messages reçus des </w:t>
      </w:r>
      <w:hyperlink w:anchor="composant_embarqué" w:history="1">
        <w:r w:rsidRPr="009B120F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Pr="009B120F">
        <w:rPr>
          <w:rFonts w:asciiTheme="minorHAnsi" w:hAnsiTheme="minorHAnsi"/>
          <w:sz w:val="24"/>
          <w:szCs w:val="24"/>
        </w:rPr>
        <w:t xml:space="preserve"> selon la criticité.</w:t>
      </w:r>
    </w:p>
    <w:p w:rsidR="009B120F" w:rsidRDefault="009B120F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4" w:name="criticité"/>
      <w:r>
        <w:rPr>
          <w:sz w:val="24"/>
          <w:szCs w:val="24"/>
        </w:rPr>
        <w:t>Criticité</w:t>
      </w:r>
      <w:bookmarkEnd w:id="14"/>
      <w:r>
        <w:rPr>
          <w:sz w:val="24"/>
          <w:szCs w:val="24"/>
        </w:rPr>
        <w:t xml:space="preserve"> : </w:t>
      </w:r>
      <w:r w:rsidRPr="009B120F">
        <w:rPr>
          <w:rFonts w:asciiTheme="minorHAnsi" w:hAnsiTheme="minorHAnsi"/>
          <w:sz w:val="24"/>
          <w:szCs w:val="24"/>
        </w:rPr>
        <w:t>critère qui nous dit quel message devons-nous traiter en premier lieu</w:t>
      </w:r>
      <w:r>
        <w:rPr>
          <w:rFonts w:asciiTheme="minorHAnsi" w:hAnsiTheme="minorHAnsi"/>
          <w:sz w:val="24"/>
          <w:szCs w:val="24"/>
        </w:rPr>
        <w:t>.</w:t>
      </w:r>
    </w:p>
    <w:p w:rsidR="008F4B0B" w:rsidRDefault="008F4B0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5" w:name="message"/>
      <w:r>
        <w:rPr>
          <w:rFonts w:asciiTheme="minorHAnsi" w:hAnsiTheme="minorHAnsi"/>
          <w:sz w:val="24"/>
          <w:szCs w:val="24"/>
        </w:rPr>
        <w:t>Message </w:t>
      </w:r>
      <w:bookmarkEnd w:id="15"/>
      <w:r>
        <w:rPr>
          <w:rFonts w:asciiTheme="minorHAnsi" w:hAnsiTheme="minorHAnsi"/>
          <w:sz w:val="24"/>
          <w:szCs w:val="24"/>
        </w:rPr>
        <w:t xml:space="preserve">: </w:t>
      </w:r>
    </w:p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6" w:name="_Toc343154454"/>
      <w:r w:rsidRPr="00110818">
        <w:t>Use Case Model</w:t>
      </w:r>
      <w:bookmarkEnd w:id="16"/>
    </w:p>
    <w:p w:rsidR="00115819" w:rsidRPr="00110818" w:rsidRDefault="00115819" w:rsidP="00115819">
      <w:pPr>
        <w:pStyle w:val="Style2"/>
      </w:pPr>
      <w:bookmarkStart w:id="17" w:name="_Toc343154455"/>
      <w:r w:rsidRPr="00110818">
        <w:t>Les acteurs</w:t>
      </w:r>
      <w:bookmarkEnd w:id="17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115819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lastRenderedPageBreak/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12240D" w:rsidP="006936A6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72489" w:rsidRPr="00110818" w:rsidRDefault="00972489" w:rsidP="001158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01E4B">
        <w:rPr>
          <w:sz w:val="24"/>
          <w:szCs w:val="24"/>
        </w:rPr>
        <w:t>Composant_Embarqué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é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composants embarqués, nous réaliserons un </w:t>
      </w:r>
      <w:hyperlink w:anchor="framework" w:history="1">
        <w:proofErr w:type="spellStart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</w:t>
        </w:r>
        <w:proofErr w:type="spellEnd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 xml:space="preserve">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9C0816" w:rsidRPr="00110818" w:rsidRDefault="009C0816" w:rsidP="009C0816">
      <w:pPr>
        <w:ind w:left="360"/>
        <w:rPr>
          <w:sz w:val="24"/>
          <w:szCs w:val="24"/>
        </w:rPr>
      </w:pPr>
    </w:p>
    <w:p w:rsidR="009C0816" w:rsidRPr="00110818" w:rsidRDefault="009C0816" w:rsidP="009C0816">
      <w:pPr>
        <w:pStyle w:val="Style2"/>
      </w:pPr>
      <w:bookmarkStart w:id="18" w:name="_Toc343154456"/>
      <w:r w:rsidRPr="00110818">
        <w:t>Le diagramme</w:t>
      </w:r>
      <w:bookmarkEnd w:id="18"/>
    </w:p>
    <w:p w:rsidR="00115819" w:rsidRPr="00110818" w:rsidRDefault="00115819" w:rsidP="00EB6EF8">
      <w:pPr>
        <w:rPr>
          <w:rFonts w:ascii="Arial" w:eastAsia="Times New Roman" w:hAnsi="Arial" w:cs="Arial"/>
          <w:sz w:val="28"/>
          <w:szCs w:val="28"/>
          <w:lang w:eastAsia="fr-FR"/>
        </w:rPr>
      </w:pPr>
      <w:r w:rsidRPr="00110818"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538480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0896" w:rsidRPr="00110818" w:rsidRDefault="00135B6F" w:rsidP="00510896">
      <w:pPr>
        <w:pStyle w:val="Style2"/>
      </w:pPr>
      <w:bookmarkStart w:id="19" w:name="_Toc343154457"/>
      <w:r w:rsidRPr="00110818">
        <w:t>Description des Use Cases</w:t>
      </w:r>
      <w:bookmarkEnd w:id="19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é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é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DC425F" w:rsidRPr="00110818" w:rsidRDefault="00DC425F" w:rsidP="00DC425F">
      <w:pPr>
        <w:pStyle w:val="Style1"/>
      </w:pPr>
      <w:bookmarkStart w:id="20" w:name="_Toc343154458"/>
      <w:r w:rsidRPr="00110818">
        <w:t>Décomposition des Use Cases</w:t>
      </w:r>
      <w:bookmarkEnd w:id="20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47684A">
      <w:pPr>
        <w:pStyle w:val="Style2"/>
        <w:numPr>
          <w:ilvl w:val="0"/>
          <w:numId w:val="19"/>
        </w:numPr>
      </w:pPr>
      <w:bookmarkStart w:id="21" w:name="_Toc343154459"/>
      <w:r w:rsidRPr="00110818">
        <w:t>Use Case 1 : Collecter les informations terrains</w:t>
      </w:r>
      <w:bookmarkEnd w:id="21"/>
    </w:p>
    <w:p w:rsidR="00642E5C" w:rsidRPr="00110818" w:rsidRDefault="00642E5C" w:rsidP="00424229"/>
    <w:p w:rsidR="00424229" w:rsidRDefault="00BE4530" w:rsidP="00424229">
      <w:pPr>
        <w:pStyle w:val="Style3"/>
      </w:pPr>
      <w:bookmarkStart w:id="22" w:name="_Toc34315446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2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</w:t>
      </w:r>
      <w:proofErr w:type="spellStart"/>
      <w:r w:rsidR="00B400CC" w:rsidRPr="00D31181">
        <w:rPr>
          <w:sz w:val="24"/>
          <w:szCs w:val="24"/>
        </w:rPr>
        <w:t>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  <w:proofErr w:type="spellEnd"/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é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lastRenderedPageBreak/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é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4F64EB" w:rsidRDefault="00110818" w:rsidP="004066C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="004066CD">
        <w:rPr>
          <w:rFonts w:ascii="Arial" w:hAnsi="Arial" w:cs="Arial"/>
          <w:sz w:val="24"/>
          <w:szCs w:val="24"/>
          <w:u w:val="single"/>
        </w:rPr>
        <w:t xml:space="preserve">S-01017 </w:t>
      </w:r>
      <w:r w:rsidRPr="00424229">
        <w:rPr>
          <w:rFonts w:ascii="Arial" w:hAnsi="Arial" w:cs="Arial"/>
          <w:sz w:val="24"/>
          <w:szCs w:val="24"/>
          <w:u w:val="single"/>
        </w:rPr>
        <w:t>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7B1909">
        <w:rPr>
          <w:rFonts w:ascii="Arial" w:hAnsi="Arial" w:cs="Arial"/>
          <w:sz w:val="24"/>
          <w:szCs w:val="24"/>
          <w:u w:val="single"/>
        </w:rPr>
        <w:t>Interpré</w:t>
      </w:r>
      <w:r w:rsidR="004F64EB">
        <w:rPr>
          <w:rFonts w:ascii="Arial" w:hAnsi="Arial" w:cs="Arial"/>
          <w:sz w:val="24"/>
          <w:szCs w:val="24"/>
          <w:u w:val="single"/>
        </w:rPr>
        <w:t xml:space="preserve">ter un </w:t>
      </w:r>
      <w:hyperlink w:anchor="message" w:history="1">
        <w:r w:rsidR="004F64EB" w:rsidRPr="008F4B0B">
          <w:rPr>
            <w:rStyle w:val="Hyperlink"/>
            <w:rFonts w:ascii="Arial" w:hAnsi="Arial" w:cs="Arial"/>
            <w:sz w:val="24"/>
            <w:szCs w:val="24"/>
          </w:rPr>
          <w:t>message</w:t>
        </w:r>
      </w:hyperlink>
      <w:r w:rsidR="004F64EB">
        <w:rPr>
          <w:rFonts w:ascii="Arial" w:hAnsi="Arial" w:cs="Arial"/>
          <w:sz w:val="24"/>
          <w:szCs w:val="24"/>
          <w:u w:val="single"/>
        </w:rPr>
        <w:t xml:space="preserve"> reçu depuis un composant embarqué</w:t>
      </w:r>
      <w:r w:rsidR="00752BB6">
        <w:rPr>
          <w:rFonts w:ascii="Arial" w:hAnsi="Arial" w:cs="Arial"/>
          <w:sz w:val="24"/>
          <w:szCs w:val="24"/>
          <w:u w:val="single"/>
        </w:rPr>
        <w:t xml:space="preserve"> 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4066CD">
        <w:rPr>
          <w:rFonts w:ascii="Arial" w:hAnsi="Arial" w:cs="Arial"/>
          <w:color w:val="222222"/>
          <w:sz w:val="18"/>
          <w:szCs w:val="18"/>
          <w:shd w:val="clear" w:color="auto" w:fill="FFFFFF"/>
        </w:rPr>
        <w:t>parser</w:t>
      </w:r>
      <w:proofErr w:type="spellEnd"/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2913B0" w:rsidRPr="00586966" w:rsidRDefault="002913B0" w:rsidP="00586966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composant embarqué envoie un message </w:t>
      </w:r>
      <w:r w:rsidR="00586966">
        <w:rPr>
          <w:sz w:val="24"/>
          <w:szCs w:val="24"/>
        </w:rPr>
        <w:t>à RTDG-Client</w:t>
      </w:r>
    </w:p>
    <w:p w:rsidR="002913B0" w:rsidRPr="002913B0" w:rsidRDefault="0091348E" w:rsidP="00586966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2913B0">
        <w:rPr>
          <w:sz w:val="24"/>
          <w:szCs w:val="24"/>
        </w:rPr>
        <w:t>-Client li</w:t>
      </w:r>
      <w:r w:rsidR="00586966">
        <w:rPr>
          <w:sz w:val="24"/>
          <w:szCs w:val="24"/>
        </w:rPr>
        <w:t>t</w:t>
      </w:r>
      <w:r w:rsidR="002913B0">
        <w:rPr>
          <w:sz w:val="24"/>
          <w:szCs w:val="24"/>
        </w:rPr>
        <w:t xml:space="preserve"> le message et consulte le référentiel</w:t>
      </w:r>
    </w:p>
    <w:p w:rsidR="000A59DD" w:rsidRPr="000A59DD" w:rsidRDefault="0091348E" w:rsidP="002913B0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RTDG-</w:t>
      </w:r>
      <w:r w:rsidR="000A59DD">
        <w:rPr>
          <w:sz w:val="24"/>
          <w:szCs w:val="24"/>
        </w:rPr>
        <w:t>Client interprète le message</w:t>
      </w:r>
    </w:p>
    <w:p w:rsidR="002913B0" w:rsidRPr="002913B0" w:rsidRDefault="0091348E" w:rsidP="002913B0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0A59DD">
        <w:rPr>
          <w:sz w:val="24"/>
          <w:szCs w:val="24"/>
        </w:rPr>
        <w:t xml:space="preserve">-Client </w:t>
      </w:r>
      <w:r w:rsidR="00095442">
        <w:rPr>
          <w:sz w:val="24"/>
          <w:szCs w:val="24"/>
        </w:rPr>
        <w:t xml:space="preserve">envoie le message interprété au service de priorisation </w:t>
      </w:r>
      <w:r w:rsidR="000A59DD">
        <w:rPr>
          <w:sz w:val="24"/>
          <w:szCs w:val="24"/>
        </w:rPr>
        <w:t xml:space="preserve"> </w:t>
      </w:r>
      <w:r w:rsidR="002913B0">
        <w:rPr>
          <w:sz w:val="24"/>
          <w:szCs w:val="24"/>
        </w:rPr>
        <w:t xml:space="preserve"> </w:t>
      </w:r>
    </w:p>
    <w:p w:rsidR="002913B0" w:rsidRPr="002913B0" w:rsidRDefault="002913B0" w:rsidP="002913B0">
      <w:pPr>
        <w:rPr>
          <w:sz w:val="24"/>
          <w:szCs w:val="24"/>
          <w:u w:val="single"/>
        </w:rPr>
      </w:pPr>
    </w:p>
    <w:p w:rsidR="00F8597E" w:rsidRDefault="00F8597E" w:rsidP="00F8597E">
      <w:pPr>
        <w:pStyle w:val="Style3"/>
      </w:pPr>
      <w:bookmarkStart w:id="23" w:name="_Toc343154461"/>
      <w:r w:rsidRPr="00110818">
        <w:t>Diagramme de séquence système :</w:t>
      </w:r>
      <w:bookmarkEnd w:id="23"/>
    </w:p>
    <w:p w:rsidR="007C4C5E" w:rsidRPr="00110818" w:rsidRDefault="00AD09C7" w:rsidP="00C21C4A">
      <w:r>
        <w:rPr>
          <w:noProof/>
          <w:lang w:eastAsia="fr-FR"/>
        </w:rPr>
        <w:drawing>
          <wp:inline distT="0" distB="0" distL="0" distR="0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F8597E">
      <w:pPr>
        <w:pStyle w:val="Style3"/>
      </w:pPr>
      <w:bookmarkStart w:id="24" w:name="_Toc343154462"/>
      <w:r w:rsidRPr="00110818">
        <w:t xml:space="preserve">Diagramme de classes </w:t>
      </w:r>
      <w:r w:rsidR="00BE5119">
        <w:t>métier</w:t>
      </w:r>
      <w:r w:rsidRPr="00110818">
        <w:t> :</w:t>
      </w:r>
      <w:bookmarkEnd w:id="24"/>
    </w:p>
    <w:p w:rsidR="002706DF" w:rsidRDefault="002706DF" w:rsidP="002706DF">
      <w:pPr>
        <w:pStyle w:val="ListParagraph"/>
      </w:pPr>
    </w:p>
    <w:p w:rsidR="00BE5119" w:rsidRDefault="001E0380" w:rsidP="002706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2706DF"/>
    <w:p w:rsidR="003611DF" w:rsidRPr="00110818" w:rsidRDefault="003611DF" w:rsidP="00F8597E">
      <w:pPr>
        <w:pStyle w:val="Style3"/>
      </w:pPr>
      <w:bookmarkStart w:id="25" w:name="_Toc343154463"/>
      <w:r w:rsidRPr="00110818">
        <w:t>Conception détaillée :</w:t>
      </w:r>
      <w:bookmarkEnd w:id="25"/>
    </w:p>
    <w:p w:rsidR="003611DF" w:rsidRPr="00110818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3611DF" w:rsidP="00ED3ECC">
      <w:pPr>
        <w:pStyle w:val="Style4"/>
      </w:pPr>
      <w:proofErr w:type="spellStart"/>
      <w:r w:rsidRPr="00110818">
        <w:t>Diagrmme</w:t>
      </w:r>
      <w:proofErr w:type="spellEnd"/>
      <w:r w:rsidRPr="00110818">
        <w:t xml:space="preserve"> de séquence détaillé</w:t>
      </w:r>
    </w:p>
    <w:p w:rsidR="00BE4530" w:rsidRDefault="00BE4530" w:rsidP="00ED3ECC"/>
    <w:p w:rsidR="001E0380" w:rsidRDefault="001E0380" w:rsidP="00ED3ECC"/>
    <w:p w:rsidR="001E0380" w:rsidRPr="00110818" w:rsidRDefault="001E0380" w:rsidP="00ED3ECC"/>
    <w:p w:rsidR="0047684A" w:rsidRPr="00110818" w:rsidRDefault="007C4910" w:rsidP="00642E5C">
      <w:pPr>
        <w:pStyle w:val="Style2"/>
        <w:numPr>
          <w:ilvl w:val="0"/>
          <w:numId w:val="19"/>
        </w:numPr>
      </w:pPr>
      <w:bookmarkStart w:id="26" w:name="_Toc343154464"/>
      <w:r w:rsidRPr="00110818">
        <w:t>Use Case 2 : Prioriser messages</w:t>
      </w:r>
      <w:bookmarkEnd w:id="26"/>
    </w:p>
    <w:p w:rsidR="00642E5C" w:rsidRPr="00110818" w:rsidRDefault="00642E5C" w:rsidP="00ED3ECC"/>
    <w:p w:rsidR="00F8597E" w:rsidRDefault="00F8597E" w:rsidP="00F57783">
      <w:pPr>
        <w:pStyle w:val="Style3"/>
        <w:numPr>
          <w:ilvl w:val="0"/>
          <w:numId w:val="37"/>
        </w:numPr>
      </w:pPr>
      <w:bookmarkStart w:id="27" w:name="_Toc34315446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7"/>
    </w:p>
    <w:p w:rsidR="00152F2E" w:rsidRPr="00110818" w:rsidRDefault="00152F2E" w:rsidP="005E3A01">
      <w:r w:rsidRPr="00110818">
        <w:t xml:space="preserve">Acteur principal : </w:t>
      </w:r>
      <w:r w:rsidR="00A026BF">
        <w:t>-</w:t>
      </w:r>
    </w:p>
    <w:p w:rsidR="00152F2E" w:rsidRPr="00110818" w:rsidRDefault="00152F2E" w:rsidP="005E3A01">
      <w:r w:rsidRPr="00110818">
        <w:t xml:space="preserve">Acteur secondaire : </w:t>
      </w:r>
      <w:proofErr w:type="spellStart"/>
      <w:r w:rsidR="00A026BF" w:rsidRPr="00110818">
        <w:t>Composant_Embarqué</w:t>
      </w:r>
      <w:proofErr w:type="spellEnd"/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</w:t>
      </w:r>
      <w:hyperlink w:anchor="framework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erentiel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Default="000F550B" w:rsidP="00E77151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 xml:space="preserve">Scénario nominal: S-01020 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E77151">
        <w:rPr>
          <w:rFonts w:ascii="Arial" w:hAnsi="Arial" w:cs="Arial"/>
          <w:sz w:val="24"/>
          <w:szCs w:val="24"/>
          <w:u w:val="single"/>
        </w:rPr>
        <w:t>affecter un message non critique dans un buffer</w:t>
      </w:r>
      <w:r w:rsidR="0009217C">
        <w:rPr>
          <w:rFonts w:ascii="Arial" w:hAnsi="Arial" w:cs="Arial"/>
          <w:sz w:val="24"/>
          <w:szCs w:val="24"/>
          <w:u w:val="single"/>
        </w:rPr>
        <w:t xml:space="preserve"> </w:t>
      </w:r>
      <w:r w:rsidR="0009217C" w:rsidRPr="00E7715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(nom de scénario à discuter) </w:t>
      </w:r>
    </w:p>
    <w:p w:rsidR="009E2161" w:rsidRPr="004E7C6D" w:rsidRDefault="006F486E" w:rsidP="004E7C6D">
      <w:pPr>
        <w:pStyle w:val="ListParagraph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reçoit </w:t>
      </w:r>
      <w:r w:rsidR="0009217C">
        <w:rPr>
          <w:sz w:val="24"/>
          <w:szCs w:val="24"/>
        </w:rPr>
        <w:t xml:space="preserve">le message interprété </w:t>
      </w:r>
      <w:r>
        <w:rPr>
          <w:sz w:val="24"/>
          <w:szCs w:val="24"/>
        </w:rPr>
        <w:t>depuis RTDG-Client</w:t>
      </w:r>
    </w:p>
    <w:p w:rsidR="0009217C" w:rsidRPr="00193B61" w:rsidRDefault="006F486E" w:rsidP="009E2161">
      <w:pPr>
        <w:pStyle w:val="ListParagraph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le service de priorisation </w:t>
      </w:r>
      <w:r w:rsidR="00193B61">
        <w:rPr>
          <w:sz w:val="24"/>
          <w:szCs w:val="24"/>
        </w:rPr>
        <w:t>envoie le message interprété au service de gestion des messages</w:t>
      </w:r>
      <w:r w:rsidR="009E2161">
        <w:rPr>
          <w:sz w:val="24"/>
          <w:szCs w:val="24"/>
        </w:rPr>
        <w:t xml:space="preserve"> 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 xml:space="preserve"> » </w:t>
      </w:r>
      <w:r w:rsidR="00193B61" w:rsidRPr="00193B61">
        <w:rPr>
          <w:sz w:val="24"/>
          <w:szCs w:val="24"/>
        </w:rPr>
        <w:t xml:space="preserve"> </w:t>
      </w:r>
      <w:r w:rsidRPr="00193B61">
        <w:rPr>
          <w:sz w:val="24"/>
          <w:szCs w:val="24"/>
        </w:rPr>
        <w:t xml:space="preserve"> </w:t>
      </w:r>
      <w:r w:rsidR="0009217C" w:rsidRPr="00193B61">
        <w:rPr>
          <w:sz w:val="24"/>
          <w:szCs w:val="24"/>
        </w:rPr>
        <w:t xml:space="preserve">   </w:t>
      </w:r>
    </w:p>
    <w:p w:rsidR="00E77151" w:rsidRPr="007E570E" w:rsidRDefault="00193B61" w:rsidP="0009217C">
      <w:pPr>
        <w:pStyle w:val="ListParagraph"/>
        <w:numPr>
          <w:ilvl w:val="0"/>
          <w:numId w:val="41"/>
        </w:numPr>
        <w:shd w:val="clear" w:color="auto" w:fill="FFFFFF"/>
        <w:rPr>
          <w:color w:val="222222"/>
          <w:sz w:val="18"/>
          <w:szCs w:val="18"/>
        </w:rPr>
      </w:pPr>
      <w:r w:rsidRPr="007E570E">
        <w:rPr>
          <w:sz w:val="24"/>
          <w:szCs w:val="24"/>
        </w:rPr>
        <w:t xml:space="preserve">Stocker les messages non critique dans un buffer </w:t>
      </w:r>
      <w:r w:rsidR="007E570E">
        <w:rPr>
          <w:sz w:val="24"/>
          <w:szCs w:val="24"/>
        </w:rPr>
        <w:t>spécifique pour cela</w:t>
      </w:r>
    </w:p>
    <w:p w:rsidR="00E77151" w:rsidRDefault="00E77151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072F6A">
      <w:pPr>
        <w:pStyle w:val="Style3"/>
        <w:numPr>
          <w:ilvl w:val="0"/>
          <w:numId w:val="45"/>
        </w:numPr>
      </w:pPr>
      <w:bookmarkStart w:id="28" w:name="_Toc343154466"/>
      <w:r>
        <w:t>Diagramme de séquences système :</w:t>
      </w:r>
      <w:bookmarkEnd w:id="28"/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3D836801" wp14:editId="7539B0BF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072F6A">
      <w:pPr>
        <w:pStyle w:val="Style3"/>
        <w:numPr>
          <w:ilvl w:val="0"/>
          <w:numId w:val="45"/>
        </w:numPr>
      </w:pPr>
      <w:r>
        <w:t>Diagramme de classes métiers :</w:t>
      </w: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514C63" w:rsidP="007666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Default="000F550B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>Scénario Alternatif 1: S-01029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C5732C" w:rsidRPr="00766669">
        <w:rPr>
          <w:rFonts w:ascii="Arial" w:hAnsi="Arial" w:cs="Arial"/>
          <w:sz w:val="24"/>
          <w:szCs w:val="24"/>
          <w:u w:val="single"/>
        </w:rPr>
        <w:t xml:space="preserve">Affecter </w:t>
      </w:r>
      <w:r w:rsidR="000309DC">
        <w:rPr>
          <w:rFonts w:ascii="Arial" w:hAnsi="Arial" w:cs="Arial"/>
          <w:sz w:val="24"/>
          <w:szCs w:val="24"/>
          <w:u w:val="single"/>
        </w:rPr>
        <w:t>un</w:t>
      </w:r>
      <w:r w:rsidR="00193B61">
        <w:rPr>
          <w:rFonts w:ascii="Arial" w:hAnsi="Arial" w:cs="Arial"/>
          <w:sz w:val="24"/>
          <w:szCs w:val="24"/>
          <w:u w:val="single"/>
        </w:rPr>
        <w:t xml:space="preserve"> message critique dans un buffer par ordre de priorité </w:t>
      </w:r>
      <w:r w:rsidR="00193B61" w:rsidRPr="00193B61">
        <w:rPr>
          <w:rFonts w:ascii="Arial" w:eastAsia="Times New Roman" w:hAnsi="Arial" w:cs="Arial"/>
          <w:color w:val="222222"/>
          <w:sz w:val="18"/>
          <w:szCs w:val="18"/>
          <w:lang w:eastAsia="fr-FR"/>
        </w:rPr>
        <w:t xml:space="preserve"> (nom de scénario à discuter)</w:t>
      </w:r>
    </w:p>
    <w:p w:rsidR="00193B61" w:rsidRPr="00193B61" w:rsidRDefault="00193B61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</w:p>
    <w:p w:rsidR="00193B61" w:rsidRPr="006F486E" w:rsidRDefault="00193B61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reçoit le message interprété depuis RTDG-Client</w:t>
      </w:r>
    </w:p>
    <w:p w:rsidR="007E570E" w:rsidRPr="007E570E" w:rsidRDefault="00193B61" w:rsidP="009E21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envoie le message interprété au service de gestion</w:t>
      </w:r>
      <w:r w:rsidR="007E570E">
        <w:rPr>
          <w:sz w:val="24"/>
          <w:szCs w:val="24"/>
        </w:rPr>
        <w:t xml:space="preserve"> des messages</w:t>
      </w:r>
      <w:r>
        <w:rPr>
          <w:sz w:val="24"/>
          <w:szCs w:val="24"/>
        </w:rPr>
        <w:t xml:space="preserve"> </w:t>
      </w:r>
      <w:r w:rsidR="009E2161">
        <w:rPr>
          <w:sz w:val="24"/>
          <w:szCs w:val="24"/>
        </w:rPr>
        <w:t>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> »</w:t>
      </w:r>
    </w:p>
    <w:p w:rsidR="00193B61" w:rsidRPr="00193B61" w:rsidRDefault="007E570E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Prioriser le message selon les référentiels   </w:t>
      </w:r>
      <w:r w:rsidR="00193B61" w:rsidRPr="00193B61">
        <w:rPr>
          <w:sz w:val="24"/>
          <w:szCs w:val="24"/>
        </w:rPr>
        <w:t xml:space="preserve">     </w:t>
      </w:r>
    </w:p>
    <w:p w:rsidR="00193B61" w:rsidRPr="0009217C" w:rsidRDefault="007E570E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Stocker les messages</w:t>
      </w:r>
      <w:r w:rsidR="00193B61">
        <w:rPr>
          <w:sz w:val="24"/>
          <w:szCs w:val="24"/>
        </w:rPr>
        <w:t xml:space="preserve"> critique dans un bu</w:t>
      </w:r>
      <w:r>
        <w:rPr>
          <w:sz w:val="24"/>
          <w:szCs w:val="24"/>
        </w:rPr>
        <w:t>ffer spécifique</w:t>
      </w:r>
      <w:r w:rsidR="00193B61">
        <w:rPr>
          <w:sz w:val="24"/>
          <w:szCs w:val="24"/>
        </w:rPr>
        <w:t xml:space="preserve">  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</w:p>
    <w:p w:rsidR="00A77526" w:rsidRDefault="00A77526" w:rsidP="00A77526">
      <w:pPr>
        <w:pStyle w:val="Style3"/>
        <w:numPr>
          <w:ilvl w:val="0"/>
          <w:numId w:val="46"/>
        </w:numPr>
      </w:pPr>
      <w:r>
        <w:t>Diagramme de séquences système :</w:t>
      </w:r>
    </w:p>
    <w:p w:rsidR="00991BB6" w:rsidRPr="00766669" w:rsidRDefault="000F550B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 wp14:anchorId="17B5AA01" wp14:editId="2F479506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0F550B">
      <w:pPr>
        <w:pStyle w:val="Style3"/>
        <w:numPr>
          <w:ilvl w:val="0"/>
          <w:numId w:val="46"/>
        </w:numPr>
      </w:pPr>
      <w:bookmarkStart w:id="29" w:name="_Toc343154467"/>
      <w:r>
        <w:t xml:space="preserve">Diagramme de classes </w:t>
      </w:r>
      <w:r w:rsidR="000F550B">
        <w:t xml:space="preserve">métiers </w:t>
      </w:r>
      <w:r>
        <w:t>:</w:t>
      </w:r>
      <w:bookmarkEnd w:id="29"/>
    </w:p>
    <w:p w:rsidR="00D9734B" w:rsidRDefault="006A6EEA" w:rsidP="00ED3ECC">
      <w:r>
        <w:rPr>
          <w:noProof/>
          <w:lang w:eastAsia="fr-FR"/>
        </w:rPr>
        <w:drawing>
          <wp:inline distT="0" distB="0" distL="0" distR="0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Default="00F57783" w:rsidP="000F550B">
      <w:pPr>
        <w:pStyle w:val="Style3"/>
        <w:numPr>
          <w:ilvl w:val="0"/>
          <w:numId w:val="46"/>
        </w:numPr>
      </w:pPr>
      <w:bookmarkStart w:id="30" w:name="_Toc343154468"/>
      <w:r>
        <w:t>Conception détaillée :</w:t>
      </w:r>
      <w:bookmarkEnd w:id="30"/>
    </w:p>
    <w:p w:rsidR="00F57783" w:rsidRDefault="00F57783" w:rsidP="00ED3ECC">
      <w:pPr>
        <w:pStyle w:val="Style4"/>
      </w:pPr>
      <w:r>
        <w:t>Diagramme de classes détaillé :</w:t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E002C2" w:rsidRDefault="00E002C2" w:rsidP="00ED3ECC"/>
    <w:p w:rsidR="00E002C2" w:rsidRDefault="00E002C2" w:rsidP="00E002C2">
      <w:pPr>
        <w:pStyle w:val="Style1"/>
      </w:pPr>
      <w:r>
        <w:lastRenderedPageBreak/>
        <w:t>Hors périmètre</w:t>
      </w:r>
    </w:p>
    <w:p w:rsidR="001779D5" w:rsidRDefault="001779D5" w:rsidP="00E002C2"/>
    <w:p w:rsidR="00E002C2" w:rsidRPr="001779D5" w:rsidRDefault="00E002C2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 w:rsidRPr="001779D5">
        <w:rPr>
          <w:rFonts w:eastAsia="Times New Roman" w:cs="Arial"/>
          <w:sz w:val="24"/>
          <w:szCs w:val="24"/>
          <w:lang w:eastAsia="fr-FR"/>
        </w:rPr>
        <w:t xml:space="preserve">Dans le cadre de notre projet, il va nous falloir réaliser un </w:t>
      </w:r>
      <w:r w:rsidR="00F05F4B" w:rsidRPr="001779D5">
        <w:rPr>
          <w:rFonts w:eastAsia="Times New Roman" w:cs="Arial"/>
          <w:sz w:val="24"/>
          <w:szCs w:val="24"/>
          <w:lang w:eastAsia="fr-FR"/>
        </w:rPr>
        <w:t xml:space="preserve">Framework de simulation pour reproduire </w:t>
      </w:r>
      <w:r w:rsidR="001779D5">
        <w:rPr>
          <w:rFonts w:eastAsia="Times New Roman" w:cs="Arial"/>
          <w:sz w:val="24"/>
          <w:szCs w:val="24"/>
          <w:lang w:eastAsia="fr-FR"/>
        </w:rPr>
        <w:t>le réseau terrain, ce qui nous permettra de tester l’envoi et la réception des messages entre le RTDG et le composant embarqué</w:t>
      </w:r>
    </w:p>
    <w:p w:rsidR="00E002C2" w:rsidRPr="001779D5" w:rsidRDefault="00E002C2" w:rsidP="00E002C2">
      <w:pPr>
        <w:rPr>
          <w:rFonts w:eastAsia="Times New Roman" w:cs="Arial"/>
          <w:sz w:val="24"/>
          <w:szCs w:val="24"/>
          <w:lang w:eastAsia="fr-FR"/>
        </w:rPr>
      </w:pPr>
    </w:p>
    <w:sectPr w:rsidR="00E002C2" w:rsidRPr="001779D5" w:rsidSect="006B6E7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40D" w:rsidRDefault="0012240D" w:rsidP="00EE265E">
      <w:pPr>
        <w:spacing w:after="0" w:line="240" w:lineRule="auto"/>
      </w:pPr>
      <w:r>
        <w:separator/>
      </w:r>
    </w:p>
  </w:endnote>
  <w:endnote w:type="continuationSeparator" w:id="0">
    <w:p w:rsidR="0012240D" w:rsidRDefault="0012240D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12240D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57D37" w:rsidRPr="004B7646">
                <w:rPr>
                  <w:color w:val="800000"/>
                </w:rPr>
                <w:t xml:space="preserve"> 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B93E79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="00057D37" w:rsidRPr="004B7646">
            <w:instrText>PAGE   \* MERGEFORMAT</w:instrText>
          </w:r>
          <w:r w:rsidRPr="004B7646">
            <w:fldChar w:fldCharType="separate"/>
          </w:r>
          <w:r w:rsidR="00A74DEC">
            <w:rPr>
              <w:noProof/>
            </w:rPr>
            <w:t>4</w:t>
          </w:r>
          <w:r w:rsidRPr="004B7646">
            <w:fldChar w:fldCharType="end"/>
          </w:r>
        </w:p>
      </w:tc>
    </w:tr>
  </w:tbl>
  <w:p w:rsidR="00057D37" w:rsidRDefault="0005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40D" w:rsidRDefault="0012240D" w:rsidP="00EE265E">
      <w:pPr>
        <w:spacing w:after="0" w:line="240" w:lineRule="auto"/>
      </w:pPr>
      <w:r>
        <w:separator/>
      </w:r>
    </w:p>
  </w:footnote>
  <w:footnote w:type="continuationSeparator" w:id="0">
    <w:p w:rsidR="0012240D" w:rsidRDefault="0012240D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07CE7643" wp14:editId="169BA748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Header"/>
      <w:rPr>
        <w:rFonts w:ascii="Arial" w:hAnsi="Arial" w:cs="Arial"/>
        <w:szCs w:val="20"/>
      </w:rPr>
    </w:pPr>
  </w:p>
  <w:p w:rsidR="00057D37" w:rsidRDefault="0005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7903E3"/>
    <w:multiLevelType w:val="hybridMultilevel"/>
    <w:tmpl w:val="A926B688"/>
    <w:lvl w:ilvl="0" w:tplc="4392B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6"/>
  </w:num>
  <w:num w:numId="12">
    <w:abstractNumId w:val="5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</w:num>
  <w:num w:numId="35">
    <w:abstractNumId w:val="1"/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7"/>
  </w:num>
  <w:num w:numId="40">
    <w:abstractNumId w:val="10"/>
  </w:num>
  <w:num w:numId="41">
    <w:abstractNumId w:val="3"/>
  </w:num>
  <w:num w:numId="42">
    <w:abstractNumId w:val="9"/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8"/>
  </w:num>
  <w:num w:numId="46">
    <w:abstractNumId w:val="0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0A92"/>
    <w:rsid w:val="000276D5"/>
    <w:rsid w:val="000276F7"/>
    <w:rsid w:val="000309DC"/>
    <w:rsid w:val="0003309D"/>
    <w:rsid w:val="00041AE4"/>
    <w:rsid w:val="00057D37"/>
    <w:rsid w:val="00072F6A"/>
    <w:rsid w:val="0009217C"/>
    <w:rsid w:val="00095442"/>
    <w:rsid w:val="000A52B4"/>
    <w:rsid w:val="000A59DD"/>
    <w:rsid w:val="000C0ABB"/>
    <w:rsid w:val="000F550B"/>
    <w:rsid w:val="00110818"/>
    <w:rsid w:val="00110AC1"/>
    <w:rsid w:val="00115819"/>
    <w:rsid w:val="0012240D"/>
    <w:rsid w:val="00135B6F"/>
    <w:rsid w:val="00145E74"/>
    <w:rsid w:val="00152F2E"/>
    <w:rsid w:val="00153142"/>
    <w:rsid w:val="001779D5"/>
    <w:rsid w:val="00193B61"/>
    <w:rsid w:val="001A3D7D"/>
    <w:rsid w:val="001E0380"/>
    <w:rsid w:val="002023B9"/>
    <w:rsid w:val="00221307"/>
    <w:rsid w:val="00241097"/>
    <w:rsid w:val="002421BE"/>
    <w:rsid w:val="00266389"/>
    <w:rsid w:val="002706DF"/>
    <w:rsid w:val="002913B0"/>
    <w:rsid w:val="002A1D7F"/>
    <w:rsid w:val="002D0824"/>
    <w:rsid w:val="002D2DCD"/>
    <w:rsid w:val="003611DF"/>
    <w:rsid w:val="00394E3E"/>
    <w:rsid w:val="003B774C"/>
    <w:rsid w:val="003C2340"/>
    <w:rsid w:val="003F4749"/>
    <w:rsid w:val="004066CD"/>
    <w:rsid w:val="00424229"/>
    <w:rsid w:val="004273FF"/>
    <w:rsid w:val="00440686"/>
    <w:rsid w:val="0047684A"/>
    <w:rsid w:val="004A29E3"/>
    <w:rsid w:val="004B7646"/>
    <w:rsid w:val="004E7C6D"/>
    <w:rsid w:val="004F64EB"/>
    <w:rsid w:val="00506B96"/>
    <w:rsid w:val="00510896"/>
    <w:rsid w:val="00514C63"/>
    <w:rsid w:val="00534C76"/>
    <w:rsid w:val="00586966"/>
    <w:rsid w:val="005E3A01"/>
    <w:rsid w:val="00625E3F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52BB6"/>
    <w:rsid w:val="00754E86"/>
    <w:rsid w:val="00755478"/>
    <w:rsid w:val="00755A94"/>
    <w:rsid w:val="00763728"/>
    <w:rsid w:val="00766669"/>
    <w:rsid w:val="007B1909"/>
    <w:rsid w:val="007C4910"/>
    <w:rsid w:val="007C4C5E"/>
    <w:rsid w:val="007D5288"/>
    <w:rsid w:val="007E570E"/>
    <w:rsid w:val="0083673B"/>
    <w:rsid w:val="008858ED"/>
    <w:rsid w:val="00896C38"/>
    <w:rsid w:val="008C4083"/>
    <w:rsid w:val="008E4157"/>
    <w:rsid w:val="008F4B0B"/>
    <w:rsid w:val="0091348E"/>
    <w:rsid w:val="0091560E"/>
    <w:rsid w:val="00922061"/>
    <w:rsid w:val="00954236"/>
    <w:rsid w:val="00972489"/>
    <w:rsid w:val="00991BB6"/>
    <w:rsid w:val="009B120F"/>
    <w:rsid w:val="009C0816"/>
    <w:rsid w:val="009C1225"/>
    <w:rsid w:val="009E2161"/>
    <w:rsid w:val="00A026BF"/>
    <w:rsid w:val="00A03F4A"/>
    <w:rsid w:val="00A74DEC"/>
    <w:rsid w:val="00A77526"/>
    <w:rsid w:val="00AB3B7C"/>
    <w:rsid w:val="00AB5848"/>
    <w:rsid w:val="00AC7930"/>
    <w:rsid w:val="00AD09C7"/>
    <w:rsid w:val="00AF2F09"/>
    <w:rsid w:val="00B400CC"/>
    <w:rsid w:val="00B40A92"/>
    <w:rsid w:val="00B93E79"/>
    <w:rsid w:val="00BE4530"/>
    <w:rsid w:val="00BE47FC"/>
    <w:rsid w:val="00BE5119"/>
    <w:rsid w:val="00C21C4A"/>
    <w:rsid w:val="00C5732C"/>
    <w:rsid w:val="00C84610"/>
    <w:rsid w:val="00C916DD"/>
    <w:rsid w:val="00CC1F8F"/>
    <w:rsid w:val="00CC5258"/>
    <w:rsid w:val="00CD249A"/>
    <w:rsid w:val="00CE1A5C"/>
    <w:rsid w:val="00CE36B0"/>
    <w:rsid w:val="00D01E4B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5B42"/>
    <w:rsid w:val="00E759A5"/>
    <w:rsid w:val="00E77151"/>
    <w:rsid w:val="00E84B95"/>
    <w:rsid w:val="00EB6EF8"/>
    <w:rsid w:val="00EC012C"/>
    <w:rsid w:val="00ED3ECC"/>
    <w:rsid w:val="00EE265E"/>
    <w:rsid w:val="00F05F4B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tabs>
        <w:tab w:val="num" w:pos="360"/>
      </w:tabs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tabs>
        <w:tab w:val="num" w:pos="0"/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num" w:pos="0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tabs>
        <w:tab w:val="num" w:pos="0"/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tabs>
        <w:tab w:val="num" w:pos="0"/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tabs>
        <w:tab w:val="num" w:pos="0"/>
      </w:tabs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tabs>
        <w:tab w:val="num" w:pos="0"/>
      </w:tabs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tabs>
        <w:tab w:val="num" w:pos="0"/>
      </w:tabs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tabs>
        <w:tab w:val="num" w:pos="0"/>
      </w:tabs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tabs>
        <w:tab w:val="clear" w:pos="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258D6"/>
    <w:rsid w:val="000E1F1C"/>
    <w:rsid w:val="00180813"/>
    <w:rsid w:val="0026241B"/>
    <w:rsid w:val="0058441B"/>
    <w:rsid w:val="00680AE9"/>
    <w:rsid w:val="006E113D"/>
    <w:rsid w:val="00AB00BA"/>
    <w:rsid w:val="00D01130"/>
    <w:rsid w:val="00D462E0"/>
    <w:rsid w:val="00E00C5B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7263-B9F8-40CE-A94E-BBB11C5C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12</Pages>
  <Words>1764</Words>
  <Characters>9703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Fatal Team</Company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92</cp:revision>
  <dcterms:created xsi:type="dcterms:W3CDTF">2012-12-02T16:15:00Z</dcterms:created>
  <dcterms:modified xsi:type="dcterms:W3CDTF">2013-01-28T17:06:00Z</dcterms:modified>
</cp:coreProperties>
</file>