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41" w:rsidRDefault="00BB1A41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BB1A41" w:rsidRDefault="00F5478A" w:rsidP="00A603B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 w:rsidR="00BB1A41"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754290" w:rsidRPr="00754290" w:rsidRDefault="00754290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754290" w:rsidRPr="00754290" w:rsidRDefault="00754290" w:rsidP="00754290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754290" w:rsidTr="00F44F75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754290" w:rsidTr="00F44F75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>
            <w:bookmarkStart w:id="3" w:name="autonew_texte_catalogue"/>
            <w:bookmarkEnd w:id="3"/>
          </w:p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54290" w:rsidRDefault="00754290" w:rsidP="00F44F75"/>
        </w:tc>
      </w:tr>
    </w:tbl>
    <w:p w:rsidR="00754290" w:rsidRDefault="00754290" w:rsidP="00754290"/>
    <w:p w:rsidR="00754290" w:rsidRDefault="00754290" w:rsidP="00754290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54290" w:rsidRDefault="00754290" w:rsidP="00754290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754290" w:rsidRDefault="007123BA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123BA">
            <w:fldChar w:fldCharType="begin"/>
          </w:r>
          <w:r w:rsidR="00754290">
            <w:instrText xml:space="preserve"> TOC \o "1-3" \h \z \u </w:instrText>
          </w:r>
          <w:r w:rsidRPr="007123BA">
            <w:fldChar w:fldCharType="separate"/>
          </w:r>
          <w:hyperlink w:anchor="_Toc309252181" w:history="1">
            <w:r w:rsidR="00754290" w:rsidRPr="009F5FDE">
              <w:rPr>
                <w:rStyle w:val="Lienhypertexte"/>
                <w:noProof/>
              </w:rPr>
              <w:t>1.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Analyse des risques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754290" w:rsidRPr="009F5FDE">
              <w:rPr>
                <w:rStyle w:val="Lienhypertexte"/>
                <w:noProof/>
              </w:rPr>
              <w:t>1.1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Objet du document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754290" w:rsidRPr="009F5FDE">
              <w:rPr>
                <w:rStyle w:val="Lienhypertexte"/>
                <w:noProof/>
              </w:rPr>
              <w:t>1.2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Principe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754290" w:rsidRPr="009F5FDE">
              <w:rPr>
                <w:rStyle w:val="Lienhypertexte"/>
                <w:noProof/>
                <w:lang w:val="en-US"/>
              </w:rPr>
              <w:t>2.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Démarche générale: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754290" w:rsidRPr="009F5FDE">
              <w:rPr>
                <w:rStyle w:val="Lienhypertexte"/>
                <w:noProof/>
              </w:rPr>
              <w:t>2.1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Identification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754290" w:rsidRPr="009F5FDE">
              <w:rPr>
                <w:rStyle w:val="Lienhypertexte"/>
                <w:noProof/>
              </w:rPr>
              <w:t>2.2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L’évaluation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754290" w:rsidRPr="009F5FDE">
              <w:rPr>
                <w:rStyle w:val="Lienhypertexte"/>
                <w:noProof/>
              </w:rPr>
              <w:t>2.2.1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Critères de cotation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754290" w:rsidRPr="009F5FDE">
              <w:rPr>
                <w:rStyle w:val="Lienhypertexte"/>
                <w:noProof/>
              </w:rPr>
              <w:t>2.2.2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Matrice d’évaluation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754290" w:rsidRPr="009F5FDE">
              <w:rPr>
                <w:rStyle w:val="Lienhypertexte"/>
                <w:noProof/>
              </w:rPr>
              <w:t>2.3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Plan d’actions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754290" w:rsidRPr="009F5FDE">
              <w:rPr>
                <w:rStyle w:val="Lienhypertexte"/>
                <w:noProof/>
              </w:rPr>
              <w:t>3.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Conclusion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123BA" w:rsidP="00754290">
          <w:r>
            <w:rPr>
              <w:b/>
              <w:bCs/>
            </w:rPr>
            <w:fldChar w:fldCharType="end"/>
          </w:r>
        </w:p>
      </w:sdtContent>
    </w:sdt>
    <w:p w:rsidR="00754290" w:rsidRDefault="00754290" w:rsidP="0075429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A603B2" w:rsidRDefault="006F010A" w:rsidP="004859B3">
      <w:pPr>
        <w:pStyle w:val="Titre1"/>
        <w:numPr>
          <w:ilvl w:val="0"/>
          <w:numId w:val="5"/>
        </w:numPr>
      </w:pPr>
      <w:r>
        <w:lastRenderedPageBreak/>
        <w:t>Analyse des risques :</w:t>
      </w:r>
    </w:p>
    <w:p w:rsidR="00DD56A4" w:rsidRPr="00784458" w:rsidRDefault="004859B3" w:rsidP="004859B3">
      <w:pPr>
        <w:pStyle w:val="Titre2"/>
        <w:ind w:firstLine="360"/>
      </w:pPr>
      <w:r>
        <w:t xml:space="preserve">1.1 </w:t>
      </w:r>
      <w:r w:rsidR="00DD56A4" w:rsidRPr="00784458">
        <w:t>Objet du document 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DD56A4" w:rsidRPr="001A7B50" w:rsidRDefault="00695239" w:rsidP="00695239">
      <w:pPr>
        <w:pStyle w:val="Titre2"/>
        <w:ind w:firstLine="360"/>
      </w:pPr>
      <w:r>
        <w:t>1.2</w:t>
      </w:r>
      <w:r w:rsidR="00DD56A4" w:rsidRPr="001A7B50">
        <w:t>Principe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DD56A4" w:rsidRPr="00D427ED" w:rsidRDefault="00DD56A4" w:rsidP="00BA073E">
      <w:pPr>
        <w:pStyle w:val="Titre1"/>
        <w:numPr>
          <w:ilvl w:val="0"/>
          <w:numId w:val="5"/>
        </w:numPr>
        <w:rPr>
          <w:i/>
          <w:iCs/>
        </w:rPr>
      </w:pPr>
      <w:r w:rsidRPr="002313D6">
        <w:t>Démarche générale</w:t>
      </w:r>
      <w:r w:rsidR="002A2E75">
        <w:t> :</w:t>
      </w:r>
    </w:p>
    <w:p w:rsidR="00DD56A4" w:rsidRPr="00690716" w:rsidRDefault="0064013A" w:rsidP="0064013A">
      <w:pPr>
        <w:pStyle w:val="Titre2"/>
        <w:ind w:firstLine="360"/>
      </w:pPr>
      <w:r>
        <w:t>2.1</w:t>
      </w:r>
      <w:r w:rsidR="00A432E2">
        <w:t xml:space="preserve"> </w:t>
      </w:r>
      <w:r w:rsidR="00DD56A4" w:rsidRPr="00690716">
        <w:t>Identification des risques</w:t>
      </w:r>
    </w:p>
    <w:p w:rsidR="00DD56A4" w:rsidRDefault="00DE09BF" w:rsidP="00DE09BF">
      <w:pPr>
        <w:pStyle w:val="Titre3"/>
        <w:ind w:firstLine="708"/>
      </w:pPr>
      <w:r>
        <w:t>2.1.1</w:t>
      </w:r>
      <w:r w:rsidR="002D5257">
        <w:t>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749"/>
        <w:gridCol w:w="3963"/>
        <w:gridCol w:w="3568"/>
        <w:gridCol w:w="1761"/>
      </w:tblGrid>
      <w:tr w:rsidR="00DD56A4" w:rsidTr="00826640">
        <w:trPr>
          <w:trHeight w:val="894"/>
        </w:trPr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 sujet représente un volume assez dense d’informations, il est aussi techniquement compliqué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définition du besoin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DD56A4" w:rsidRDefault="00FF6BA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n’y pas de locaux hors la faculté pour se réunir, surtout en période de vacances scolaires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Possibilité d’absence d’un membre du groupe (maladie, voyage…)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DD56A4" w:rsidRDefault="00B30B31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 d’un nombre important de ressources humaines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mal organisation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Erreur de conception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retard du démarrage de l’itératif incrémental du projet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 / 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DD56A4" w:rsidRPr="002313D6" w:rsidRDefault="00DD56A4" w:rsidP="00DD56A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Pr="00E25B5E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DD56A4" w:rsidTr="00826640">
        <w:trPr>
          <w:trHeight w:val="54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DD56A4" w:rsidRPr="00115F51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941EA" w:rsidP="00DF6D9E">
      <w:pPr>
        <w:pStyle w:val="Titre3"/>
        <w:ind w:firstLine="708"/>
      </w:pPr>
      <w:r>
        <w:t>2.1.2</w:t>
      </w:r>
      <w:r w:rsidR="00DD56A4">
        <w:t>Matrice d’évaluation</w:t>
      </w:r>
    </w:p>
    <w:p w:rsidR="009D56D1" w:rsidRPr="009D56D1" w:rsidRDefault="009D56D1" w:rsidP="009D56D1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54D40" w:rsidP="00D240F2">
      <w:pPr>
        <w:pStyle w:val="Titre2"/>
      </w:pPr>
      <w:r>
        <w:t xml:space="preserve">2.2 </w:t>
      </w:r>
      <w:r w:rsidR="00DD56A4" w:rsidRPr="00015B93">
        <w:t>Plan d’action :</w:t>
      </w:r>
    </w:p>
    <w:p w:rsidR="00D240F2" w:rsidRPr="00D240F2" w:rsidRDefault="00D240F2" w:rsidP="00D240F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2052"/>
        <w:gridCol w:w="7616"/>
      </w:tblGrid>
      <w:tr w:rsidR="00DD56A4" w:rsidTr="00D0457B">
        <w:trPr>
          <w:trHeight w:val="932"/>
        </w:trPr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DD56A4" w:rsidTr="00826640">
        <w:trPr>
          <w:trHeight w:val="1743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DD56A4" w:rsidTr="00826640">
        <w:trPr>
          <w:trHeight w:val="182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206F37">
              <w:rPr>
                <w:rFonts w:asciiTheme="majorBidi" w:hAnsiTheme="majorBidi" w:cstheme="majorBidi"/>
                <w:sz w:val="24"/>
                <w:szCs w:val="24"/>
              </w:rPr>
              <w:t xml:space="preserve"> Autoformation</w:t>
            </w:r>
          </w:p>
          <w:p w:rsidR="00206F37" w:rsidRDefault="00206F37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1375">
              <w:rPr>
                <w:rFonts w:asciiTheme="majorBidi" w:hAnsiTheme="majorBidi" w:cstheme="majorBidi"/>
                <w:sz w:val="24"/>
                <w:szCs w:val="24"/>
              </w:rPr>
              <w:t xml:space="preserve"> Pair programming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-Mise en place d’un google groupe pour communiquer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-Partage de connaissances et réunions visant à informer les membres du groupe du déroulement des taches affectées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-Travailler en binôme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-Echanger les rôles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7C16F6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-Identification claire du réseau de communication</w:t>
            </w:r>
          </w:p>
          <w:p w:rsidR="004927B1" w:rsidRDefault="004927B1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-Bonne identification des acteurs.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446CE">
              <w:rPr>
                <w:rFonts w:asciiTheme="majorBidi" w:hAnsiTheme="majorBidi" w:cstheme="majorBidi"/>
                <w:sz w:val="24"/>
                <w:szCs w:val="24"/>
              </w:rPr>
              <w:t>Travailler ensemble le plus souvent</w:t>
            </w:r>
          </w:p>
          <w:p w:rsidR="003446CE" w:rsidRDefault="003446CE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-Respecter les pratiques AGILE choisies</w:t>
            </w: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07F4B">
              <w:rPr>
                <w:rFonts w:asciiTheme="majorBidi" w:hAnsiTheme="majorBidi" w:cstheme="majorBidi"/>
                <w:sz w:val="24"/>
                <w:szCs w:val="24"/>
              </w:rPr>
              <w:t>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baser sur les designs patterns</w:t>
            </w:r>
          </w:p>
          <w:p w:rsidR="00807F4B" w:rsidRP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091431">
              <w:rPr>
                <w:rFonts w:asciiTheme="majorBidi" w:hAnsiTheme="majorBidi" w:cstheme="majorBidi"/>
                <w:sz w:val="24"/>
                <w:szCs w:val="24"/>
              </w:rPr>
              <w:t>Etudier l’architecture des systèmes existants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</w:t>
            </w:r>
            <w:r w:rsidR="00B100CF">
              <w:rPr>
                <w:rFonts w:asciiTheme="majorBidi" w:hAnsiTheme="majorBidi" w:cstheme="majorBidi"/>
                <w:sz w:val="24"/>
                <w:szCs w:val="24"/>
              </w:rPr>
              <w:t xml:space="preserve"> de réplication</w:t>
            </w:r>
          </w:p>
          <w:p w:rsidR="00D0021A" w:rsidRDefault="00D0021A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BA0A51">
              <w:rPr>
                <w:rFonts w:asciiTheme="majorBidi" w:hAnsiTheme="majorBidi" w:cstheme="majorBidi"/>
                <w:sz w:val="24"/>
                <w:szCs w:val="24"/>
              </w:rPr>
              <w:t>Développer</w:t>
            </w:r>
            <w:r w:rsidR="00540522">
              <w:rPr>
                <w:rFonts w:asciiTheme="majorBidi" w:hAnsiTheme="majorBidi" w:cstheme="majorBidi"/>
                <w:sz w:val="24"/>
                <w:szCs w:val="24"/>
              </w:rPr>
              <w:t xml:space="preserve"> des mocks pour tester la performance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B1A41" w:rsidRDefault="00BB1A41" w:rsidP="00C911B0">
      <w:pPr>
        <w:pStyle w:val="Titre1"/>
      </w:pPr>
    </w:p>
    <w:p w:rsidR="0053778F" w:rsidRDefault="0053778F" w:rsidP="0084488A">
      <w:pPr>
        <w:pStyle w:val="Titre1"/>
        <w:numPr>
          <w:ilvl w:val="0"/>
          <w:numId w:val="5"/>
        </w:numPr>
      </w:pPr>
      <w:r>
        <w:t>Conclusion</w:t>
      </w:r>
    </w:p>
    <w:p w:rsidR="00743A75" w:rsidRPr="00743A75" w:rsidRDefault="00073168" w:rsidP="004B335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projet comporte beaucoup de risques.</w:t>
      </w:r>
      <w:r w:rsidR="00FA7A8B">
        <w:rPr>
          <w:rFonts w:asciiTheme="majorBidi" w:hAnsiTheme="majorBidi" w:cstheme="majorBidi"/>
          <w:sz w:val="24"/>
          <w:szCs w:val="24"/>
        </w:rPr>
        <w:t xml:space="preserve"> Ceux identifiés semblent les plus évidents. </w:t>
      </w:r>
      <w:r w:rsidR="004B335D">
        <w:rPr>
          <w:rFonts w:asciiTheme="majorBidi" w:hAnsiTheme="majorBidi" w:cstheme="majorBidi"/>
          <w:sz w:val="24"/>
          <w:szCs w:val="24"/>
        </w:rPr>
        <w:t xml:space="preserve">Une </w:t>
      </w:r>
      <w:r w:rsidR="00BF6066">
        <w:rPr>
          <w:rFonts w:asciiTheme="majorBidi" w:hAnsiTheme="majorBidi" w:cstheme="majorBidi"/>
          <w:sz w:val="24"/>
          <w:szCs w:val="24"/>
        </w:rPr>
        <w:t xml:space="preserve"> </w:t>
      </w:r>
      <w:r w:rsidR="004B335D">
        <w:rPr>
          <w:rFonts w:asciiTheme="majorBidi" w:hAnsiTheme="majorBidi" w:cstheme="majorBidi"/>
          <w:sz w:val="24"/>
          <w:szCs w:val="24"/>
        </w:rPr>
        <w:t xml:space="preserve">évaluation de chaque risque se fera à la fin de chaque itération. On </w:t>
      </w:r>
      <w:r w:rsidR="00743A75" w:rsidRPr="00743A75">
        <w:rPr>
          <w:rFonts w:asciiTheme="majorBidi" w:hAnsiTheme="majorBidi" w:cstheme="majorBidi"/>
          <w:sz w:val="24"/>
          <w:szCs w:val="24"/>
        </w:rPr>
        <w:t>pourra ainsi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risques peuvent </w:t>
      </w:r>
      <w:r w:rsidR="00743A75" w:rsidRPr="00743A75">
        <w:rPr>
          <w:rFonts w:asciiTheme="majorBidi" w:hAnsiTheme="majorBidi" w:cstheme="majorBidi"/>
          <w:sz w:val="24"/>
          <w:szCs w:val="24"/>
        </w:rPr>
        <w:lastRenderedPageBreak/>
        <w:t>apparaître en cours de projet, ils seront ajouté</w:t>
      </w:r>
      <w:r w:rsidR="000B0823">
        <w:rPr>
          <w:rFonts w:asciiTheme="majorBidi" w:hAnsiTheme="majorBidi" w:cstheme="majorBidi"/>
          <w:sz w:val="24"/>
          <w:szCs w:val="24"/>
        </w:rPr>
        <w:t>s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sectPr w:rsidR="00743A75" w:rsidRPr="00743A75" w:rsidSect="001116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094" w:rsidRDefault="006C1094" w:rsidP="006F7F54">
      <w:pPr>
        <w:spacing w:after="0" w:line="240" w:lineRule="auto"/>
      </w:pPr>
      <w:r>
        <w:separator/>
      </w:r>
    </w:p>
  </w:endnote>
  <w:endnote w:type="continuationSeparator" w:id="1">
    <w:p w:rsidR="006C1094" w:rsidRDefault="006C1094" w:rsidP="006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4F7C30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fldSimple w:instr=" PAGE   \* MERGEFORMAT ">
          <w:r w:rsidR="00F5478A">
            <w:rPr>
              <w:noProof/>
            </w:rPr>
            <w:t>1</w:t>
          </w:r>
        </w:fldSimple>
      </w:p>
    </w:sdtContent>
  </w:sdt>
  <w:p w:rsidR="004F7C30" w:rsidRDefault="004F7C3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094" w:rsidRDefault="006C1094" w:rsidP="006F7F54">
      <w:pPr>
        <w:spacing w:after="0" w:line="240" w:lineRule="auto"/>
      </w:pPr>
      <w:r>
        <w:separator/>
      </w:r>
    </w:p>
  </w:footnote>
  <w:footnote w:type="continuationSeparator" w:id="1">
    <w:p w:rsidR="006C1094" w:rsidRDefault="006C1094" w:rsidP="006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6F7F54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713E82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183602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6F7F5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77B6"/>
    <w:multiLevelType w:val="hybridMultilevel"/>
    <w:tmpl w:val="7FBA62EE"/>
    <w:lvl w:ilvl="0" w:tplc="A1803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E1197"/>
    <w:multiLevelType w:val="hybridMultilevel"/>
    <w:tmpl w:val="18F84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81"/>
    <w:rsid w:val="00073168"/>
    <w:rsid w:val="00091431"/>
    <w:rsid w:val="000A1C4D"/>
    <w:rsid w:val="000A6A9B"/>
    <w:rsid w:val="000B0823"/>
    <w:rsid w:val="000B271F"/>
    <w:rsid w:val="000B31A6"/>
    <w:rsid w:val="001116BA"/>
    <w:rsid w:val="001423C8"/>
    <w:rsid w:val="001740D3"/>
    <w:rsid w:val="00183602"/>
    <w:rsid w:val="001A7B50"/>
    <w:rsid w:val="00206F37"/>
    <w:rsid w:val="0028071C"/>
    <w:rsid w:val="002A2E75"/>
    <w:rsid w:val="002D5257"/>
    <w:rsid w:val="002F6026"/>
    <w:rsid w:val="003446CE"/>
    <w:rsid w:val="003C1375"/>
    <w:rsid w:val="00426E81"/>
    <w:rsid w:val="004859B3"/>
    <w:rsid w:val="00490030"/>
    <w:rsid w:val="004927B1"/>
    <w:rsid w:val="004B335D"/>
    <w:rsid w:val="004F7C30"/>
    <w:rsid w:val="0051794F"/>
    <w:rsid w:val="0053778F"/>
    <w:rsid w:val="00540522"/>
    <w:rsid w:val="0060381A"/>
    <w:rsid w:val="0064013A"/>
    <w:rsid w:val="00646C64"/>
    <w:rsid w:val="00690716"/>
    <w:rsid w:val="00695239"/>
    <w:rsid w:val="006C1094"/>
    <w:rsid w:val="006F010A"/>
    <w:rsid w:val="006F3D9D"/>
    <w:rsid w:val="006F7F54"/>
    <w:rsid w:val="007123BA"/>
    <w:rsid w:val="00713E82"/>
    <w:rsid w:val="00726B28"/>
    <w:rsid w:val="00730F7A"/>
    <w:rsid w:val="00741B52"/>
    <w:rsid w:val="00743A75"/>
    <w:rsid w:val="00754290"/>
    <w:rsid w:val="007C16F6"/>
    <w:rsid w:val="00807F4B"/>
    <w:rsid w:val="0084488A"/>
    <w:rsid w:val="0090375C"/>
    <w:rsid w:val="009939A7"/>
    <w:rsid w:val="009D0E6D"/>
    <w:rsid w:val="009D56D1"/>
    <w:rsid w:val="00A432E2"/>
    <w:rsid w:val="00A603B2"/>
    <w:rsid w:val="00AE5C6D"/>
    <w:rsid w:val="00AF3C67"/>
    <w:rsid w:val="00B100CF"/>
    <w:rsid w:val="00B2313D"/>
    <w:rsid w:val="00B30B31"/>
    <w:rsid w:val="00B83614"/>
    <w:rsid w:val="00BA073E"/>
    <w:rsid w:val="00BA0A51"/>
    <w:rsid w:val="00BB1A41"/>
    <w:rsid w:val="00BF6066"/>
    <w:rsid w:val="00C54D40"/>
    <w:rsid w:val="00C911B0"/>
    <w:rsid w:val="00C92CC1"/>
    <w:rsid w:val="00C941EA"/>
    <w:rsid w:val="00CD4229"/>
    <w:rsid w:val="00D0021A"/>
    <w:rsid w:val="00D0457B"/>
    <w:rsid w:val="00D05389"/>
    <w:rsid w:val="00D20BDE"/>
    <w:rsid w:val="00D240F2"/>
    <w:rsid w:val="00D45BA0"/>
    <w:rsid w:val="00DD56A4"/>
    <w:rsid w:val="00DE09BF"/>
    <w:rsid w:val="00DF6D9E"/>
    <w:rsid w:val="00F5478A"/>
    <w:rsid w:val="00FA7A8B"/>
    <w:rsid w:val="00FF6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A4"/>
  </w:style>
  <w:style w:type="paragraph" w:styleId="Titre1">
    <w:name w:val="heading 1"/>
    <w:basedOn w:val="Normal"/>
    <w:next w:val="Normal"/>
    <w:link w:val="Titre1Car"/>
    <w:uiPriority w:val="9"/>
    <w:qFormat/>
    <w:rsid w:val="0075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56A4"/>
    <w:pPr>
      <w:ind w:left="720"/>
      <w:contextualSpacing/>
    </w:pPr>
  </w:style>
  <w:style w:type="paragraph" w:styleId="Normalcentr">
    <w:name w:val="Block Text"/>
    <w:basedOn w:val="Normal"/>
    <w:rsid w:val="00BB1A41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75429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75429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754290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7542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5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54290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A7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79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54"/>
  </w:style>
  <w:style w:type="paragraph" w:styleId="Footer">
    <w:name w:val="footer"/>
    <w:basedOn w:val="Normal"/>
    <w:link w:val="Foot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54"/>
  </w:style>
  <w:style w:type="table" w:styleId="TableGrid">
    <w:name w:val="Table Grid"/>
    <w:basedOn w:val="Table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F5D1-DE79-4F6B-BD5E-5221604C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</dc:creator>
  <cp:keywords/>
  <dc:description/>
  <cp:lastModifiedBy>Edition ULTRA</cp:lastModifiedBy>
  <cp:revision>9</cp:revision>
  <dcterms:created xsi:type="dcterms:W3CDTF">2012-11-14T22:34:00Z</dcterms:created>
  <dcterms:modified xsi:type="dcterms:W3CDTF">2012-11-15T09:36:00Z</dcterms:modified>
</cp:coreProperties>
</file>