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分页脚注验收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楷体引文第1段。</w:t>
      </w:r>
      <w:r>
        <w:rPr>
          <w:rStyle w:val="FootnoteReference"/>
        </w:rPr>
        <w:footnoteReference w:id="1" w:customMarkFollows="1"/>
        <w:t>①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楷体引文第2段。</w:t>
      </w:r>
      <w:r>
        <w:rPr>
          <w:rStyle w:val="FootnoteReference"/>
        </w:rPr>
        <w:footnoteReference w:id="2" w:customMarkFollows="1"/>
        <w:t>②</w:t>
      </w:r>
    </w:p>
    <w:p>
      <w:r>
        <w:drawing>
          <wp:inline distT="0" distB="0" distL="0" distR="0">
            <wp:extent cx="4572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SimSun" w:cs="SimSun" w:eastAsia="SimSun" w:hAnsi="SimSun"/>
          <w:sz w:val="20"/>
          <w:szCs w:val="20"/>
        </w:rPr>
        <w:t xml:space="preserve">图一：本地插图导出验证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楷体引文第3段。</w:t>
      </w:r>
      <w:r>
        <w:rPr>
          <w:rStyle w:val="FootnoteReference"/>
        </w:rPr>
        <w:footnoteReference w:id="3" w:customMarkFollows="1"/>
        <w:t>③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楷体引文第4段。</w:t>
      </w:r>
      <w:r>
        <w:rPr>
          <w:rStyle w:val="FootnoteReference"/>
        </w:rPr>
        <w:footnoteReference w:id="4" w:customMarkFollows="1"/>
        <w:t>④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楷体引文第5段。</w:t>
      </w:r>
      <w:r>
        <w:rPr>
          <w:rStyle w:val="FootnoteReference"/>
        </w:rPr>
        <w:footnoteReference w:id="5" w:customMarkFollows="1"/>
        <w:t>⑤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楷体引文第6段。</w:t>
      </w:r>
      <w:r>
        <w:rPr>
          <w:rStyle w:val="FootnoteReference"/>
        </w:rPr>
        <w:footnoteReference w:id="6" w:customMarkFollows="1"/>
        <w:t>⑥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楷体引文第7段。</w:t>
      </w:r>
      <w:r>
        <w:rPr>
          <w:rStyle w:val="FootnoteReference"/>
        </w:rPr>
        <w:footnoteReference w:id="7" w:customMarkFollows="1"/>
        <w:t>⑦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楷体引文第8段。</w:t>
      </w:r>
      <w:r>
        <w:rPr>
          <w:rStyle w:val="FootnoteReference"/>
        </w:rPr>
        <w:footnoteReference w:id="8" w:customMarkFollows="1"/>
        <w:t>⑧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楷体引文第9段。</w:t>
      </w:r>
      <w:r>
        <w:rPr>
          <w:rStyle w:val="FootnoteReference"/>
        </w:rPr>
        <w:footnoteReference w:id="9" w:customMarkFollows="1"/>
        <w:t>⑨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楷体引文第10段。</w:t>
      </w:r>
      <w:r>
        <w:rPr>
          <w:rStyle w:val="FootnoteReference"/>
        </w:rPr>
        <w:footnoteReference w:id="10" w:customMarkFollows="1"/>
        <w:t>⑩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楷体引文第11段。</w:t>
      </w:r>
      <w:r>
        <w:rPr>
          <w:rStyle w:val="FootnoteReference"/>
        </w:rPr>
        <w:footnoteReference w:id="11" w:customMarkFollows="1"/>
        <w:t>⑪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楷体引文第12段。</w:t>
      </w:r>
      <w:r>
        <w:rPr>
          <w:rStyle w:val="FootnoteReference"/>
        </w:rPr>
        <w:footnoteReference w:id="12" w:customMarkFollows="1"/>
        <w:t>⑫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楷体引文第13段。</w:t>
      </w:r>
      <w:r>
        <w:rPr>
          <w:rStyle w:val="FootnoteReference"/>
        </w:rPr>
        <w:footnoteReference w:id="13" w:customMarkFollows="1"/>
        <w:t>⑬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楷体引文第14段。</w:t>
      </w:r>
      <w:r>
        <w:rPr>
          <w:rStyle w:val="FootnoteReference"/>
        </w:rPr>
        <w:footnoteReference w:id="14" w:customMarkFollows="1"/>
        <w:t>⑭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楷体引文第15段。</w:t>
      </w:r>
      <w:r>
        <w:rPr>
          <w:rStyle w:val="FootnoteReference"/>
        </w:rPr>
        <w:footnoteReference w:id="15" w:customMarkFollows="1"/>
        <w:t>⑮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楷体引文第16段。</w:t>
      </w:r>
      <w:r>
        <w:rPr>
          <w:rStyle w:val="FootnoteReference"/>
        </w:rPr>
        <w:footnoteReference w:id="16" w:customMarkFollows="1"/>
        <w:t>⑯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楷体引文第17段。</w:t>
      </w:r>
      <w:r>
        <w:rPr>
          <w:rStyle w:val="FootnoteReference"/>
        </w:rPr>
        <w:footnoteReference w:id="17" w:customMarkFollows="1"/>
        <w:t>⑰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楷体引文第18段。</w:t>
      </w:r>
      <w:r>
        <w:rPr>
          <w:rStyle w:val="FootnoteReference"/>
        </w:rPr>
        <w:footnoteReference w:id="18" w:customMarkFollows="1"/>
        <w:t>⑱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楷体引文第19段。</w:t>
      </w:r>
      <w:r>
        <w:rPr>
          <w:rStyle w:val="FootnoteReference"/>
        </w:rPr>
        <w:footnoteReference w:id="19" w:customMarkFollows="1"/>
        <w:t>⑲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楷体引文第20段。</w:t>
      </w:r>
      <w:r>
        <w:rPr>
          <w:rStyle w:val="FootnoteReference"/>
        </w:rPr>
        <w:footnoteReference w:id="20" w:customMarkFollows="1"/>
        <w:t>⑳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楷体引文第21段。</w:t>
      </w:r>
      <w:r>
        <w:rPr>
          <w:rStyle w:val="FootnoteReference"/>
        </w:rPr>
        <w:footnoteReference w:id="21" w:customMarkFollows="1"/>
        <w:t>(21)</w:t>
      </w:r>
    </w:p>
    <w:p>
      <w:pPr>
        <w:spacing w:after="160" w:line="360"/>
      </w:pPr>
      <w:r>
        <w:rPr>
          <w:rFonts w:ascii="SimSun" w:cs="SimSun" w:eastAsia="SimSun" w:hAnsi="SimSun"/>
          <w:sz w:val="24"/>
          <w:szCs w:val="24"/>
        </w:rPr>
        <w:t xml:space="preserve">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宋体分析正文，用于分页验证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楷体引文第22段。</w:t>
      </w:r>
      <w:r>
        <w:rPr>
          <w:rStyle w:val="FootnoteReference"/>
        </w:rPr>
        <w:footnoteReference w:id="22" w:customMarkFollows="1"/>
        <w:t>(22)</w:t>
      </w:r>
    </w:p>
    <w:sectPr>
      <w:footerReference w:type="default" r:id="rId7"/>
      <w:pgSz w:w="11906" w:h="16838" w:orient="portrait"/>
      <w:pgMar w:top="1247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t>①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2">
    <w:p>
      <w:r>
        <w:rPr>
          <w:rStyle w:val="FootnoteReference"/>
        </w:rPr>
        <w:t>②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3">
    <w:p>
      <w:r>
        <w:rPr>
          <w:rStyle w:val="FootnoteReference"/>
        </w:rPr>
        <w:t>③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长注释与中文排版。</w:t>
      </w:r>
    </w:p>
  </w:footnote>
  <w:footnote w:id="4">
    <w:p>
      <w:r>
        <w:rPr>
          <w:rStyle w:val="FootnoteReference"/>
        </w:rPr>
        <w:t>④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5">
    <w:p>
      <w:r>
        <w:rPr>
          <w:rStyle w:val="FootnoteReference"/>
        </w:rPr>
        <w:t>⑤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6">
    <w:p>
      <w:r>
        <w:rPr>
          <w:rStyle w:val="FootnoteReference"/>
        </w:rPr>
        <w:t>⑥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7">
    <w:p>
      <w:r>
        <w:rPr>
          <w:rStyle w:val="FootnoteReference"/>
        </w:rPr>
        <w:t>⑦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8">
    <w:p>
      <w:r>
        <w:rPr>
          <w:rStyle w:val="FootnoteReference"/>
        </w:rPr>
        <w:t>⑧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9">
    <w:p>
      <w:r>
        <w:rPr>
          <w:rStyle w:val="FootnoteReference"/>
        </w:rPr>
        <w:t>⑨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0">
    <w:p>
      <w:r>
        <w:rPr>
          <w:rStyle w:val="FootnoteReference"/>
        </w:rPr>
        <w:t>⑩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1">
    <w:p>
      <w:r>
        <w:rPr>
          <w:rStyle w:val="FootnoteReference"/>
        </w:rPr>
        <w:t>⑪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2">
    <w:p>
      <w:r>
        <w:rPr>
          <w:rStyle w:val="FootnoteReference"/>
        </w:rPr>
        <w:t>⑫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3">
    <w:p>
      <w:r>
        <w:rPr>
          <w:rStyle w:val="FootnoteReference"/>
        </w:rPr>
        <w:t>⑬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4">
    <w:p>
      <w:r>
        <w:rPr>
          <w:rStyle w:val="FootnoteReference"/>
        </w:rPr>
        <w:t>⑭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5">
    <w:p>
      <w:r>
        <w:rPr>
          <w:rStyle w:val="FootnoteReference"/>
        </w:rPr>
        <w:t>⑮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6">
    <w:p>
      <w:r>
        <w:rPr>
          <w:rStyle w:val="FootnoteReference"/>
        </w:rPr>
        <w:t>⑯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7">
    <w:p>
      <w:r>
        <w:rPr>
          <w:rStyle w:val="FootnoteReference"/>
        </w:rPr>
        <w:t>⑰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8">
    <w:p>
      <w:r>
        <w:rPr>
          <w:rStyle w:val="FootnoteReference"/>
        </w:rPr>
        <w:t>⑱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19">
    <w:p>
      <w:r>
        <w:rPr>
          <w:rStyle w:val="FootnoteReference"/>
        </w:rPr>
        <w:t>⑲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20">
    <w:p>
      <w:r>
        <w:rPr>
          <w:rStyle w:val="FootnoteReference"/>
        </w:rPr>
        <w:t>⑳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21">
    <w:p>
      <w:r>
        <w:rPr>
          <w:rStyle w:val="FootnoteReference"/>
        </w:rPr>
        <w:t>(21)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  <w:footnote w:id="22">
    <w:p>
      <w:r>
        <w:rPr>
          <w:rStyle w:val="FootnoteReference"/>
        </w:rPr>
        <w:t>(22) </w:t>
      </w:r>
      <w:r>
        <w:rPr>
          <w:rFonts w:ascii="SimSun" w:cs="SimSun" w:eastAsia="SimSun" w:hAnsi="SimSun"/>
          <w:sz w:val="20"/>
          <w:szCs w:val="20"/>
        </w:rPr>
        <w:t xml:space="preserve">出处卷三，第八页。长注释与中文排版。长注释与中文排版。长注释与中文排版。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2."/>
      <w:lvlJc w:val="left"/>
    </w:lvl>
    <w:lvl w:ilvl="2" w15:tentative="1">
      <w:start w:val="1"/>
      <w:numFmt w:val="decimal"/>
      <w:lvlText w:val="%3."/>
      <w:lvlJc w:val="left"/>
    </w:lvl>
    <w:lvl w:ilvl="3" w15:tentative="1">
      <w:start w:val="1"/>
      <w:numFmt w:val="decimal"/>
      <w:lvlText w:val="%4."/>
      <w:lvlJc w:val="left"/>
    </w:lvl>
    <w:lvl w:ilvl="4" w15:tentative="1">
      <w:start w:val="1"/>
      <w:numFmt w:val="decimal"/>
      <w:lvlText w:val="%5."/>
      <w:lvlJc w:val="left"/>
    </w:lvl>
    <w:lvl w:ilvl="5" w15:tentative="1">
      <w:start w:val="1"/>
      <w:numFmt w:val="decimal"/>
      <w:lvlText w:val="%6."/>
      <w:lvlJc w:val="left"/>
    </w:lvl>
    <w:lvl w:ilvl="6" w15:tentative="1">
      <w:start w:val="1"/>
      <w:numFmt w:val="decimal"/>
      <w:lvlText w:val="%7."/>
      <w:lvlJc w:val="left"/>
    </w:lvl>
    <w:lvl w:ilvl="7" w15:tentative="1">
      <w:start w:val="1"/>
      <w:numFmt w:val="decimal"/>
      <w:lvlText w:val="%8."/>
      <w:lvlJc w:val="left"/>
    </w:lvl>
    <w:lvl w:ilvl="8" w15:tentative="1">
      <w:start w:val="1"/>
      <w:numFmt w:val="decimal"/>
      <w:lvlText w:val="%9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485bb29164365b58c07913ba5532f763a66cec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2026-09-28T10:29:13.564Z</dcterms:created>
  <dcterms:modified xsi:type="dcterms:W3CDTF">2026-09-28T10:29:13.564Z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