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0E5C63"/>
          <w:sz w:val="60"/>
          <w:szCs w:val="60"/>
        </w:rPr>
        <w:t xml:space="preserve">ZAHY</w:t>
      </w:r>
    </w:p>
    <w:p>
      <w:pPr>
        <w:spacing w:after="300"/>
        <w:jc w:val="center"/>
      </w:pPr>
      <w:r>
        <w:rPr>
          <w:color w:val="555555"/>
          <w:sz w:val="34"/>
          <w:szCs w:val="34"/>
        </w:rPr>
        <w:t xml:space="preserve">Partner Platform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Architecture Decision &amp; Complete Build Plan</w:t>
      </w:r>
    </w:p>
    <w:p>
      <w:pPr>
        <w:spacing w:after="480"/>
        <w:jc w:val="center"/>
      </w:pPr>
      <w:r>
        <w:rPr>
          <w:i/>
          <w:iCs/>
          <w:color w:val="555555"/>
          <w:sz w:val="21"/>
          <w:szCs w:val="21"/>
        </w:rPr>
        <w:t xml:space="preserve">Owned identity  •  Webhooks (not event bus)  •  Separate platform  •  Unified partner connectors</w:t>
      </w:r>
    </w:p>
    <w:p>
      <w:pPr>
        <w:spacing w:after="40"/>
        <w:jc w:val="center"/>
      </w:pPr>
      <w:r>
        <w:rPr>
          <w:color w:val="555555"/>
          <w:sz w:val="19"/>
          <w:szCs w:val="19"/>
        </w:rPr>
        <w:t xml:space="preserve">Consolidates the corrected makookapp reality and all clarified decisions</w:t>
      </w:r>
    </w:p>
    <w:p>
      <w:pPr>
        <w:spacing w:before="600"/>
        <w:jc w:val="center"/>
      </w:pPr>
      <w:r>
        <w:rPr>
          <w:color w:val="555555"/>
          <w:sz w:val="19"/>
          <w:szCs w:val="19"/>
        </w:rPr>
        <w:t xml:space="preserve">Time Solution — Zahy Platform  •  Version 2.0 (Draft)  •  June 2026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68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Zahy Partner Platform — Architecture Decision &amp; Build Plan</w:t>
            </w:r>
          </w:p>
        </w:tc>
      </w:tr>
      <w:tr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2.0 (Draft)</w:t>
            </w:r>
          </w:p>
        </w:tc>
      </w:tr>
      <w:tr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Relationship</w:t>
            </w:r>
          </w:p>
        </w:tc>
        <w:tc>
          <w:tcPr>
            <w:tcW w:type="dxa" w:w="68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Consolidates &amp; supersedes architecture in BRD v1.0 + v1.1 Addendum; companion to the Zahy AI Agent BRD</w:t>
            </w:r>
          </w:p>
        </w:tc>
      </w:tr>
      <w:tr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Owner</w:t>
            </w:r>
          </w:p>
        </w:tc>
        <w:tc>
          <w:tcPr>
            <w:tcW w:type="dxa" w:w="68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Abdulrahman Khalifa — Founder, Time Solution / Zahy</w:t>
            </w:r>
          </w:p>
        </w:tc>
      </w:tr>
      <w:tr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68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Partner ecosystem (Models 2 &amp; 3), owned identity, order capture, and the full build sequence prior to implementation in Cursor</w:t>
            </w:r>
          </w:p>
        </w:tc>
      </w:tr>
      <w:tr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References benchmarked</w:t>
            </w:r>
          </w:p>
        </w:tc>
        <w:tc>
          <w:tcPr>
            <w:tcW w:type="dxa" w:w="68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Salla (module/app model), Jahez &amp; HungerStation (aggregators), Salasa (3PL fulfillment)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 &amp; Corrected Reality</w:t>
      </w:r>
    </w:p>
    <w:p>
      <w:pPr>
        <w:spacing w:after="120" w:line="276"/>
      </w:pPr>
      <w:r>
        <w:t xml:space="preserve">An ownership audit (five independent methods) established what Zahy holds as source versus what is missing. This is the foundation for every decision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Owned source (held &amp; buildable)</w:t>
            </w:r>
          </w:p>
        </w:tc>
        <w:tc>
          <w:tcPr>
            <w:tcW w:type="dxa" w:w="4513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Missing — only a private makookapp feed reference</w:t>
            </w:r>
          </w:p>
        </w:tc>
      </w:tr>
      <w:tr>
        <w:tc>
          <w:tcPr>
            <w:tcW w:type="dxa" w:w="4513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Catalog, Theming, CmsKit, EInvoicing.ZatcaFatoora, Payments</w:t>
            </w:r>
          </w:p>
        </w:tc>
        <w:tc>
          <w:tcPr>
            <w:tcW w:type="dxa" w:w="4513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Commerce, Promotions, Shipping.Oto, Tajer.Abp.OpenIddict, Tajer.Legacy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The missing modules are not even present as compiled binaries — they resolve from a private GitHub NuGet feed behind a contractor token. Two consequences drive the architecture: (1) the absent identity module (Tajer.Abp.OpenIddict) is why there is no admin login — it must be built; (2) Commerce cannot be safely depended on as an internal black box, so it is isolated behind owned contracts while its source is pursued in parallel.</w:t>
      </w:r>
    </w:p>
    <w:p>
      <w:pPr>
        <w:pStyle w:val="Heading1"/>
      </w:pPr>
      <w:r>
        <w:t xml:space="preserve">2. Architecture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26"/>
        <w:gridCol w:w="3000"/>
      </w:tblGrid>
      <w:tr>
        <w:trPr>
          <w:tblHeader/>
        </w:trP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AD-1</w:t>
            </w:r>
          </w:p>
        </w:tc>
        <w:tc>
          <w:tcPr>
            <w:tcW w:type="dxa" w:w="5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Build an owned identity layer (ABP Identity + OpenIddict) as the single identity provider for platform, merchant and partner users.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Replaces missing Tajer.Abp.OpenIddict; fixes the missing admin login; removes external dependency on the control plane.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AD-2</w:t>
            </w:r>
          </w:p>
        </w:tc>
        <w:tc>
          <w:tcPr>
            <w:tcW w:type="dxa" w:w="5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 not rebuild Commerce/Promotions/Shipping.Oto now. Isolate them behind owned Contracts (Anti-Corruption Layer); pursue source delivery in parallel; build a thin owned implementation only where blocking.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Full rebuild is the largest possible effort; contracts keep the rest of the system stable regardless of source delivery.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AD-3</w:t>
            </w:r>
          </w:p>
        </w:tc>
        <w:tc>
          <w:tcPr>
            <w:tcW w:type="dxa" w:w="5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integration between components and partners is via Webhooks, not an internal event bus — signed (HMAC), with transactional outbox, retries/back-off, dead-letter queue and logs.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Explicit contracts and clean boundaries; no coupling to black-box internals; observable and replayable.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AD-4</w:t>
            </w:r>
          </w:p>
        </w:tc>
        <w:tc>
          <w:tcPr>
            <w:tcW w:type="dxa" w:w="5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Partner Platform is a physically separate system (own DB + deployment) that meters billing and surfaces transactions/amounts back into Zahy's main merchant dashboard.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Matches the chosen operating model: services on request, subscription or per-transaction billing, single view for the merchant.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AD-5</w:t>
            </w:r>
          </w:p>
        </w:tc>
        <w:tc>
          <w:tcPr>
            <w:tcW w:type="dxa" w:w="5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Capture orders from the closed Commerce read-only via SQL Server CDC into an owned Order Ledger; never write to Commerce tables.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Safe, non-invasive, near-real-time; swappable for native webhooks once orders are owned.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AD-6</w:t>
            </w:r>
          </w:p>
        </w:tc>
        <w:tc>
          <w:tcPr>
            <w:tcW w:type="dxa" w:w="5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Owned Catalog is the master source of truth for products and sellable inventory; a 3PL that physically holds stock feeds on-hand counts back via two-way reconciliation.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Prevents overselling goods a 3PL has already shipped.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AD-7</w:t>
            </w:r>
          </w:p>
        </w:tc>
        <w:tc>
          <w:tcPr>
            <w:tcW w:type="dxa" w:w="5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Modular monolith: one physical SQL Server database, schema/DbContext per module. Tenancy: shared DB + TenantId by default, dedicated DB per tenant for large clients.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Simplest reliable baseline; ABP supports the hybrid; defer microservices.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AD-8</w:t>
            </w:r>
          </w:p>
        </w:tc>
        <w:tc>
          <w:tcPr>
            <w:tcW w:type="dxa" w:w="5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Host inside Saudi Arabia (recommended: Google Cloud Dammam via CNTXT).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Data-residency requirement.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AD-9</w:t>
            </w:r>
          </w:p>
        </w:tc>
        <w:tc>
          <w:tcPr>
            <w:tcW w:type="dxa" w:w="5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Web POS inside Zahy (Angular); inbound delivery orders reach the POS by short-interval polling with a per-order SLA countdown and audible alert.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Honours the 5-minute aggregator accept window without a push channel.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AD-10</w:t>
            </w:r>
          </w:p>
        </w:tc>
        <w:tc>
          <w:tcPr>
            <w:tcW w:type="dxa" w:w="5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AI Agent is a separate product (own module + revenue), specified in its own BRD.</w:t>
            </w:r>
          </w:p>
        </w:tc>
        <w:tc>
          <w:tcPr>
            <w:tcW w:type="dxa" w:w="3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Keeps it independent and separately monetised.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spacing w:after="120" w:line="276"/>
      </w:pPr>
      <w:r>
        <w:t xml:space="preserve">Two systems, connected by webhooks/APIs and a shared identity provider.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Core Zahy: </w:t>
      </w:r>
      <w:r>
        <w:t xml:space="preserve">owned Catalog / Theming / CmsKit / ZATCA / Payments, the consumed Commerce / Promotions / Shipping.Oto (isolated by contracts), the owned Identity Provider, the Web POS and the Merchant Dashboard.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Partner Platform (separate): </w:t>
      </w:r>
      <w:r>
        <w:t xml:space="preserve">partner onboarding, the unified connector framework, commission engine, billing, and the Webhook Hub. Surfaces transactions and amounts into Zahy's dashboard.</w:t>
      </w:r>
    </w:p>
    <w:p>
      <w:pPr>
        <w:spacing w:after="40"/>
      </w:pPr>
      <w: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Merchant / Partner / Admin users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|  OAuth2 / OIDC (single Identity Provider)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v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+===================== CORE ZAHY =====================+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|  Owned Identity (ABP Identity + OpenIddict)         |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|  Catalog (source of truth) | ZATCA | Payments       |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|  Commerce/Promotions/Shipping.Oto  &lt;-- contracts/ACL|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|  Web POS (Angular, polling)  |  Merchant Dashboard   |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+---------+-----------------------------+-------------+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| CDC (read-only)             ^ surface txns/amounts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v                             | (webhook/API)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Owned Order Ledger                  |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|  webhook (OrderPaid ...)    |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v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+============== PARTNER PLATFORM (separate) ==========+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|  Partner onboarding | Commission | Billing          |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|  Unified Connector framework (adapters)             |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|  WEBHOOK HUB: sign -&gt; deliver -&gt; retry -&gt; log -&gt; DLQ |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+----+-----------------+------------------+-----------+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| aggregators     | 3PL fulfilment   | carriers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v                 v                  v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Jahez / HungerStation   Salasa (3PL)     Oto ...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Required Links</w:t>
      </w:r>
    </w:p>
    <w:p>
      <w:pPr>
        <w:spacing w:after="120" w:line="276"/>
      </w:pPr>
      <w:r>
        <w:t xml:space="preserve">Every connection that must exist, its mechanism, and its security. “Cross” = shared between the two systems; “Internal” = within one system; “External” = to a third party.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350"/>
        <w:gridCol w:w="1900"/>
        <w:gridCol w:w="1226"/>
        <w:gridCol w:w="1000"/>
      </w:tblGrid>
      <w:tr>
        <w:trPr>
          <w:tblHeader/>
        </w:trPr>
        <w:tc>
          <w:tcPr>
            <w:tcW w:type="dxa" w:w="25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 → To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1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5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 → Identity Provider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Login &amp; permissions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OAuth2 / OIDC (SSO)</w:t>
            </w:r>
          </w:p>
        </w:tc>
        <w:tc>
          <w:tcPr>
            <w:tcW w:type="dxa" w:w="1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PKCE / tokens</w:t>
            </w:r>
          </w:p>
        </w:tc>
        <w:tc>
          <w:tcPr>
            <w:tcW w:type="dxa" w:w="1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8"/>
                <w:szCs w:val="18"/>
              </w:rPr>
              <w:t xml:space="preserve">Cross</w:t>
            </w:r>
          </w:p>
        </w:tc>
      </w:tr>
      <w:tr>
        <w:tc>
          <w:tcPr>
            <w:tcW w:type="dxa" w:w="25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Partner Platform → Identity Provider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Partner &amp; API auth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Client-Credentials + scopes</w:t>
            </w:r>
          </w:p>
        </w:tc>
        <w:tc>
          <w:tcPr>
            <w:tcW w:type="dxa" w:w="1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Scoped tokens</w:t>
            </w:r>
          </w:p>
        </w:tc>
        <w:tc>
          <w:tcPr>
            <w:tcW w:type="dxa" w:w="1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8"/>
                <w:szCs w:val="18"/>
              </w:rPr>
              <w:t xml:space="preserve">Cross</w:t>
            </w:r>
          </w:p>
        </w:tc>
      </w:tr>
      <w:tr>
        <w:tc>
          <w:tcPr>
            <w:tcW w:type="dxa" w:w="25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Admin Console → Identity Provider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Admin login &amp; roles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OAuth2 (+MFA-ready)</w:t>
            </w:r>
          </w:p>
        </w:tc>
        <w:tc>
          <w:tcPr>
            <w:tcW w:type="dxa" w:w="1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Roles + audit</w:t>
            </w:r>
          </w:p>
        </w:tc>
        <w:tc>
          <w:tcPr>
            <w:tcW w:type="dxa" w:w="1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5C63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5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Commerce (DB) → Order Ledger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Capture orders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SQL Server CDC</w:t>
            </w:r>
          </w:p>
        </w:tc>
        <w:tc>
          <w:tcPr>
            <w:tcW w:type="dxa" w:w="1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Read-only, least-priv</w:t>
            </w:r>
          </w:p>
        </w:tc>
        <w:tc>
          <w:tcPr>
            <w:tcW w:type="dxa" w:w="1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5C63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5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Order Ledger → Partner Platform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Trigger commission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Webhook (OrderPaid)</w:t>
            </w:r>
          </w:p>
        </w:tc>
        <w:tc>
          <w:tcPr>
            <w:tcW w:type="dxa" w:w="1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HMAC signed</w:t>
            </w:r>
          </w:p>
        </w:tc>
        <w:tc>
          <w:tcPr>
            <w:tcW w:type="dxa" w:w="1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8"/>
                <w:szCs w:val="18"/>
              </w:rPr>
              <w:t xml:space="preserve">Cross</w:t>
            </w:r>
          </w:p>
        </w:tc>
      </w:tr>
      <w:tr>
        <w:tc>
          <w:tcPr>
            <w:tcW w:type="dxa" w:w="25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Partner Platform → Catalog (contract)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Publish products / stock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Owned service interface</w:t>
            </w:r>
          </w:p>
        </w:tc>
        <w:tc>
          <w:tcPr>
            <w:tcW w:type="dxa" w:w="1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Scoped</w:t>
            </w:r>
          </w:p>
        </w:tc>
        <w:tc>
          <w:tcPr>
            <w:tcW w:type="dxa" w:w="1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8"/>
                <w:szCs w:val="18"/>
              </w:rPr>
              <w:t xml:space="preserve">Cross</w:t>
            </w:r>
          </w:p>
        </w:tc>
      </w:tr>
      <w:tr>
        <w:tc>
          <w:tcPr>
            <w:tcW w:type="dxa" w:w="25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Catalog → POS / Commerce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Reflect inventory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Owned service / sync</w:t>
            </w:r>
          </w:p>
        </w:tc>
        <w:tc>
          <w:tcPr>
            <w:tcW w:type="dxa" w:w="1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tcW w:type="dxa" w:w="1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5C63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5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Partner Platform → Zahy Dashboard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Show txns &amp; amounts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Webhook / API</w:t>
            </w:r>
          </w:p>
        </w:tc>
        <w:tc>
          <w:tcPr>
            <w:tcW w:type="dxa" w:w="1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HMAC / token</w:t>
            </w:r>
          </w:p>
        </w:tc>
        <w:tc>
          <w:tcPr>
            <w:tcW w:type="dxa" w:w="1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8"/>
                <w:szCs w:val="18"/>
              </w:rPr>
              <w:t xml:space="preserve">Cross</w:t>
            </w:r>
          </w:p>
        </w:tc>
      </w:tr>
      <w:tr>
        <w:tc>
          <w:tcPr>
            <w:tcW w:type="dxa" w:w="25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Aggregator → Core Zahy (POS)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Inbound delivery orders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Connector + POS polling</w:t>
            </w:r>
          </w:p>
        </w:tc>
        <w:tc>
          <w:tcPr>
            <w:tcW w:type="dxa" w:w="1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Per-merchant creds</w:t>
            </w:r>
          </w:p>
        </w:tc>
        <w:tc>
          <w:tcPr>
            <w:tcW w:type="dxa" w:w="1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8"/>
                <w:szCs w:val="18"/>
              </w:rPr>
              <w:t xml:space="preserve">External</w:t>
            </w:r>
          </w:p>
        </w:tc>
      </w:tr>
      <w:tr>
        <w:tc>
          <w:tcPr>
            <w:tcW w:type="dxa" w:w="25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Core Zahy → Aggregator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Menu / stock / status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Connector adapter (API)</w:t>
            </w:r>
          </w:p>
        </w:tc>
        <w:tc>
          <w:tcPr>
            <w:tcW w:type="dxa" w:w="1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Per-merchant creds</w:t>
            </w:r>
          </w:p>
        </w:tc>
        <w:tc>
          <w:tcPr>
            <w:tcW w:type="dxa" w:w="1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8"/>
                <w:szCs w:val="18"/>
              </w:rPr>
              <w:t xml:space="preserve">External</w:t>
            </w:r>
          </w:p>
        </w:tc>
      </w:tr>
      <w:tr>
        <w:tc>
          <w:tcPr>
            <w:tcW w:type="dxa" w:w="25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Partner Platform → 3PL (Salasa)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Push order, get status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Connector adapter (API)</w:t>
            </w:r>
          </w:p>
        </w:tc>
        <w:tc>
          <w:tcPr>
            <w:tcW w:type="dxa" w:w="1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Per-merchant creds</w:t>
            </w:r>
          </w:p>
        </w:tc>
        <w:tc>
          <w:tcPr>
            <w:tcW w:type="dxa" w:w="1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8"/>
                <w:szCs w:val="18"/>
              </w:rPr>
              <w:t xml:space="preserve">External</w:t>
            </w:r>
          </w:p>
        </w:tc>
      </w:tr>
      <w:tr>
        <w:tc>
          <w:tcPr>
            <w:tcW w:type="dxa" w:w="25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Partner Platform → Partner URL</w:t>
            </w:r>
          </w:p>
        </w:tc>
        <w:tc>
          <w:tcPr>
            <w:tcW w:type="dxa" w:w="235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Event notifications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Outbound webhook</w:t>
            </w:r>
          </w:p>
        </w:tc>
        <w:tc>
          <w:tcPr>
            <w:tcW w:type="dxa" w:w="1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HMAC + IP allowlist</w:t>
            </w:r>
          </w:p>
        </w:tc>
        <w:tc>
          <w:tcPr>
            <w:tcW w:type="dxa" w:w="10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8"/>
                <w:szCs w:val="18"/>
              </w:rPr>
              <w:t xml:space="preserve">External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Data &amp; Storage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Database: </w:t>
      </w:r>
      <w:r>
        <w:t xml:space="preserve">SQL Server, hosted in KSA. Modular monolith — one physical DB, schema/DbContext per module.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Tenancy: </w:t>
      </w:r>
      <w:r>
        <w:t xml:space="preserve">shared DB with TenantId by default; dedicated DB per tenant (connection-string-per-tenant) for large clients. Partner aggregates are host-level (cross-tenant).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Order Ledger: </w:t>
      </w:r>
      <w:r>
        <w:t xml:space="preserve">owned, fed by read-only CDC from Commerce with a least-privilege account and snapshot isolation; idempotent on order id + version. Captured at merchant and platform level as an accounting/verification record. Swappable to native webhooks once orders are owned.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Catalog &amp; inventory: </w:t>
      </w:r>
      <w:r>
        <w:t xml:space="preserve">Catalog is master; for 3PL-held stock, physical on-hand is reconciled back two-way to avoid overselling.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Webhook store: </w:t>
      </w:r>
      <w:r>
        <w:t xml:space="preserve">subscriptions, conditional rules, per-subscription secrets, and delivery logs (with DLQ) live in the Partner Platform.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Secrets: </w:t>
      </w:r>
      <w:r>
        <w:t xml:space="preserve">a managed secret store — the previously found exposed secrets must be remediated before any partner API is exposed.</w:t>
      </w:r>
    </w:p>
    <w:p>
      <w:pPr>
        <w:pStyle w:val="Heading1"/>
      </w:pPr>
      <w:r>
        <w:t xml:space="preserve">6. Identity &amp; Security</w:t>
      </w:r>
    </w:p>
    <w:p>
      <w:pPr>
        <w:spacing w:after="120" w:line="276"/>
      </w:pPr>
      <w:r>
        <w:t xml:space="preserve">Owned ABP Identity + OpenIddict as the single identity provider across three user scopes: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7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1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Platform</w:t>
            </w:r>
          </w:p>
        </w:tc>
        <w:tc>
          <w:tcPr>
            <w:tcW w:type="dxa" w:w="7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SuperAdmin, PartnerOps, Finance, Support, ReadOnly</w:t>
            </w:r>
          </w:p>
        </w:tc>
      </w:tr>
      <w:tr>
        <w:tc>
          <w:tcPr>
            <w:tcW w:type="dxa" w:w="1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Merchant</w:t>
            </w:r>
          </w:p>
        </w:tc>
        <w:tc>
          <w:tcPr>
            <w:tcW w:type="dxa" w:w="7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MerchantOwner, Manager, Staff (cashier/POS), Viewer</w:t>
            </w:r>
          </w:p>
        </w:tc>
      </w:tr>
      <w:tr>
        <w:tc>
          <w:tcPr>
            <w:tcW w:type="dxa" w:w="1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Partner</w:t>
            </w:r>
          </w:p>
        </w:tc>
        <w:tc>
          <w:tcPr>
            <w:tcW w:type="dxa" w:w="7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PartnerOwner, Manager, Staff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User auth: </w:t>
      </w:r>
      <w:r>
        <w:t xml:space="preserve">Authorization Code + PKCE. Partner/API auth: Client-Credentials + scopes.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Tokens: </w:t>
      </w:r>
      <w:r>
        <w:t xml:space="preserve">short access token (~30 min) + refresh token with rotation.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MFA: </w:t>
      </w:r>
      <w:r>
        <w:t xml:space="preserve">not required now (no Nafath yet); the design supports MFA as a later step-up.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Webhook security: </w:t>
      </w:r>
      <w:r>
        <w:t xml:space="preserve">HMAC signature per subscription, optional IP allow-list, least-privilege scopes, tenant-boundary enforcement on every access.</w:t>
      </w:r>
    </w:p>
    <w:p>
      <w:pPr>
        <w:pStyle w:val="Heading1"/>
      </w:pPr>
      <w:r>
        <w:t xml:space="preserve">7. Integration Partners (Model 3) — Three Sub-Types</w:t>
      </w:r>
    </w:p>
    <w:p>
      <w:pPr>
        <w:spacing w:after="120" w:line="276"/>
      </w:pPr>
      <w:r>
        <w:t xml:space="preserve">One unified connector interface, three adapters classes, each with a market-proven reference: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7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Sub-type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  <w:tc>
          <w:tcPr>
            <w:tcW w:type="dxa" w:w="3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Core operations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Sales channel / aggregator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Inbound orders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Jahez, HungerStation</w:t>
            </w:r>
          </w:p>
        </w:tc>
        <w:tc>
          <w:tcPr>
            <w:tcW w:type="dxa" w:w="3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Menu/catalog push, receive order, accept/reject (SLA), status sync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3PL fulfilment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Outbound + status back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Salasa</w:t>
            </w:r>
          </w:p>
        </w:tc>
        <w:tc>
          <w:tcPr>
            <w:tcW w:type="dxa" w:w="3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Push order, pick/pack/ship status, tracking, returns, inventory reconcile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Shipping carrier / last-mile</w:t>
            </w:r>
          </w:p>
        </w:tc>
        <w:tc>
          <w:tcPr>
            <w:tcW w:type="dxa" w:w="19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Outbound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Oto</w:t>
            </w:r>
          </w:p>
        </w:tc>
        <w:tc>
          <w:tcPr>
            <w:tcW w:type="dxa" w:w="3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Rate, label/AWB, tracking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Unified interface: pushOrder / receiveOrder, syncMenu/syncInventory, accept/reject, updateStatus, getTracking, handleReturn, mapBranch. Per-merchant credential vault per partner (e.g. Jahez secret + API key).</w:t>
      </w:r>
    </w:p>
    <w:p>
      <w:pPr>
        <w:pStyle w:val="Heading2"/>
      </w:pPr>
      <w:r>
        <w:t xml:space="preserve">7.1 Commission &amp; Billing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Commission rule: </w:t>
      </w:r>
      <w:r>
        <w:t xml:space="preserve">composable — flat fee and/or percentage and/or tiered, with caps; direction = PlatformEarns or PartnerEarns; triggerType = Sale / Shipment / Service / Subscription.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Service billing: </w:t>
      </w:r>
      <w:r>
        <w:t xml:space="preserve">Subscription, Transaction, or Hybrid, by service type (e.g. delivery = per-transaction; analytics = subscription).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Settlement: </w:t>
      </w:r>
      <w:r>
        <w:t xml:space="preserve">owned ledger → payouts → ZATCA-compliant invoicing, surfaced to the merchant in Zahy's dashboard.</w:t>
      </w:r>
    </w:p>
    <w:p>
      <w:r>
        <w:br w:type="page"/>
      </w:r>
    </w:p>
    <w:p>
      <w:pPr>
        <w:pStyle w:val="Heading1"/>
      </w:pPr>
      <w:r>
        <w:t xml:space="preserve">8. Order &amp; POS Flow</w:t>
      </w:r>
    </w:p>
    <w:p>
      <w:pPr>
        <w:pStyle w:val="Heading2"/>
      </w:pPr>
      <w:r>
        <w:t xml:space="preserve">8.1 Storefront / standard order</w:t>
      </w:r>
    </w:p>
    <w:p>
      <w:pPr>
        <w:spacing w:after="120" w:line="276"/>
      </w:pPr>
      <w:r>
        <w:t xml:space="preserve">Order placed → captured into the Order Ledger (via CDC today, native webhook later) → OrderPaid webhook → commission accrued → surfaced in merchant + platform dashboards.</w:t>
      </w:r>
    </w:p>
    <w:p>
      <w:pPr>
        <w:pStyle w:val="Heading2"/>
      </w:pPr>
      <w:r>
        <w:t xml:space="preserve">8.2 Aggregator (delivery) order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Aggregator (Jahez / HungerStation) sends an order to the connector adapter.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Adapter normalises it to the canonical order and creates it in core Zahy.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Web POS polls at a short interval (~10–15s), shows the new order with a per-order SLA countdown and audible alert.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Cashier accepts/rejects within the 5-minute window; status syncs back to the aggregator.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Idempotent de-duplication prevents the same order being shown twice.</w:t>
      </w:r>
    </w:p>
    <w:p>
      <w:pPr>
        <w:pStyle w:val="Heading2"/>
      </w:pPr>
      <w:r>
        <w:t xml:space="preserve">8.3 3PL fulfilment order</w:t>
      </w:r>
    </w:p>
    <w:p>
      <w:pPr>
        <w:spacing w:after="120" w:line="276"/>
      </w:pPr>
      <w:r>
        <w:t xml:space="preserve">Order → Partner Platform pushes to the 3PL (Salasa) → 3PL reports pick/pack/ship + tracking → status and physical on-hand reconcile back → returns handled via the same connector.</w:t>
      </w:r>
    </w:p>
    <w:p>
      <w:pPr>
        <w:pStyle w:val="Heading1"/>
      </w:pPr>
      <w:r>
        <w:t xml:space="preserve">9. Complete Build Steps</w:t>
      </w:r>
    </w:p>
    <w:p>
      <w:pPr>
        <w:spacing w:after="120" w:line="276"/>
      </w:pPr>
      <w:r>
        <w:t xml:space="preserve">The full sequence to define before implementation in Cursor. Phases 0–3 sit in core Zahy and touch no compiled package; 4+ build the separate Partner Platform.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5526"/>
      </w:tblGrid>
      <w:tr>
        <w:trPr>
          <w:tblHeader/>
        </w:trP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Preparation</w:t>
            </w:r>
          </w:p>
        </w:tc>
        <w:tc>
          <w:tcPr>
            <w:tcW w:type="dxa" w:w="5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Confirm owned contracts; remediate exposed secrets; set up read-only CDC access; confirm repo location, namespaces and ABP/Angular versions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Owned Identity</w:t>
            </w:r>
          </w:p>
        </w:tc>
        <w:tc>
          <w:tcPr>
            <w:tcW w:type="dxa" w:w="5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ABP Identity + OpenIddict, admin login, three role scopes, token policy, MFA-ready foundation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Webhook Hub</w:t>
            </w:r>
          </w:p>
        </w:tc>
        <w:tc>
          <w:tcPr>
            <w:tcW w:type="dxa" w:w="5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Signed delivery, transactional outbox, retries/back-off, DLQ, logs, subscription catalogue, conditional rules, idempotency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Isolation + Order capture</w:t>
            </w:r>
          </w:p>
        </w:tc>
        <w:tc>
          <w:tcPr>
            <w:tcW w:type="dxa" w:w="5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Anti-Corruption Layer over Commerce/Catalog/Shipping contracts; CDC → owned Order Ledger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Partner Platform foundation</w:t>
            </w:r>
          </w:p>
        </w:tc>
        <w:tc>
          <w:tcPr>
            <w:tcW w:type="dxa" w:w="5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Separate system; partner onboarding &amp; lifecycle; SSO link to identity; surface transactions/amounts to Zahy dashboard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Commission &amp; Billing</w:t>
            </w:r>
          </w:p>
        </w:tc>
        <w:tc>
          <w:tcPr>
            <w:tcW w:type="dxa" w:w="5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Composable rules (flat+%/tiered, direction, trigger); subscription/transaction/hybrid billing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Connectors + Aggregators</w:t>
            </w:r>
          </w:p>
        </w:tc>
        <w:tc>
          <w:tcPr>
            <w:tcW w:type="dxa" w:w="5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Unified connector framework; Jahez &amp; HungerStation adapters; Web POS polling + accept/reject + SLA timer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Fulfilment + Carriers</w:t>
            </w:r>
          </w:p>
        </w:tc>
        <w:tc>
          <w:tcPr>
            <w:tcW w:type="dxa" w:w="5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3PL (Salasa) + carrier (Oto) adapters; inventory reconciliation; returns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Settlement + Admin</w:t>
            </w:r>
          </w:p>
        </w:tc>
        <w:tc>
          <w:tcPr>
            <w:tcW w:type="dxa" w:w="5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Payouts + ZATCA invoicing; full admin console (approvals, rules, health)</w:t>
            </w:r>
          </w:p>
        </w:tc>
      </w:tr>
      <w:tr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AI Agent (separate track)</w:t>
            </w:r>
          </w:p>
        </w:tc>
        <w:tc>
          <w:tcPr>
            <w:tcW w:type="dxa" w:w="55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 its own BRD; can run in parallel</w:t>
            </w:r>
          </w:p>
        </w:tc>
      </w:tr>
    </w:tbl>
    <w:p>
      <w:pPr>
        <w:pStyle w:val="Heading1"/>
      </w:pPr>
      <w:r>
        <w:t xml:space="preserve">10. Open Items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Repo location, namespace convention (Zahy.* / App.* / Tajer.*) and current ABP + Angular versions — confirm from the repo (a short Cursor audit can extract these).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Hosting confirmation (Google Cloud Dammam via CNTXT).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makookapp source delivery — pursue in parallel as cheap insurance against the rebuild path.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Default commission direction per partner type (PlatformEarns vs PartnerEarns).</w:t>
      </w:r>
    </w:p>
    <w:p>
      <w:pPr>
        <w:pBdr>
          <w:bottom w:val="single" w:color="0E5C63" w:sz="6" w:space="1"/>
        </w:pBd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Once the Phase-0 repo details are confirmed, implementation begins with Phase 1 (Owned Identity) in Cursor.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AEC" w:sz="4" w:space="2"/>
      </w:pBdr>
      <w:tabs>
        <w:tab w:val="right" w:pos="9026"/>
      </w:tabs>
    </w:pPr>
    <w:r>
      <w:rPr>
        <w:color w:val="555555"/>
        <w:sz w:val="16"/>
        <w:szCs w:val="16"/>
      </w:rPr>
      <w:t xml:space="preserve">Zahy Partner Platform — Architecture &amp; Build Plan</w:t>
    </w:r>
    <w:r>
      <w:rPr>
        <w:color w:val="555555"/>
        <w:sz w:val="16"/>
        <w:szCs w:val="16"/>
      </w:rPr>
      <w:t xml:space="preserve">	Confidential — Time Solution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AEC" w:sz="4" w:space="4"/>
      </w:pBdr>
      <w:spacing w:after="140" w:before="280"/>
      <w:outlineLvl w:val="0"/>
    </w:pPr>
    <w:rPr>
      <w:rFonts w:ascii="Arial" w:cs="Arial" w:eastAsia="Arial" w:hAnsi="Arial"/>
      <w:b/>
      <w:bCs/>
      <w:color w:val="0E5C6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E5C6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Zahy Partner Platform — Architecture &amp; Build Plan</dc:title>
  <dc:creator>Time Solution</dc:creator>
  <cp:lastModifiedBy>Un-named</cp:lastModifiedBy>
  <cp:revision>1</cp:revision>
  <dcterms:created xsi:type="dcterms:W3CDTF">2026-06-18T15:13:35.860Z</dcterms:created>
  <dcterms:modified xsi:type="dcterms:W3CDTF">2026-06-18T15:13:35.875Z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