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8C" w:rsidRDefault="0045485E" w:rsidP="00001F8C">
      <w:pPr>
        <w:jc w:val="center"/>
      </w:pPr>
      <w:r w:rsidRPr="003871F5">
        <w:t xml:space="preserve">              </w:t>
      </w:r>
      <w:r w:rsidR="003871F5">
        <w:t xml:space="preserve">  </w:t>
      </w:r>
      <w:r w:rsidR="003871F5" w:rsidRPr="003871F5">
        <w:t xml:space="preserve"> </w:t>
      </w:r>
      <w:r w:rsidRPr="003871F5">
        <w:t xml:space="preserve">    </w:t>
      </w:r>
      <w:proofErr w:type="spellStart"/>
      <w:r w:rsidR="00001F8C">
        <w:rPr>
          <w:sz w:val="32"/>
        </w:rPr>
        <w:t>Северо-Кавказский</w:t>
      </w:r>
      <w:proofErr w:type="spellEnd"/>
      <w:r w:rsidR="00001F8C">
        <w:rPr>
          <w:sz w:val="32"/>
        </w:rPr>
        <w:t xml:space="preserve"> федеральный университет</w:t>
      </w:r>
    </w:p>
    <w:p w:rsidR="00001F8C" w:rsidRDefault="00001F8C" w:rsidP="00001F8C">
      <w:pPr>
        <w:jc w:val="center"/>
      </w:pPr>
      <w:r>
        <w:rPr>
          <w:sz w:val="32"/>
        </w:rPr>
        <w:t>Институт математики и информационных технологий</w:t>
      </w: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ind w:firstLine="567"/>
        <w:jc w:val="right"/>
      </w:pPr>
    </w:p>
    <w:p w:rsidR="00001F8C" w:rsidRDefault="00001F8C" w:rsidP="00001F8C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ОТЧЕТ</w:t>
      </w:r>
    </w:p>
    <w:p w:rsidR="00001F8C" w:rsidRDefault="00001F8C" w:rsidP="00001F8C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 выполнении лабораторной работы №4</w:t>
      </w:r>
    </w:p>
    <w:p w:rsidR="00001F8C" w:rsidRDefault="00001F8C" w:rsidP="00001F8C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по дисциплине</w:t>
      </w:r>
    </w:p>
    <w:p w:rsidR="00001F8C" w:rsidRPr="005F5E38" w:rsidRDefault="00001F8C" w:rsidP="00001F8C">
      <w:pPr>
        <w:ind w:firstLine="567"/>
        <w:jc w:val="center"/>
      </w:pPr>
      <w:r>
        <w:rPr>
          <w:rFonts w:ascii="Casper" w:hAnsi="Casper" w:cs="Arial-BoldMT"/>
          <w:b/>
          <w:bCs/>
          <w:sz w:val="36"/>
          <w:szCs w:val="36"/>
        </w:rPr>
        <w:t>«Основы Программной Инженерии»</w:t>
      </w:r>
    </w:p>
    <w:p w:rsidR="00001F8C" w:rsidRDefault="00001F8C" w:rsidP="00001F8C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:rsidR="00001F8C" w:rsidRDefault="00001F8C" w:rsidP="00001F8C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:rsidR="00001F8C" w:rsidRDefault="00001F8C" w:rsidP="00001F8C">
      <w:pPr>
        <w:ind w:firstLine="567"/>
        <w:jc w:val="center"/>
        <w:rPr>
          <w:rFonts w:ascii="Casper" w:hAnsi="Casper" w:cs="Arial-BoldMT"/>
          <w:b/>
          <w:bCs/>
        </w:rPr>
      </w:pPr>
    </w:p>
    <w:tbl>
      <w:tblPr>
        <w:tblW w:w="0" w:type="auto"/>
        <w:jc w:val="right"/>
        <w:tblLayout w:type="fixed"/>
        <w:tblLook w:val="0000"/>
      </w:tblPr>
      <w:tblGrid>
        <w:gridCol w:w="6202"/>
      </w:tblGrid>
      <w:tr w:rsidR="00001F8C" w:rsidTr="008D0576">
        <w:trPr>
          <w:trHeight w:val="460"/>
          <w:jc w:val="right"/>
        </w:trPr>
        <w:tc>
          <w:tcPr>
            <w:tcW w:w="6202" w:type="dxa"/>
            <w:tcBorders>
              <w:bottom w:val="single" w:sz="4" w:space="0" w:color="000000"/>
            </w:tcBorders>
            <w:shd w:val="clear" w:color="auto" w:fill="auto"/>
          </w:tcPr>
          <w:p w:rsidR="00001F8C" w:rsidRDefault="00001F8C" w:rsidP="008D0576">
            <w:pPr>
              <w:ind w:left="-113"/>
              <w:jc w:val="both"/>
            </w:pPr>
            <w:r>
              <w:rPr>
                <w:rFonts w:ascii="Casper" w:hAnsi="Casper"/>
                <w:bCs/>
              </w:rPr>
              <w:t>Выполнил:</w:t>
            </w:r>
          </w:p>
          <w:p w:rsidR="00001F8C" w:rsidRDefault="00001F8C" w:rsidP="008D0576">
            <w:pPr>
              <w:ind w:left="-113"/>
              <w:jc w:val="both"/>
            </w:pPr>
            <w:r>
              <w:rPr>
                <w:rFonts w:ascii="Casper" w:hAnsi="Casper"/>
                <w:b/>
                <w:iCs/>
                <w:color w:val="993300"/>
              </w:rPr>
              <w:t>Маняхин  Тимур Александрович</w:t>
            </w:r>
          </w:p>
        </w:tc>
      </w:tr>
      <w:tr w:rsidR="00001F8C" w:rsidTr="008D0576">
        <w:trPr>
          <w:trHeight w:val="570"/>
          <w:jc w:val="right"/>
        </w:trPr>
        <w:tc>
          <w:tcPr>
            <w:tcW w:w="6202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001F8C" w:rsidRDefault="00001F8C" w:rsidP="008D0576">
            <w:pPr>
              <w:ind w:left="-113"/>
            </w:pPr>
            <w:r>
              <w:rPr>
                <w:rFonts w:ascii="Casper" w:hAnsi="Casper"/>
                <w:bCs/>
              </w:rPr>
              <w:t xml:space="preserve">студент </w:t>
            </w:r>
            <w:r>
              <w:rPr>
                <w:rFonts w:ascii="Casper" w:hAnsi="Casper"/>
                <w:bCs/>
                <w:u w:val="single"/>
              </w:rPr>
              <w:t xml:space="preserve">   2   </w:t>
            </w:r>
            <w:r>
              <w:rPr>
                <w:rFonts w:ascii="Casper" w:hAnsi="Casper"/>
                <w:bCs/>
              </w:rPr>
              <w:t xml:space="preserve"> курса,   </w:t>
            </w:r>
            <w:r>
              <w:rPr>
                <w:rFonts w:ascii="Casper" w:hAnsi="Casper"/>
                <w:bCs/>
                <w:u w:val="single"/>
              </w:rPr>
              <w:t>ПИЖ-б-о-20-1</w:t>
            </w:r>
            <w:r>
              <w:rPr>
                <w:rFonts w:ascii="Casper" w:hAnsi="Casper"/>
                <w:bCs/>
                <w:color w:val="993300"/>
                <w:u w:val="single"/>
              </w:rPr>
              <w:t xml:space="preserve"> </w:t>
            </w:r>
            <w:r>
              <w:rPr>
                <w:rFonts w:ascii="Casper" w:hAnsi="Casper"/>
                <w:bCs/>
              </w:rPr>
              <w:t xml:space="preserve">группы </w:t>
            </w:r>
            <w:proofErr w:type="spellStart"/>
            <w:r>
              <w:rPr>
                <w:rFonts w:ascii="Casper" w:hAnsi="Casper"/>
                <w:bCs/>
              </w:rPr>
              <w:t>бакалавриата</w:t>
            </w:r>
            <w:proofErr w:type="spellEnd"/>
            <w:r>
              <w:rPr>
                <w:rFonts w:ascii="Casper" w:hAnsi="Casper"/>
                <w:bCs/>
              </w:rPr>
              <w:t xml:space="preserve"> «Программная инженерия»</w:t>
            </w:r>
          </w:p>
          <w:p w:rsidR="00001F8C" w:rsidRDefault="00001F8C" w:rsidP="008D0576">
            <w:pPr>
              <w:ind w:left="-113"/>
            </w:pPr>
            <w:r>
              <w:rPr>
                <w:rFonts w:ascii="Casper" w:hAnsi="Casper"/>
                <w:bCs/>
              </w:rPr>
              <w:t>очной  формы обучения</w:t>
            </w:r>
          </w:p>
        </w:tc>
      </w:tr>
      <w:tr w:rsidR="00001F8C" w:rsidTr="008D0576">
        <w:trPr>
          <w:trHeight w:val="570"/>
          <w:jc w:val="right"/>
        </w:trPr>
        <w:tc>
          <w:tcPr>
            <w:tcW w:w="620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001F8C" w:rsidRDefault="00001F8C" w:rsidP="008D0576"/>
        </w:tc>
      </w:tr>
      <w:tr w:rsidR="00001F8C" w:rsidTr="008D0576">
        <w:trPr>
          <w:trHeight w:val="570"/>
          <w:jc w:val="right"/>
        </w:trPr>
        <w:tc>
          <w:tcPr>
            <w:tcW w:w="620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001F8C" w:rsidRDefault="00001F8C" w:rsidP="008D0576"/>
        </w:tc>
      </w:tr>
      <w:tr w:rsidR="00001F8C" w:rsidTr="008D0576">
        <w:trPr>
          <w:trHeight w:val="570"/>
          <w:jc w:val="right"/>
        </w:trPr>
        <w:tc>
          <w:tcPr>
            <w:tcW w:w="620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001F8C" w:rsidRDefault="00001F8C" w:rsidP="008D0576"/>
        </w:tc>
      </w:tr>
      <w:tr w:rsidR="00001F8C" w:rsidTr="008D0576">
        <w:trPr>
          <w:trHeight w:val="570"/>
          <w:jc w:val="right"/>
        </w:trPr>
        <w:tc>
          <w:tcPr>
            <w:tcW w:w="620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001F8C" w:rsidRDefault="00001F8C" w:rsidP="008D0576"/>
        </w:tc>
      </w:tr>
    </w:tbl>
    <w:p w:rsidR="00001F8C" w:rsidRDefault="00001F8C" w:rsidP="00001F8C">
      <w:pPr>
        <w:rPr>
          <w:rFonts w:ascii="Casper" w:hAnsi="Casper"/>
          <w:bCs/>
        </w:rPr>
      </w:pPr>
    </w:p>
    <w:p w:rsidR="00001F8C" w:rsidRDefault="00001F8C" w:rsidP="00001F8C">
      <w:pPr>
        <w:rPr>
          <w:rFonts w:ascii="Casper" w:hAnsi="Casper"/>
          <w:b/>
          <w:bCs/>
        </w:rPr>
      </w:pPr>
      <w:r>
        <w:rPr>
          <w:rFonts w:ascii="Casper" w:hAnsi="Casper"/>
          <w:b/>
          <w:bCs/>
        </w:rPr>
        <w:t xml:space="preserve">                                                     Ставрополь, 2021</w:t>
      </w:r>
    </w:p>
    <w:p w:rsidR="003F2565" w:rsidRPr="003871F5" w:rsidRDefault="00001F8C">
      <w:r>
        <w:rPr>
          <w:b/>
        </w:rPr>
        <w:lastRenderedPageBreak/>
        <w:t xml:space="preserve">      </w:t>
      </w:r>
      <w:r w:rsidR="003871F5" w:rsidRPr="003871F5">
        <w:rPr>
          <w:b/>
        </w:rPr>
        <w:t>СКРИНШОТЫ РЕЗУЛЬТАТОВ РАБОТЫ ПРОГРАММ</w:t>
      </w:r>
      <w:r w:rsidR="00AC11FA">
        <w:rPr>
          <w:noProof/>
          <w:lang w:eastAsia="ru-RU"/>
        </w:rPr>
        <w:drawing>
          <wp:inline distT="0" distB="0" distL="0" distR="0">
            <wp:extent cx="3857625" cy="13144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85E" w:rsidRPr="00AC11FA" w:rsidRDefault="0045485E">
      <w:r>
        <w:t>Рисунок 1.1 –</w:t>
      </w:r>
      <w:r w:rsidRPr="003871F5">
        <w:t xml:space="preserve"> </w:t>
      </w:r>
      <w:r>
        <w:t xml:space="preserve">программа </w:t>
      </w:r>
      <w:r w:rsidR="00AC11FA">
        <w:rPr>
          <w:lang w:val="en-US"/>
        </w:rPr>
        <w:t>user</w:t>
      </w:r>
    </w:p>
    <w:p w:rsidR="00AC11FA" w:rsidRPr="00AC11FA" w:rsidRDefault="00AC11FA">
      <w:r>
        <w:rPr>
          <w:noProof/>
          <w:lang w:eastAsia="ru-RU"/>
        </w:rPr>
        <w:drawing>
          <wp:inline distT="0" distB="0" distL="0" distR="0">
            <wp:extent cx="1895475" cy="13239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FA" w:rsidRPr="00AC11FA" w:rsidRDefault="00AC11FA" w:rsidP="00AC11FA">
      <w:r>
        <w:t>Рисунок 1.</w:t>
      </w:r>
      <w:r w:rsidRPr="00AC11FA">
        <w:t>2</w:t>
      </w:r>
      <w:r>
        <w:t xml:space="preserve"> –</w:t>
      </w:r>
      <w:r w:rsidRPr="00AC11FA">
        <w:t xml:space="preserve"> </w:t>
      </w:r>
      <w:r>
        <w:t xml:space="preserve">результат работы программы </w:t>
      </w:r>
      <w:r>
        <w:rPr>
          <w:lang w:val="en-US"/>
        </w:rPr>
        <w:t>user</w:t>
      </w:r>
    </w:p>
    <w:p w:rsidR="00AC11FA" w:rsidRPr="00AC11FA" w:rsidRDefault="00AC11FA" w:rsidP="00AC11FA">
      <w:r>
        <w:rPr>
          <w:noProof/>
          <w:lang w:eastAsia="ru-RU"/>
        </w:rPr>
        <w:drawing>
          <wp:inline distT="0" distB="0" distL="0" distR="0">
            <wp:extent cx="5848350" cy="419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FA" w:rsidRDefault="00AC11FA" w:rsidP="00AC11FA">
      <w:r>
        <w:t>Рисунок 1.3 –</w:t>
      </w:r>
      <w:r w:rsidRPr="00AC11FA">
        <w:t xml:space="preserve"> </w:t>
      </w:r>
      <w:r>
        <w:t xml:space="preserve">программа </w:t>
      </w:r>
      <w:proofErr w:type="spellStart"/>
      <w:r>
        <w:t>arithmetic</w:t>
      </w:r>
      <w:proofErr w:type="spellEnd"/>
    </w:p>
    <w:p w:rsidR="00AC11FA" w:rsidRPr="00AC11FA" w:rsidRDefault="00AC11FA" w:rsidP="00AC11FA">
      <w:r>
        <w:rPr>
          <w:noProof/>
          <w:lang w:eastAsia="ru-RU"/>
        </w:rPr>
        <w:drawing>
          <wp:inline distT="0" distB="0" distL="0" distR="0">
            <wp:extent cx="4238625" cy="4476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FA" w:rsidRDefault="00AC11FA">
      <w:pPr>
        <w:rPr>
          <w:lang w:val="en-US"/>
        </w:rPr>
      </w:pPr>
      <w:r>
        <w:t>Рисунок 1.4 –</w:t>
      </w:r>
      <w:r w:rsidRPr="00AC11FA">
        <w:t xml:space="preserve"> </w:t>
      </w:r>
      <w:r>
        <w:t xml:space="preserve">результат работы программы </w:t>
      </w:r>
      <w:proofErr w:type="spellStart"/>
      <w:r>
        <w:t>arithmetic</w:t>
      </w:r>
      <w:proofErr w:type="spellEnd"/>
    </w:p>
    <w:p w:rsidR="003C5FD1" w:rsidRPr="003C5FD1" w:rsidRDefault="003C5F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90875" cy="165386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5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D1" w:rsidRDefault="003C5FD1" w:rsidP="003C5FD1">
      <w:pPr>
        <w:rPr>
          <w:lang w:val="en-US"/>
        </w:rPr>
      </w:pPr>
      <w:r>
        <w:t>Рисунок 1.</w:t>
      </w:r>
      <w:r w:rsidRPr="003C5FD1">
        <w:t>5</w:t>
      </w:r>
      <w:r>
        <w:t xml:space="preserve"> –</w:t>
      </w:r>
      <w:r w:rsidRPr="00AC11FA">
        <w:t xml:space="preserve"> </w:t>
      </w:r>
      <w:r>
        <w:t xml:space="preserve">программа </w:t>
      </w:r>
      <w:r w:rsidRPr="003C5FD1">
        <w:t xml:space="preserve"> </w:t>
      </w:r>
      <w:r>
        <w:rPr>
          <w:lang w:val="en-US"/>
        </w:rPr>
        <w:t>numbers</w:t>
      </w:r>
    </w:p>
    <w:p w:rsidR="003C5FD1" w:rsidRPr="003C5FD1" w:rsidRDefault="003C5FD1" w:rsidP="003C5FD1">
      <w:r>
        <w:rPr>
          <w:noProof/>
          <w:lang w:eastAsia="ru-RU"/>
        </w:rPr>
        <w:drawing>
          <wp:inline distT="0" distB="0" distL="0" distR="0">
            <wp:extent cx="2247900" cy="1066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85E" w:rsidRDefault="003C5FD1">
      <w:pPr>
        <w:rPr>
          <w:lang w:val="en-US"/>
        </w:rPr>
      </w:pPr>
      <w:r>
        <w:lastRenderedPageBreak/>
        <w:t>Рисунок 1.</w:t>
      </w:r>
      <w:r>
        <w:rPr>
          <w:lang w:val="en-US"/>
        </w:rPr>
        <w:t>6</w:t>
      </w:r>
      <w:r>
        <w:t xml:space="preserve"> –</w:t>
      </w:r>
      <w:r w:rsidRPr="00AC11FA">
        <w:t xml:space="preserve"> </w:t>
      </w:r>
      <w:r>
        <w:t>результат работы программы</w:t>
      </w:r>
      <w:r>
        <w:rPr>
          <w:lang w:val="en-US"/>
        </w:rPr>
        <w:t xml:space="preserve"> numbers</w:t>
      </w:r>
    </w:p>
    <w:p w:rsidR="003C5FD1" w:rsidRDefault="003C5F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1750" cy="8191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D1" w:rsidRPr="003C5FD1" w:rsidRDefault="003C5FD1">
      <w:r>
        <w:t>Рисунок 1.</w:t>
      </w:r>
      <w:r w:rsidRPr="003C5FD1">
        <w:t>7</w:t>
      </w:r>
      <w:r>
        <w:t xml:space="preserve"> –</w:t>
      </w:r>
      <w:r w:rsidRPr="00AC11FA">
        <w:t xml:space="preserve"> </w:t>
      </w:r>
      <w:r>
        <w:t xml:space="preserve">программа </w:t>
      </w:r>
      <w:r w:rsidRPr="003C5FD1">
        <w:t xml:space="preserve"> </w:t>
      </w:r>
      <w:r>
        <w:rPr>
          <w:lang w:val="en-US"/>
        </w:rPr>
        <w:t>individual</w:t>
      </w:r>
    </w:p>
    <w:p w:rsidR="003C5FD1" w:rsidRPr="003C5FD1" w:rsidRDefault="003C5FD1">
      <w:r>
        <w:rPr>
          <w:noProof/>
          <w:lang w:eastAsia="ru-RU"/>
        </w:rPr>
        <w:drawing>
          <wp:inline distT="0" distB="0" distL="0" distR="0">
            <wp:extent cx="1514475" cy="914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D1" w:rsidRDefault="003C5FD1">
      <w:pPr>
        <w:rPr>
          <w:lang w:val="en-US"/>
        </w:rPr>
      </w:pPr>
      <w:r>
        <w:t>Рисунок 1.</w:t>
      </w:r>
      <w:r w:rsidRPr="003C5FD1">
        <w:t>8</w:t>
      </w:r>
      <w:r>
        <w:t xml:space="preserve"> –</w:t>
      </w:r>
      <w:r w:rsidRPr="00AC11FA">
        <w:t xml:space="preserve"> </w:t>
      </w:r>
      <w:r>
        <w:t>результат работы программы</w:t>
      </w:r>
      <w:r w:rsidRPr="003C5FD1">
        <w:t xml:space="preserve"> </w:t>
      </w:r>
      <w:r>
        <w:rPr>
          <w:lang w:val="en-US"/>
        </w:rPr>
        <w:t>individual</w:t>
      </w:r>
    </w:p>
    <w:p w:rsidR="003C5FD1" w:rsidRDefault="003C5F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8667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D1" w:rsidRPr="003C5FD1" w:rsidRDefault="003C5FD1">
      <w:pPr>
        <w:rPr>
          <w:lang w:val="en-US"/>
        </w:rPr>
      </w:pPr>
      <w:r>
        <w:t>Рисунок</w:t>
      </w:r>
      <w:r w:rsidRPr="003C5FD1">
        <w:rPr>
          <w:lang w:val="en-US"/>
        </w:rPr>
        <w:t xml:space="preserve"> 1.9 – </w:t>
      </w:r>
      <w:r>
        <w:t>программа</w:t>
      </w:r>
      <w:r>
        <w:rPr>
          <w:lang w:val="en-US"/>
        </w:rPr>
        <w:t xml:space="preserve"> </w:t>
      </w:r>
      <w:proofErr w:type="spellStart"/>
      <w:r w:rsidRPr="003C5FD1">
        <w:rPr>
          <w:lang w:val="en-US"/>
        </w:rPr>
        <w:t>increasedcomplexity</w:t>
      </w:r>
      <w:proofErr w:type="spellEnd"/>
    </w:p>
    <w:p w:rsidR="003C5FD1" w:rsidRPr="003C5FD1" w:rsidRDefault="003C5F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4572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D1" w:rsidRDefault="003C5FD1">
      <w:r>
        <w:t>Рисунок</w:t>
      </w:r>
      <w:r w:rsidRPr="003C5FD1">
        <w:rPr>
          <w:lang w:val="en-US"/>
        </w:rPr>
        <w:t xml:space="preserve"> 1.10 – </w:t>
      </w:r>
      <w:r>
        <w:t>результат</w:t>
      </w:r>
      <w:r w:rsidRPr="003C5FD1">
        <w:rPr>
          <w:lang w:val="en-US"/>
        </w:rPr>
        <w:t xml:space="preserve"> </w:t>
      </w:r>
      <w:r>
        <w:t>работы</w:t>
      </w:r>
      <w:r w:rsidRPr="003C5FD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  <w:proofErr w:type="spellStart"/>
      <w:r w:rsidRPr="003C5FD1">
        <w:rPr>
          <w:lang w:val="en-US"/>
        </w:rPr>
        <w:t>increasedcomplexity</w:t>
      </w:r>
      <w:proofErr w:type="spellEnd"/>
    </w:p>
    <w:p w:rsidR="003871F5" w:rsidRDefault="003871F5"/>
    <w:p w:rsidR="003871F5" w:rsidRDefault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Pr="003871F5" w:rsidRDefault="003871F5" w:rsidP="003871F5"/>
    <w:p w:rsidR="003871F5" w:rsidRDefault="003871F5" w:rsidP="003871F5"/>
    <w:p w:rsidR="003871F5" w:rsidRDefault="003871F5" w:rsidP="003871F5">
      <w:pPr>
        <w:tabs>
          <w:tab w:val="left" w:pos="1935"/>
        </w:tabs>
      </w:pPr>
      <w:r>
        <w:tab/>
      </w:r>
    </w:p>
    <w:p w:rsidR="003871F5" w:rsidRPr="003871F5" w:rsidRDefault="003871F5" w:rsidP="003871F5">
      <w:pPr>
        <w:tabs>
          <w:tab w:val="left" w:pos="1935"/>
        </w:tabs>
        <w:rPr>
          <w:b/>
        </w:rPr>
      </w:pPr>
      <w:r>
        <w:t xml:space="preserve">                                     </w:t>
      </w:r>
      <w:r w:rsidRPr="003871F5">
        <w:rPr>
          <w:b/>
        </w:rPr>
        <w:t>ОТВЕТЫ НА КОНТРОЛЬНЫЕ ВОПРОСЫ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 w:rsidRPr="003871F5">
        <w:t xml:space="preserve">Скачать дистрибутив; Запустить </w:t>
      </w:r>
      <w:proofErr w:type="spellStart"/>
      <w:r w:rsidRPr="003871F5">
        <w:t>exe</w:t>
      </w:r>
      <w:proofErr w:type="spellEnd"/>
      <w:r w:rsidRPr="003871F5">
        <w:t xml:space="preserve"> файл и следовать установщику (для </w:t>
      </w:r>
      <w:proofErr w:type="spellStart"/>
      <w:r w:rsidRPr="003871F5">
        <w:t>Windows</w:t>
      </w:r>
      <w:proofErr w:type="spellEnd"/>
      <w:r w:rsidRPr="003871F5">
        <w:t xml:space="preserve">) / </w:t>
      </w:r>
      <w:proofErr w:type="spellStart"/>
      <w:r w:rsidRPr="003871F5">
        <w:t>Python</w:t>
      </w:r>
      <w:proofErr w:type="spellEnd"/>
      <w:r w:rsidRPr="003871F5">
        <w:t xml:space="preserve"> уже или входит в состав дистрибутива (для </w:t>
      </w:r>
      <w:proofErr w:type="spellStart"/>
      <w:r w:rsidRPr="003871F5">
        <w:t>Linux</w:t>
      </w:r>
      <w:proofErr w:type="spellEnd"/>
      <w:r w:rsidRPr="003871F5">
        <w:t>)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  <w:rPr>
          <w:b/>
        </w:rPr>
      </w:pPr>
      <w:proofErr w:type="spellStart"/>
      <w:r w:rsidRPr="003871F5">
        <w:t>Anaconda</w:t>
      </w:r>
      <w:proofErr w:type="spellEnd"/>
      <w:r w:rsidRPr="003871F5">
        <w:t xml:space="preserve"> более </w:t>
      </w:r>
      <w:proofErr w:type="gramStart"/>
      <w:r w:rsidRPr="003871F5">
        <w:t>удобная</w:t>
      </w:r>
      <w:proofErr w:type="gramEnd"/>
      <w:r w:rsidRPr="003871F5">
        <w:t xml:space="preserve"> чем пакет </w:t>
      </w:r>
      <w:proofErr w:type="spellStart"/>
      <w:r w:rsidRPr="003871F5">
        <w:t>python</w:t>
      </w:r>
      <w:proofErr w:type="spellEnd"/>
      <w:r w:rsidRPr="003871F5">
        <w:t>. Лучше подходит для изучения языка</w:t>
      </w:r>
    </w:p>
    <w:p w:rsid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 w:rsidRPr="003871F5">
        <w:t xml:space="preserve">Для проверки работоспособности </w:t>
      </w:r>
      <w:proofErr w:type="spellStart"/>
      <w:r w:rsidRPr="003871F5">
        <w:t>anaconda</w:t>
      </w:r>
      <w:proofErr w:type="spellEnd"/>
      <w:r w:rsidRPr="003871F5">
        <w:t xml:space="preserve"> надо запустить командный процессор с поддержкой виртуальных окружений </w:t>
      </w:r>
      <w:proofErr w:type="spellStart"/>
      <w:r w:rsidRPr="003871F5">
        <w:t>anaconda</w:t>
      </w:r>
      <w:proofErr w:type="spellEnd"/>
      <w:r w:rsidRPr="003871F5">
        <w:t xml:space="preserve">. В появившейся строке надо ввести команду </w:t>
      </w:r>
      <w:proofErr w:type="spellStart"/>
      <w:r w:rsidRPr="003871F5">
        <w:t>jupyter</w:t>
      </w:r>
      <w:proofErr w:type="spellEnd"/>
      <w:r w:rsidRPr="003871F5">
        <w:t xml:space="preserve"> </w:t>
      </w:r>
      <w:proofErr w:type="spellStart"/>
      <w:r w:rsidRPr="003871F5">
        <w:t>notebook</w:t>
      </w:r>
      <w:proofErr w:type="spellEnd"/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 w:rsidRPr="003871F5">
        <w:t>При создании нового проекта будет предложено выбрать необходимый интерпретатор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 xml:space="preserve">Запустить код можно через меню правой кнопки мыши &gt;&gt; </w:t>
      </w:r>
      <w:proofErr w:type="spellStart"/>
      <w:r>
        <w:t>run</w:t>
      </w:r>
      <w:proofErr w:type="spellEnd"/>
      <w:r>
        <w:t xml:space="preserve"> или через значок зеленого треугольник сверху справа интерфейса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В интерактивном режиме код можно вводить и выполнять строками, а в пакетном режиме файлы будут интерпретированы построчно целиком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Так как тип переменных определяется при выполнении программы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Неопределенные, логические, числа, списки, строки, бинарные списки, множества, словари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начение 5 в рамках языка </w:t>
      </w:r>
      <w:proofErr w:type="spellStart"/>
      <w:r>
        <w:t>Python</w:t>
      </w:r>
      <w:proofErr w:type="spellEnd"/>
      <w:r>
        <w:t xml:space="preserve"> по сути своей является объектом. Каждый объект имеет три атрибута – это идентификатор, значение и тип. Идентификатор – это уникальный признак объекта, позволяющий отличать объекты друг от друга, а значение – непосредственно информация, хранящаяся в памяти, которой управляет интерпретатор. При инициализации переменной создается целочисленный объект 5, данный объект имеет некоторый идентификатор, значение: 5, и тип: целое число; посредством оператора “=” создается ссылка между переменной </w:t>
      </w:r>
      <w:proofErr w:type="spellStart"/>
      <w:r>
        <w:t>b</w:t>
      </w:r>
      <w:proofErr w:type="spellEnd"/>
      <w:r>
        <w:t xml:space="preserve"> и целочисленным объектом 5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 xml:space="preserve">нужно подключить модуль </w:t>
      </w:r>
      <w:proofErr w:type="spellStart"/>
      <w:r>
        <w:t>keyword</w:t>
      </w:r>
      <w:proofErr w:type="spellEnd"/>
      <w:r>
        <w:t xml:space="preserve"> и воспользоваться командой </w:t>
      </w:r>
      <w:proofErr w:type="spellStart"/>
      <w:r>
        <w:t>keyword.kwlist</w:t>
      </w:r>
      <w:proofErr w:type="spellEnd"/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proofErr w:type="spellStart"/>
      <w:r>
        <w:lastRenderedPageBreak/>
        <w:t>id</w:t>
      </w:r>
      <w:proofErr w:type="spellEnd"/>
      <w:r>
        <w:t xml:space="preserve">() – Чтобы посмотреть на какой объект ссылается переменная </w:t>
      </w:r>
      <w:proofErr w:type="spellStart"/>
      <w:r>
        <w:t>type</w:t>
      </w:r>
      <w:proofErr w:type="spellEnd"/>
      <w:r>
        <w:t>() – для определения типа переменной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Это такие типы данных, которые можно или нельзя изменять в процессе выполнения программы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>Деление – точное деление; целочисленное деление – получение целой части (деление без остатка)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r>
        <w:t xml:space="preserve">Комплексные числа в </w:t>
      </w:r>
      <w:proofErr w:type="spellStart"/>
      <w:r>
        <w:t>python</w:t>
      </w:r>
      <w:proofErr w:type="spellEnd"/>
      <w:r>
        <w:t xml:space="preserve"> можно создавать(</w:t>
      </w:r>
      <w:proofErr w:type="spellStart"/>
      <w:r>
        <w:t>complex</w:t>
      </w:r>
      <w:proofErr w:type="spellEnd"/>
      <w:r>
        <w:t>()), складывать, вычитать, умножать, делить и возводить в степень. Можно извлечь действительную и мнимую части (.</w:t>
      </w:r>
      <w:proofErr w:type="spellStart"/>
      <w:r>
        <w:t>real</w:t>
      </w:r>
      <w:proofErr w:type="spellEnd"/>
      <w:r>
        <w:t xml:space="preserve"> и .</w:t>
      </w:r>
      <w:proofErr w:type="spellStart"/>
      <w:r>
        <w:t>imag</w:t>
      </w:r>
      <w:proofErr w:type="spellEnd"/>
      <w:r>
        <w:t>). Получить комплексно сопряжённое число (</w:t>
      </w:r>
      <w:proofErr w:type="spellStart"/>
      <w:r>
        <w:t>conjugate</w:t>
      </w:r>
      <w:proofErr w:type="spellEnd"/>
      <w:r>
        <w:t>())</w:t>
      </w:r>
    </w:p>
    <w:p w:rsidR="003871F5" w:rsidRPr="003871F5" w:rsidRDefault="003871F5" w:rsidP="003871F5">
      <w:pPr>
        <w:pStyle w:val="a5"/>
        <w:numPr>
          <w:ilvl w:val="0"/>
          <w:numId w:val="1"/>
        </w:numPr>
        <w:tabs>
          <w:tab w:val="left" w:pos="1935"/>
        </w:tabs>
      </w:pPr>
      <w:proofErr w:type="spellStart"/>
      <w:r>
        <w:t>Math</w:t>
      </w:r>
      <w:proofErr w:type="spellEnd"/>
      <w:r>
        <w:t xml:space="preserve"> дает доступ к большому количеству математических функций. </w:t>
      </w:r>
      <w:proofErr w:type="spellStart"/>
      <w:r>
        <w:t>Math.ceil</w:t>
      </w:r>
      <w:proofErr w:type="spellEnd"/>
      <w:r>
        <w:t xml:space="preserve">() - Возвращает ближайшее целое число большее, чем </w:t>
      </w:r>
      <w:proofErr w:type="spellStart"/>
      <w:r>
        <w:t>x</w:t>
      </w:r>
      <w:proofErr w:type="spellEnd"/>
      <w:r>
        <w:t xml:space="preserve">. </w:t>
      </w:r>
      <w:proofErr w:type="spellStart"/>
      <w:r>
        <w:t>Math.fabs</w:t>
      </w:r>
      <w:proofErr w:type="spellEnd"/>
      <w:r>
        <w:t xml:space="preserve">() - Возвращает абсолютное значение числа.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gramStart"/>
      <w:r w:rsidRPr="003871F5">
        <w:rPr>
          <w:lang w:val="en-US"/>
        </w:rPr>
        <w:t>Math</w:t>
      </w:r>
      <w:r w:rsidRPr="003871F5">
        <w:t>.</w:t>
      </w:r>
      <w:r w:rsidRPr="003871F5">
        <w:rPr>
          <w:lang w:val="en-US"/>
        </w:rPr>
        <w:t>factorial</w:t>
      </w:r>
      <w:r w:rsidRPr="003871F5">
        <w:t>(</w:t>
      </w:r>
      <w:proofErr w:type="gramEnd"/>
      <w:r w:rsidRPr="003871F5">
        <w:t xml:space="preserve">) - </w:t>
      </w:r>
      <w:r>
        <w:t>Вычисляет</w:t>
      </w:r>
      <w:r w:rsidRPr="003871F5">
        <w:t xml:space="preserve"> </w:t>
      </w:r>
      <w:r>
        <w:t>факториал</w:t>
      </w:r>
      <w:r w:rsidRPr="003871F5">
        <w:t xml:space="preserve"> </w:t>
      </w:r>
      <w:r w:rsidRPr="003871F5">
        <w:rPr>
          <w:lang w:val="en-US"/>
        </w:rPr>
        <w:t>x</w:t>
      </w:r>
      <w:r w:rsidRPr="003871F5">
        <w:t xml:space="preserve">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gramStart"/>
      <w:r w:rsidRPr="003871F5">
        <w:rPr>
          <w:lang w:val="en-US"/>
        </w:rPr>
        <w:t>Math</w:t>
      </w:r>
      <w:r w:rsidRPr="003871F5">
        <w:t>.</w:t>
      </w:r>
      <w:r w:rsidRPr="003871F5">
        <w:rPr>
          <w:lang w:val="en-US"/>
        </w:rPr>
        <w:t>floor</w:t>
      </w:r>
      <w:r w:rsidRPr="003871F5">
        <w:t>(</w:t>
      </w:r>
      <w:proofErr w:type="gramEnd"/>
      <w:r w:rsidRPr="003871F5">
        <w:t xml:space="preserve">) - </w:t>
      </w:r>
      <w:r>
        <w:t>Возвращает</w:t>
      </w:r>
      <w:r w:rsidRPr="003871F5">
        <w:t xml:space="preserve"> </w:t>
      </w:r>
      <w:r>
        <w:t>ближайшее</w:t>
      </w:r>
      <w:r w:rsidRPr="003871F5">
        <w:t xml:space="preserve"> </w:t>
      </w:r>
      <w:r>
        <w:t>целое</w:t>
      </w:r>
      <w:r w:rsidRPr="003871F5">
        <w:t xml:space="preserve"> </w:t>
      </w:r>
      <w:r>
        <w:t>число</w:t>
      </w:r>
      <w:r w:rsidRPr="003871F5">
        <w:t xml:space="preserve"> </w:t>
      </w:r>
      <w:r>
        <w:t>меньшее</w:t>
      </w:r>
      <w:r w:rsidRPr="003871F5">
        <w:t xml:space="preserve">, </w:t>
      </w:r>
      <w:r>
        <w:t>чем</w:t>
      </w:r>
      <w:r w:rsidRPr="003871F5">
        <w:t xml:space="preserve"> </w:t>
      </w:r>
      <w:r w:rsidRPr="003871F5">
        <w:rPr>
          <w:lang w:val="en-US"/>
        </w:rPr>
        <w:t>x</w:t>
      </w:r>
      <w:r w:rsidRPr="003871F5">
        <w:t xml:space="preserve">. </w:t>
      </w:r>
      <w:r w:rsidRPr="003871F5">
        <w:rPr>
          <w:lang w:val="en-US"/>
        </w:rPr>
        <w:t>Math</w:t>
      </w:r>
      <w:r w:rsidRPr="003871F5">
        <w:t>.</w:t>
      </w:r>
      <w:r w:rsidRPr="003871F5">
        <w:rPr>
          <w:lang w:val="en-US"/>
        </w:rPr>
        <w:t>exp</w:t>
      </w:r>
      <w:r w:rsidRPr="003871F5">
        <w:t xml:space="preserve">() - </w:t>
      </w:r>
      <w:r>
        <w:t>Вычисляет</w:t>
      </w:r>
      <w:r w:rsidRPr="003871F5">
        <w:t xml:space="preserve"> </w:t>
      </w:r>
      <w:r w:rsidRPr="003871F5">
        <w:rPr>
          <w:lang w:val="en-US"/>
        </w:rPr>
        <w:t>e</w:t>
      </w:r>
      <w:r w:rsidRPr="003871F5">
        <w:t>**</w:t>
      </w:r>
      <w:r w:rsidRPr="003871F5">
        <w:rPr>
          <w:lang w:val="en-US"/>
        </w:rPr>
        <w:t>x</w:t>
      </w:r>
      <w:r w:rsidRPr="003871F5">
        <w:t xml:space="preserve">. </w:t>
      </w:r>
      <w:r w:rsidRPr="003871F5">
        <w:rPr>
          <w:lang w:val="en-US"/>
        </w:rPr>
        <w:t>Math</w:t>
      </w:r>
      <w:r w:rsidRPr="003871F5">
        <w:t>.</w:t>
      </w:r>
      <w:r w:rsidRPr="003871F5">
        <w:rPr>
          <w:lang w:val="en-US"/>
        </w:rPr>
        <w:t>log</w:t>
      </w:r>
      <w:r w:rsidRPr="003871F5">
        <w:t xml:space="preserve">2() - </w:t>
      </w:r>
      <w:r>
        <w:t>Логарифм</w:t>
      </w:r>
      <w:r w:rsidRPr="003871F5">
        <w:t xml:space="preserve"> </w:t>
      </w:r>
      <w:r>
        <w:t>по</w:t>
      </w:r>
      <w:r w:rsidRPr="003871F5">
        <w:t xml:space="preserve"> </w:t>
      </w:r>
      <w:r>
        <w:t>основанию</w:t>
      </w:r>
      <w:r w:rsidRPr="003871F5">
        <w:t xml:space="preserve"> </w:t>
      </w:r>
      <w:r>
        <w:t>2. Math.log10() - Логарифм по основанию 10.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r>
        <w:t>Math.log</w:t>
      </w:r>
      <w:proofErr w:type="spellEnd"/>
      <w:r>
        <w:t xml:space="preserve">() - По умолчанию вычисляет логарифм по основанию </w:t>
      </w:r>
      <w:proofErr w:type="spellStart"/>
      <w:r>
        <w:t>e</w:t>
      </w:r>
      <w:proofErr w:type="spellEnd"/>
      <w:r>
        <w:t xml:space="preserve">, дополнительно можно указать основание логарифма.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gramStart"/>
      <w:r w:rsidRPr="003871F5">
        <w:rPr>
          <w:lang w:val="en-US"/>
        </w:rPr>
        <w:t>Math.pow(</w:t>
      </w:r>
      <w:proofErr w:type="gramEnd"/>
      <w:r w:rsidRPr="003871F5">
        <w:rPr>
          <w:lang w:val="en-US"/>
        </w:rPr>
        <w:t xml:space="preserve">) - </w:t>
      </w:r>
      <w:r>
        <w:t>Вычисляет</w:t>
      </w:r>
      <w:r w:rsidRPr="003871F5">
        <w:rPr>
          <w:lang w:val="en-US"/>
        </w:rPr>
        <w:t xml:space="preserve"> </w:t>
      </w:r>
      <w:r>
        <w:t>значение</w:t>
      </w:r>
      <w:r w:rsidRPr="003871F5">
        <w:rPr>
          <w:lang w:val="en-US"/>
        </w:rPr>
        <w:t xml:space="preserve"> x </w:t>
      </w:r>
      <w:r>
        <w:t>в</w:t>
      </w:r>
      <w:r w:rsidRPr="003871F5">
        <w:rPr>
          <w:lang w:val="en-US"/>
        </w:rPr>
        <w:t xml:space="preserve"> </w:t>
      </w:r>
      <w:r>
        <w:t>степени</w:t>
      </w:r>
      <w:r w:rsidRPr="003871F5">
        <w:rPr>
          <w:lang w:val="en-US"/>
        </w:rPr>
        <w:t xml:space="preserve"> y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proofErr w:type="gramStart"/>
      <w:r w:rsidRPr="003871F5">
        <w:rPr>
          <w:lang w:val="en-US"/>
        </w:rPr>
        <w:t>Math.sqrt</w:t>
      </w:r>
      <w:proofErr w:type="spellEnd"/>
      <w:r w:rsidRPr="003871F5">
        <w:rPr>
          <w:lang w:val="en-US"/>
        </w:rPr>
        <w:t>(</w:t>
      </w:r>
      <w:proofErr w:type="gramEnd"/>
      <w:r w:rsidRPr="003871F5">
        <w:rPr>
          <w:lang w:val="en-US"/>
        </w:rPr>
        <w:t xml:space="preserve">) - </w:t>
      </w:r>
      <w:r>
        <w:t>Корень</w:t>
      </w:r>
      <w:r w:rsidRPr="003871F5">
        <w:rPr>
          <w:lang w:val="en-US"/>
        </w:rPr>
        <w:t xml:space="preserve"> </w:t>
      </w:r>
      <w:r>
        <w:t>квадратный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x. Math.cos() - </w:t>
      </w:r>
      <w:r>
        <w:t>Косинус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</w:t>
      </w:r>
      <w:proofErr w:type="spellStart"/>
      <w:r>
        <w:t>х</w:t>
      </w:r>
      <w:proofErr w:type="spellEnd"/>
      <w:r w:rsidRPr="003871F5">
        <w:rPr>
          <w:lang w:val="en-US"/>
        </w:rPr>
        <w:t xml:space="preserve"> Math.sit() - </w:t>
      </w:r>
      <w:r>
        <w:t>Синус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x. Math.tan() - </w:t>
      </w:r>
      <w:r>
        <w:t>Тангенс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proofErr w:type="gramStart"/>
      <w:r w:rsidRPr="003871F5">
        <w:rPr>
          <w:lang w:val="en-US"/>
        </w:rPr>
        <w:t>Math.acos</w:t>
      </w:r>
      <w:proofErr w:type="spellEnd"/>
      <w:r w:rsidRPr="003871F5">
        <w:rPr>
          <w:lang w:val="en-US"/>
        </w:rPr>
        <w:t>(</w:t>
      </w:r>
      <w:proofErr w:type="gramEnd"/>
      <w:r w:rsidRPr="003871F5">
        <w:rPr>
          <w:lang w:val="en-US"/>
        </w:rPr>
        <w:t xml:space="preserve">) - </w:t>
      </w:r>
      <w:r>
        <w:t>Арккосинус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proofErr w:type="gramStart"/>
      <w:r w:rsidRPr="003871F5">
        <w:rPr>
          <w:lang w:val="en-US"/>
        </w:rPr>
        <w:t>Math.asin</w:t>
      </w:r>
      <w:proofErr w:type="spellEnd"/>
      <w:r w:rsidRPr="003871F5">
        <w:rPr>
          <w:lang w:val="en-US"/>
        </w:rPr>
        <w:t>(</w:t>
      </w:r>
      <w:proofErr w:type="gramEnd"/>
      <w:r w:rsidRPr="003871F5">
        <w:rPr>
          <w:lang w:val="en-US"/>
        </w:rPr>
        <w:t xml:space="preserve">) - </w:t>
      </w:r>
      <w:r>
        <w:t>Арксинус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proofErr w:type="gramStart"/>
      <w:r w:rsidRPr="003871F5">
        <w:rPr>
          <w:lang w:val="en-US"/>
        </w:rPr>
        <w:t>Math.atan</w:t>
      </w:r>
      <w:proofErr w:type="spellEnd"/>
      <w:r w:rsidRPr="003871F5">
        <w:rPr>
          <w:lang w:val="en-US"/>
        </w:rPr>
        <w:t>(</w:t>
      </w:r>
      <w:proofErr w:type="gramEnd"/>
      <w:r w:rsidRPr="003871F5">
        <w:rPr>
          <w:lang w:val="en-US"/>
        </w:rPr>
        <w:t xml:space="preserve">) - </w:t>
      </w:r>
      <w:r>
        <w:t>Арктангенс</w:t>
      </w:r>
      <w:r w:rsidRPr="003871F5">
        <w:rPr>
          <w:lang w:val="en-US"/>
        </w:rPr>
        <w:t xml:space="preserve"> </w:t>
      </w:r>
      <w:r>
        <w:t>от</w:t>
      </w:r>
      <w:r w:rsidRPr="003871F5">
        <w:rPr>
          <w:lang w:val="en-US"/>
        </w:rPr>
        <w:t xml:space="preserve"> x.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r w:rsidRPr="003871F5">
        <w:rPr>
          <w:lang w:val="en-US"/>
        </w:rPr>
        <w:t>Math.pi</w:t>
      </w:r>
      <w:proofErr w:type="spellEnd"/>
      <w:r w:rsidRPr="003871F5">
        <w:rPr>
          <w:lang w:val="en-US"/>
        </w:rPr>
        <w:t xml:space="preserve"> - </w:t>
      </w:r>
      <w:r>
        <w:t>Число</w:t>
      </w:r>
      <w:r w:rsidRPr="003871F5">
        <w:rPr>
          <w:lang w:val="en-US"/>
        </w:rPr>
        <w:t xml:space="preserve"> </w:t>
      </w:r>
      <w:r>
        <w:t>пи</w:t>
      </w:r>
      <w:r w:rsidRPr="003871F5">
        <w:rPr>
          <w:lang w:val="en-US"/>
        </w:rPr>
        <w:t xml:space="preserve">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proofErr w:type="spellStart"/>
      <w:r>
        <w:t>Math.e</w:t>
      </w:r>
      <w:proofErr w:type="spellEnd"/>
      <w:r>
        <w:t xml:space="preserve"> - Число е. </w:t>
      </w:r>
    </w:p>
    <w:p w:rsidR="003871F5" w:rsidRDefault="003871F5" w:rsidP="003871F5">
      <w:pPr>
        <w:pStyle w:val="a5"/>
        <w:tabs>
          <w:tab w:val="left" w:pos="1935"/>
        </w:tabs>
        <w:rPr>
          <w:lang w:val="en-US"/>
        </w:rPr>
      </w:pPr>
      <w:r>
        <w:t xml:space="preserve">Модуль </w:t>
      </w:r>
      <w:proofErr w:type="spellStart"/>
      <w:r>
        <w:t>cmath</w:t>
      </w:r>
      <w:proofErr w:type="spellEnd"/>
      <w:r>
        <w:t xml:space="preserve"> – предоставляет функции для работы с комплексными числами.</w:t>
      </w:r>
    </w:p>
    <w:p w:rsidR="003871F5" w:rsidRPr="003871F5" w:rsidRDefault="003871F5" w:rsidP="003871F5">
      <w:pPr>
        <w:tabs>
          <w:tab w:val="left" w:pos="1935"/>
        </w:tabs>
      </w:pPr>
      <w:r>
        <w:t xml:space="preserve">16.через параметр </w:t>
      </w:r>
      <w:proofErr w:type="spellStart"/>
      <w:r>
        <w:t>sep</w:t>
      </w:r>
      <w:proofErr w:type="spellEnd"/>
      <w:r>
        <w:t xml:space="preserve"> можно указать отличный от пробела разделитель строк; Параметр </w:t>
      </w:r>
      <w:proofErr w:type="spellStart"/>
      <w:r>
        <w:t>end</w:t>
      </w:r>
      <w:proofErr w:type="spellEnd"/>
      <w:r>
        <w:t xml:space="preserve"> позволяет указывать, что делать, после вывода строки</w:t>
      </w:r>
    </w:p>
    <w:p w:rsidR="003871F5" w:rsidRDefault="003871F5" w:rsidP="003871F5">
      <w:pPr>
        <w:tabs>
          <w:tab w:val="left" w:pos="1935"/>
        </w:tabs>
        <w:rPr>
          <w:lang w:val="en-US"/>
        </w:rPr>
      </w:pPr>
      <w:r>
        <w:t xml:space="preserve">17.Форматирование может выполняться с помощью строкового метода </w:t>
      </w:r>
      <w:proofErr w:type="spellStart"/>
      <w:r>
        <w:t>format</w:t>
      </w:r>
      <w:proofErr w:type="spellEnd"/>
      <w:r>
        <w:t>, с помощью оператора %</w:t>
      </w:r>
    </w:p>
    <w:p w:rsidR="003871F5" w:rsidRPr="003871F5" w:rsidRDefault="003871F5" w:rsidP="003871F5">
      <w:pPr>
        <w:tabs>
          <w:tab w:val="left" w:pos="1935"/>
        </w:tabs>
        <w:rPr>
          <w:lang w:val="en-US"/>
        </w:rPr>
      </w:pPr>
      <w:r>
        <w:t xml:space="preserve">18.через команду </w:t>
      </w:r>
      <w:proofErr w:type="spellStart"/>
      <w:r>
        <w:t>input</w:t>
      </w:r>
      <w:proofErr w:type="spellEnd"/>
      <w:r>
        <w:t>()</w:t>
      </w:r>
    </w:p>
    <w:sectPr w:rsidR="003871F5" w:rsidRPr="003871F5" w:rsidSect="0096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per">
    <w:altName w:val="Cambria"/>
    <w:charset w:val="CC"/>
    <w:family w:val="roman"/>
    <w:pitch w:val="variable"/>
    <w:sig w:usb0="00000000" w:usb1="00000000" w:usb2="00000000" w:usb3="00000000" w:csb0="00000000" w:csb1="00000000"/>
  </w:font>
  <w:font w:name="Arial-BoldMT"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3F35"/>
    <w:multiLevelType w:val="hybridMultilevel"/>
    <w:tmpl w:val="02165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2565"/>
    <w:rsid w:val="00001F8C"/>
    <w:rsid w:val="003871F5"/>
    <w:rsid w:val="003C5FD1"/>
    <w:rsid w:val="003F2565"/>
    <w:rsid w:val="0045485E"/>
    <w:rsid w:val="0096144B"/>
    <w:rsid w:val="009E05DC"/>
    <w:rsid w:val="00AC11FA"/>
    <w:rsid w:val="00C1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8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Маняхин</dc:creator>
  <cp:keywords/>
  <dc:description/>
  <cp:lastModifiedBy>Тимур Маняхин</cp:lastModifiedBy>
  <cp:revision>4</cp:revision>
  <dcterms:created xsi:type="dcterms:W3CDTF">2022-02-20T16:28:00Z</dcterms:created>
  <dcterms:modified xsi:type="dcterms:W3CDTF">2022-03-22T13:03:00Z</dcterms:modified>
</cp:coreProperties>
</file>