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3F3E5748" w:rsidR="00FC576D" w:rsidRPr="005B19BA" w:rsidRDefault="00253E96" w:rsidP="00FC576D">
      <w:pPr>
        <w:rPr>
          <w:lang w:val="en-US"/>
        </w:rPr>
      </w:pPr>
      <w:r w:rsidRPr="00253E96">
        <w:rPr>
          <w:lang w:val="en-US"/>
        </w:rPr>
        <w:t xml:space="preserve">Politecnico di Milano integrated the anomaly detection methods with the solution developed by </w:t>
      </w:r>
      <w:proofErr w:type="spellStart"/>
      <w:r w:rsidRPr="00253E96">
        <w:rPr>
          <w:lang w:val="en-US"/>
        </w:rPr>
        <w:t>RIoT</w:t>
      </w:r>
      <w:proofErr w:type="spellEnd"/>
      <w:r w:rsidRPr="00253E96">
        <w:rPr>
          <w:lang w:val="en-US"/>
        </w:rPr>
        <w:t xml:space="preserve"> using actual data from the field. In particular, Politecnico di Milano deci</w:t>
      </w:r>
      <w:r>
        <w:rPr>
          <w:lang w:val="en-US"/>
        </w:rPr>
        <w:t>ded</w:t>
      </w:r>
      <w:r w:rsidRPr="00253E96">
        <w:rPr>
          <w:lang w:val="en-US"/>
        </w:rPr>
        <w:t xml:space="preserve"> to use Telegraph to periodically obtain network monitoring metrics from the Prometheus deployed by </w:t>
      </w:r>
      <w:proofErr w:type="spellStart"/>
      <w:r w:rsidRPr="00253E96">
        <w:rPr>
          <w:lang w:val="en-US"/>
        </w:rPr>
        <w:t>RIoT</w:t>
      </w:r>
      <w:proofErr w:type="spellEnd"/>
      <w:r w:rsidRPr="00253E96">
        <w:rPr>
          <w:lang w:val="en-US"/>
        </w:rPr>
        <w:t xml:space="preserve">. Furthermore, </w:t>
      </w:r>
      <w:r w:rsidR="00CF0B56">
        <w:rPr>
          <w:lang w:val="en-US"/>
        </w:rPr>
        <w:t>it</w:t>
      </w:r>
      <w:r w:rsidRPr="00253E96">
        <w:rPr>
          <w:lang w:val="en-US"/>
        </w:rPr>
        <w:t xml:space="preserve"> opted for InfluxDB as time-series DB to store the metrics</w:t>
      </w:r>
      <w:r w:rsidR="00CF0B56">
        <w:rPr>
          <w:lang w:val="en-US"/>
        </w:rPr>
        <w:t xml:space="preserve"> and </w:t>
      </w:r>
      <w:r w:rsidR="00FC576D" w:rsidRPr="00FC576D">
        <w:rPr>
          <w:lang w:val="en-US"/>
        </w:rPr>
        <w:t>allow</w:t>
      </w:r>
      <w:r w:rsidR="00CF0B56">
        <w:rPr>
          <w:lang w:val="en-US"/>
        </w:rPr>
        <w:t>ing, as the figure shows,</w:t>
      </w:r>
      <w:r w:rsidR="00FC576D" w:rsidRPr="00FC576D">
        <w:rPr>
          <w:lang w:val="en-US"/>
        </w:rPr>
        <w:t xml:space="preserve">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0B215B0D">
            <wp:extent cx="6133468" cy="2805193"/>
            <wp:effectExtent l="0" t="0" r="635"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1021" cy="2813221"/>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2C570E3B"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 xml:space="preserve">y, </w:t>
      </w:r>
      <w:r w:rsidR="0084145F">
        <w:rPr>
          <w:lang w:val="en-US"/>
        </w:rPr>
        <w:t xml:space="preserve">Politecnico di Milano </w:t>
      </w:r>
      <w:r w:rsidR="004772B9">
        <w:rPr>
          <w:lang w:val="en-US"/>
        </w:rPr>
        <w:t>check</w:t>
      </w:r>
      <w:r w:rsidR="0084145F">
        <w:rPr>
          <w:lang w:val="en-US"/>
        </w:rPr>
        <w:t>s</w:t>
      </w:r>
      <w:r w:rsidR="004772B9">
        <w:rPr>
          <w:lang w:val="en-US"/>
        </w:rPr>
        <w:t xml:space="preserve"> if there are any new source and destination addresses, source and destination port</w:t>
      </w:r>
      <w:r w:rsidR="00162284">
        <w:rPr>
          <w:lang w:val="en-US"/>
        </w:rPr>
        <w:t>s</w:t>
      </w:r>
      <w:r w:rsidR="004772B9">
        <w:rPr>
          <w:lang w:val="en-US"/>
        </w:rPr>
        <w:t xml:space="preserve">, services, and API called with respect to the check before. If so, </w:t>
      </w:r>
      <w:r w:rsidR="0084145F">
        <w:rPr>
          <w:lang w:val="en-US"/>
        </w:rPr>
        <w:t xml:space="preserve">Politecnico di Milano </w:t>
      </w:r>
      <w:r w:rsidR="004772B9">
        <w:rPr>
          <w:lang w:val="en-US"/>
        </w:rPr>
        <w:t>create</w:t>
      </w:r>
      <w:r w:rsidR="0084145F">
        <w:rPr>
          <w:lang w:val="en-US"/>
        </w:rPr>
        <w:t>s</w:t>
      </w:r>
      <w:r w:rsidR="004772B9">
        <w:rPr>
          <w:lang w:val="en-US"/>
        </w:rPr>
        <w:t xml:space="preserv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5EA455DC" w:rsidR="00077769" w:rsidRDefault="00162284" w:rsidP="00094C6D">
      <w:pPr>
        <w:rPr>
          <w:lang w:val="en-US"/>
        </w:rPr>
      </w:pPr>
      <w:r>
        <w:rPr>
          <w:lang w:val="en-US"/>
        </w:rPr>
        <w:t xml:space="preserve">For each measurement, </w:t>
      </w:r>
      <w:r w:rsidR="0084145F">
        <w:rPr>
          <w:lang w:val="en-US"/>
        </w:rPr>
        <w:t xml:space="preserve">Politecnico di Milano </w:t>
      </w:r>
      <w:r>
        <w:rPr>
          <w:lang w:val="en-US"/>
        </w:rPr>
        <w:t>group</w:t>
      </w:r>
      <w:r w:rsidR="0084145F">
        <w:rPr>
          <w:lang w:val="en-US"/>
        </w:rPr>
        <w:t>s</w:t>
      </w:r>
      <w:r>
        <w:rPr>
          <w:lang w:val="en-US"/>
        </w:rPr>
        <w:t xml:space="preserve">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sidR="0084145F">
        <w:rPr>
          <w:lang w:val="en-US"/>
        </w:rPr>
        <w:t xml:space="preserve">Politecnico di Milano </w:t>
      </w:r>
      <w:r>
        <w:rPr>
          <w:lang w:val="en-US"/>
        </w:rPr>
        <w:t xml:space="preserve">calculated and stored their mean and the standard deviation values. </w:t>
      </w:r>
      <w:r w:rsidR="00A75015">
        <w:rPr>
          <w:lang w:val="en-US"/>
        </w:rPr>
        <w:br/>
        <w:t xml:space="preserve">Then, with a certain frequency, </w:t>
      </w:r>
      <w:r w:rsidR="0084145F">
        <w:rPr>
          <w:lang w:val="en-US"/>
        </w:rPr>
        <w:t xml:space="preserve">Politecnico di Milano </w:t>
      </w:r>
      <w:r w:rsidR="00A75015">
        <w:rPr>
          <w:lang w:val="en-US"/>
        </w:rPr>
        <w:t>retrieve</w:t>
      </w:r>
      <w:r w:rsidR="0084145F">
        <w:rPr>
          <w:lang w:val="en-US"/>
        </w:rPr>
        <w:t>s</w:t>
      </w:r>
      <w:r w:rsidR="00A75015">
        <w:rPr>
          <w:lang w:val="en-US"/>
        </w:rPr>
        <w:t xml:space="preserve"> all the network transactions, and, for each of them, </w:t>
      </w:r>
      <w:r w:rsidR="0084145F">
        <w:rPr>
          <w:lang w:val="en-US"/>
        </w:rPr>
        <w:t>it</w:t>
      </w:r>
      <w:r w:rsidR="00A75015">
        <w:rPr>
          <w:lang w:val="en-US"/>
        </w:rPr>
        <w:t xml:space="preserve"> calculate</w:t>
      </w:r>
      <w:r w:rsidR="0084145F">
        <w:rPr>
          <w:lang w:val="en-US"/>
        </w:rPr>
        <w:t>s</w:t>
      </w:r>
      <w:r w:rsidR="00A75015">
        <w:rPr>
          <w:lang w:val="en-US"/>
        </w:rPr>
        <w:t xml:space="preserve"> the Z-score using the corresponding mean and the standard deviation values. If the Z-score is greater than the selected threshold, that transaction is considered anomalous. Finally, </w:t>
      </w:r>
      <w:r w:rsidR="0084145F">
        <w:rPr>
          <w:lang w:val="en-US"/>
        </w:rPr>
        <w:t xml:space="preserve">Politecnico di Milano </w:t>
      </w:r>
      <w:r w:rsidR="007444F3">
        <w:rPr>
          <w:lang w:val="en-US"/>
        </w:rPr>
        <w:t>incrementally</w:t>
      </w:r>
      <w:r w:rsidR="00A75015">
        <w:rPr>
          <w:lang w:val="en-US"/>
        </w:rPr>
        <w:t xml:space="preserve"> update</w:t>
      </w:r>
      <w:r w:rsidR="0084145F">
        <w:rPr>
          <w:lang w:val="en-US"/>
        </w:rPr>
        <w:t>s</w:t>
      </w:r>
      <w:r w:rsidR="00A75015">
        <w:rPr>
          <w:lang w:val="en-US"/>
        </w:rPr>
        <w:t xml:space="preserv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the following formulas</w:t>
      </w:r>
      <w:r w:rsidR="0084145F">
        <w:rPr>
          <w:lang w:val="en-US"/>
        </w:rPr>
        <w:t xml:space="preserve"> are used</w:t>
      </w:r>
      <w:r w:rsidR="00077769">
        <w:rPr>
          <w:lang w:val="en-US"/>
        </w:rPr>
        <w:t>:</w:t>
      </w:r>
    </w:p>
    <w:p w14:paraId="57480059" w14:textId="77777777" w:rsidR="00077769" w:rsidRDefault="00077769" w:rsidP="00094C6D">
      <w:pPr>
        <w:rPr>
          <w:lang w:val="en-US"/>
        </w:rPr>
      </w:pPr>
    </w:p>
    <w:p w14:paraId="4BDEACD2" w14:textId="1362E70C" w:rsidR="00B21807" w:rsidRPr="007B27CA" w:rsidRDefault="00132AA1"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132AA1"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791F6D00"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t>
      </w:r>
      <w:r w:rsidR="0084145F">
        <w:rPr>
          <w:lang w:val="en-US"/>
        </w:rPr>
        <w:t xml:space="preserve">Politecnico di Milano </w:t>
      </w:r>
      <w:r w:rsidR="00E06A8B">
        <w:rPr>
          <w:lang w:val="en-US"/>
        </w:rPr>
        <w:t xml:space="preserve">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84145F">
        <w:rPr>
          <w:lang w:val="en-US"/>
        </w:rPr>
        <w:t xml:space="preserve">Politecnico di Milano </w:t>
      </w:r>
      <w:r w:rsidR="00405948" w:rsidRPr="00405948">
        <w:rPr>
          <w:lang w:val="en-US"/>
        </w:rPr>
        <w:t>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456F8B4F" w:rsidR="00E939C7" w:rsidRDefault="00E939C7" w:rsidP="00405948">
      <w:pPr>
        <w:rPr>
          <w:lang w:val="en-US"/>
        </w:rPr>
      </w:pPr>
      <w:r>
        <w:rPr>
          <w:lang w:val="en-US"/>
        </w:rPr>
        <w:t xml:space="preserve">The last method tested is the One Class Support Vector Machine (OCSVM).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A731163" w14:textId="16732F78" w:rsidR="002920EE" w:rsidRPr="00ED506C" w:rsidRDefault="002920EE" w:rsidP="00405948">
      <w:pPr>
        <w:rPr>
          <w:lang w:val="en-US"/>
        </w:rPr>
      </w:pPr>
    </w:p>
    <w:p w14:paraId="5BF0D5A0" w14:textId="394FDB04" w:rsidR="00D51908" w:rsidRPr="0084145F" w:rsidRDefault="00D51908" w:rsidP="00D51908">
      <w:pPr>
        <w:pStyle w:val="Titolo4"/>
        <w:rPr>
          <w:lang w:val="en-US"/>
        </w:rPr>
      </w:pPr>
      <w:r w:rsidRPr="0084145F">
        <w:rPr>
          <w:lang w:val="en-US"/>
        </w:rPr>
        <w:t>Experiments</w:t>
      </w:r>
    </w:p>
    <w:p w14:paraId="479209EF" w14:textId="5EF7091E" w:rsidR="00D51908" w:rsidRPr="0084145F" w:rsidRDefault="00D51908" w:rsidP="00D51908">
      <w:pPr>
        <w:rPr>
          <w:lang w:val="en-US"/>
        </w:rPr>
      </w:pPr>
    </w:p>
    <w:p w14:paraId="155F071F" w14:textId="7C5AD890" w:rsidR="00D51908" w:rsidRDefault="0084145F" w:rsidP="00D51908">
      <w:pPr>
        <w:rPr>
          <w:lang w:val="en-US"/>
        </w:rPr>
      </w:pPr>
      <w:r>
        <w:rPr>
          <w:lang w:val="en-US"/>
        </w:rPr>
        <w:t xml:space="preserve">Politecnico di Milano </w:t>
      </w:r>
      <w:r w:rsidR="00D51908" w:rsidRPr="00D51908">
        <w:rPr>
          <w:lang w:val="en-US"/>
        </w:rPr>
        <w:t>tested the three methods</w:t>
      </w:r>
      <w:r w:rsidR="00D51908">
        <w:rPr>
          <w:lang w:val="en-US"/>
        </w:rPr>
        <w:t>, i.e.</w:t>
      </w:r>
      <w:r w:rsidR="002F0B99">
        <w:rPr>
          <w:lang w:val="en-US"/>
        </w:rPr>
        <w:t>,</w:t>
      </w:r>
      <w:r w:rsidR="00D51908">
        <w:rPr>
          <w:lang w:val="en-US"/>
        </w:rPr>
        <w:t xml:space="preserve"> LOF, IForest, and OCSVM, </w:t>
      </w:r>
      <w:r w:rsidR="000F33D4">
        <w:rPr>
          <w:lang w:val="en-US"/>
        </w:rPr>
        <w:t xml:space="preserve">with the data divided for measurements and services. </w:t>
      </w:r>
      <w:r w:rsidR="000F33D4" w:rsidRPr="00D51908">
        <w:rPr>
          <w:lang w:val="en-US"/>
        </w:rPr>
        <w:t>When sufficient labeled data are available, classical criteria based on ROC or PR curves can be used to compare the performance of unsupervised anomaly detection algorithms.</w:t>
      </w:r>
      <w:r w:rsidR="000F33D4">
        <w:rPr>
          <w:lang w:val="en-US"/>
        </w:rPr>
        <w:t xml:space="preserve"> Since we did not know which are the true anomalies, we are in unsupervised scenario with no data label. </w:t>
      </w:r>
      <w:r w:rsidR="00D51908" w:rsidRPr="00D51908">
        <w:rPr>
          <w:lang w:val="en-US"/>
        </w:rPr>
        <w:t xml:space="preserve">This calls for alternative criteria one can compute on non-labeled data. </w:t>
      </w:r>
      <w:r w:rsidR="000F33D4">
        <w:rPr>
          <w:lang w:val="en-US"/>
        </w:rPr>
        <w:t>Politecnico di Milano opts for using t</w:t>
      </w:r>
      <w:r w:rsidR="00D51908" w:rsidRPr="00D51908">
        <w:rPr>
          <w:lang w:val="en-US"/>
        </w:rPr>
        <w:t xml:space="preserve">wo criteria that do not require labels </w:t>
      </w:r>
      <w:r w:rsidR="002F0B99">
        <w:rPr>
          <w:lang w:val="en-US"/>
        </w:rPr>
        <w:t>and</w:t>
      </w:r>
      <w:r w:rsidR="00D51908" w:rsidRPr="00D51908">
        <w:rPr>
          <w:lang w:val="en-US"/>
        </w:rPr>
        <w:t xml:space="preserve"> shown to </w:t>
      </w:r>
      <w:r w:rsidR="00D51908" w:rsidRPr="00D51908">
        <w:rPr>
          <w:lang w:val="en-US"/>
        </w:rPr>
        <w:lastRenderedPageBreak/>
        <w:t xml:space="preserve">discriminate accurately (w.r.t. ROC or PR based criteria) between algorithms. These criteria are based on existing Excess-Mass (EM) and Mass-Volume (MV) curves, which generally cannot be well estimated in large dimension. </w:t>
      </w:r>
      <w:r w:rsidR="006B301B">
        <w:rPr>
          <w:lang w:val="en-US"/>
        </w:rPr>
        <w:t>In particular, a high value of EM and a low value of MV state that a method is better than the others.</w:t>
      </w:r>
    </w:p>
    <w:p w14:paraId="316C74CA" w14:textId="4DA85FD9" w:rsidR="00DB54A1" w:rsidRPr="00D51908" w:rsidRDefault="006B301B" w:rsidP="00D51908">
      <w:pPr>
        <w:rPr>
          <w:lang w:val="en-US"/>
        </w:rPr>
      </w:pPr>
      <w:r>
        <w:rPr>
          <w:lang w:val="en-US"/>
        </w:rPr>
        <w:t>The</w:t>
      </w:r>
      <w:r w:rsidR="00DB54A1">
        <w:rPr>
          <w:lang w:val="en-US"/>
        </w:rPr>
        <w:t xml:space="preserve"> figure below shows the results for </w:t>
      </w:r>
      <w:r>
        <w:rPr>
          <w:lang w:val="en-US"/>
        </w:rPr>
        <w:t>the “</w:t>
      </w:r>
      <w:r w:rsidRPr="006B301B">
        <w:rPr>
          <w:lang w:val="en-US"/>
        </w:rPr>
        <w:t>tdmp_bytes_created</w:t>
      </w:r>
      <w:r>
        <w:rPr>
          <w:lang w:val="en-US"/>
        </w:rPr>
        <w:t xml:space="preserve">” </w:t>
      </w:r>
      <w:r w:rsidR="00DB54A1">
        <w:rPr>
          <w:lang w:val="en-US"/>
        </w:rPr>
        <w:t xml:space="preserve">measurement and </w:t>
      </w:r>
      <w:r>
        <w:rPr>
          <w:lang w:val="en-US"/>
        </w:rPr>
        <w:t>“p</w:t>
      </w:r>
      <w:r w:rsidRPr="006B301B">
        <w:rPr>
          <w:lang w:val="en-US"/>
        </w:rPr>
        <w:t>ostgresql</w:t>
      </w:r>
      <w:r>
        <w:rPr>
          <w:lang w:val="en-US"/>
        </w:rPr>
        <w:t xml:space="preserve">” </w:t>
      </w:r>
      <w:r w:rsidR="00DB54A1">
        <w:rPr>
          <w:lang w:val="en-US"/>
        </w:rPr>
        <w:t xml:space="preserve">service. </w:t>
      </w:r>
      <w:r>
        <w:rPr>
          <w:lang w:val="en-US"/>
        </w:rPr>
        <w:t>We can notice that IForest method results the best approach.</w:t>
      </w:r>
    </w:p>
    <w:p w14:paraId="5D10C3F2" w14:textId="5AFA2805" w:rsidR="005E7C75" w:rsidRPr="00D51908" w:rsidRDefault="005E7C75" w:rsidP="00405948">
      <w:pPr>
        <w:rPr>
          <w:lang w:val="en-US"/>
        </w:rPr>
      </w:pPr>
    </w:p>
    <w:p w14:paraId="78E4FF62" w14:textId="189B912F" w:rsidR="00563B7F" w:rsidRPr="00A25BE2" w:rsidRDefault="00D51908" w:rsidP="00405948">
      <w:r>
        <w:rPr>
          <w:noProof/>
        </w:rPr>
        <w:drawing>
          <wp:inline distT="0" distB="0" distL="0" distR="0" wp14:anchorId="231D651C" wp14:editId="73C66B95">
            <wp:extent cx="6120130" cy="2913929"/>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9">
                      <a:extLst>
                        <a:ext uri="{28A0092B-C50C-407E-A947-70E740481C1C}">
                          <a14:useLocalDpi xmlns:a14="http://schemas.microsoft.com/office/drawing/2010/main" val="0"/>
                        </a:ext>
                      </a:extLst>
                    </a:blip>
                    <a:srcRect t="9615"/>
                    <a:stretch/>
                  </pic:blipFill>
                  <pic:spPr bwMode="auto">
                    <a:xfrm>
                      <a:off x="0" y="0"/>
                      <a:ext cx="6120130" cy="2913929"/>
                    </a:xfrm>
                    <a:prstGeom prst="rect">
                      <a:avLst/>
                    </a:prstGeom>
                    <a:ln>
                      <a:noFill/>
                    </a:ln>
                    <a:extLst>
                      <a:ext uri="{53640926-AAD7-44D8-BBD7-CCE9431645EC}">
                        <a14:shadowObscured xmlns:a14="http://schemas.microsoft.com/office/drawing/2010/main"/>
                      </a:ext>
                    </a:extLst>
                  </pic:spPr>
                </pic:pic>
              </a:graphicData>
            </a:graphic>
          </wp:inline>
        </w:drawing>
      </w:r>
    </w:p>
    <w:p w14:paraId="6DB3E292" w14:textId="77777777" w:rsidR="00DB54A1" w:rsidRDefault="00DB54A1" w:rsidP="002920EE">
      <w:pPr>
        <w:pStyle w:val="Titolo3"/>
        <w:rPr>
          <w:lang w:val="en-US"/>
        </w:rPr>
      </w:pPr>
    </w:p>
    <w:p w14:paraId="2A72FA87" w14:textId="5F878987" w:rsidR="00C5187B" w:rsidRDefault="00C5187B" w:rsidP="002920EE">
      <w:pPr>
        <w:pStyle w:val="Titolo3"/>
        <w:rPr>
          <w:lang w:val="en-US"/>
        </w:rPr>
      </w:pPr>
      <w:r w:rsidRPr="00C5187B">
        <w:rPr>
          <w:lang w:val="en-US"/>
        </w:rPr>
        <w:t>Streaming Machine Learning Techniques</w:t>
      </w:r>
    </w:p>
    <w:p w14:paraId="6F8376F2" w14:textId="75B612CC" w:rsidR="00C871D6" w:rsidRDefault="00ED506C" w:rsidP="00C871D6">
      <w:pPr>
        <w:rPr>
          <w:lang w:val="en-US"/>
        </w:rPr>
      </w:pPr>
      <w:r>
        <w:rPr>
          <w:lang w:val="en-US"/>
        </w:rPr>
        <w:t xml:space="preserve">However, since we are dealing with non-stationarity data that can change over time, we should continuously update the models from scratch every time new transactions are available. This causes a waste of time, memory, and possibly misclassified transaction. </w:t>
      </w:r>
      <w:r w:rsidR="00C871D6">
        <w:rPr>
          <w:lang w:val="en-US"/>
        </w:rPr>
        <w:t xml:space="preserve">This is the reason why, for the last step, </w:t>
      </w:r>
      <w:r w:rsidR="0084145F">
        <w:rPr>
          <w:lang w:val="en-US"/>
        </w:rPr>
        <w:t xml:space="preserve">Politecnico di Milano </w:t>
      </w:r>
      <w:r>
        <w:rPr>
          <w:lang w:val="en-US"/>
        </w:rPr>
        <w:t>investigated</w:t>
      </w:r>
      <w:r w:rsidR="00C871D6">
        <w:rPr>
          <w:lang w:val="en-US"/>
        </w:rPr>
        <w:t xml:space="preserve"> some Streaming Machine Learning tech</w:t>
      </w:r>
      <w:r w:rsidR="00AB5F8B">
        <w:rPr>
          <w:lang w:val="en-US"/>
        </w:rPr>
        <w:t>n</w:t>
      </w:r>
      <w:r w:rsidR="00C871D6">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0D46E67A" w14:textId="38F4DC03" w:rsidR="00ED506C" w:rsidRDefault="00ED506C" w:rsidP="00C871D6">
      <w:pPr>
        <w:rPr>
          <w:lang w:val="en-US"/>
        </w:rPr>
      </w:pPr>
      <w:r w:rsidRPr="00ED506C">
        <w:rPr>
          <w:lang w:val="en-US"/>
        </w:rPr>
        <w:t>Although the advantages are obvious, there are still clear implementation limitations, as most existing approaches are still batch-oriented.</w:t>
      </w:r>
      <w:r w:rsidR="008722DE">
        <w:rPr>
          <w:lang w:val="en-US"/>
        </w:rPr>
        <w:t xml:space="preserve"> I</w:t>
      </w:r>
      <w:r w:rsidR="008722DE" w:rsidRPr="008722DE">
        <w:rPr>
          <w:lang w:val="en-US"/>
        </w:rPr>
        <w:t>n particular, there are no online metrics for unsupervised anomaly detection that evaluate models in a similar way to the previous section. To overcome this problem, in the experimental phase, Politecnico di Milano used the output generated by the statistical classification techniques as a data label, for the training and evaluation phase of the various Streaming Machine Learning techniques.</w:t>
      </w:r>
    </w:p>
    <w:p w14:paraId="43DF1B24" w14:textId="2266E1BF" w:rsidR="00DB49E7" w:rsidRDefault="0084145F" w:rsidP="00C871D6">
      <w:pPr>
        <w:rPr>
          <w:lang w:val="en-US"/>
        </w:rPr>
      </w:pPr>
      <w:r>
        <w:rPr>
          <w:lang w:val="en-US"/>
        </w:rPr>
        <w:t xml:space="preserve">Politecnico di Milano </w:t>
      </w:r>
      <w:r w:rsidR="00AB5F8B">
        <w:rPr>
          <w:lang w:val="en-US"/>
        </w:rPr>
        <w:t xml:space="preserve">tested the streaming version of </w:t>
      </w:r>
      <w:r w:rsidR="00234743">
        <w:rPr>
          <w:lang w:val="en-US"/>
        </w:rPr>
        <w:t xml:space="preserve">both </w:t>
      </w:r>
      <w:r w:rsidR="00AB5F8B">
        <w:rPr>
          <w:lang w:val="en-US"/>
        </w:rPr>
        <w:t>the OCSVM</w:t>
      </w:r>
      <w:r w:rsidR="00234743">
        <w:rPr>
          <w:lang w:val="en-US"/>
        </w:rPr>
        <w:t xml:space="preserve"> and IForest</w:t>
      </w:r>
      <w:r w:rsidR="00DB49E7">
        <w:rPr>
          <w:lang w:val="en-US"/>
        </w:rPr>
        <w:t xml:space="preserve">, called </w:t>
      </w:r>
      <w:r w:rsidR="00DB49E7" w:rsidRPr="00DB49E7">
        <w:rPr>
          <w:lang w:val="en-US"/>
        </w:rPr>
        <w:t xml:space="preserve">Half-space trees (HST) </w:t>
      </w:r>
      <w:r w:rsidR="00DB49E7">
        <w:rPr>
          <w:lang w:val="en-US"/>
        </w:rPr>
        <w:t>in SML,</w:t>
      </w:r>
      <w:r w:rsidR="00234743">
        <w:rPr>
          <w:lang w:val="en-US"/>
        </w:rPr>
        <w:t xml:space="preserve"> methods. </w:t>
      </w:r>
      <w:r w:rsidR="0022733F">
        <w:rPr>
          <w:lang w:val="en-US"/>
        </w:rPr>
        <w:t xml:space="preserve">The figure below shows the </w:t>
      </w:r>
      <w:r w:rsidR="004A19B1">
        <w:rPr>
          <w:lang w:val="en-US"/>
        </w:rPr>
        <w:t xml:space="preserve">ROC values overtime of the two algorithms tested on the four measurements. In general, </w:t>
      </w:r>
      <w:r w:rsidR="00A83A1B">
        <w:rPr>
          <w:lang w:val="en-US"/>
        </w:rPr>
        <w:t>no</w:t>
      </w:r>
      <w:r w:rsidR="004A19B1">
        <w:rPr>
          <w:lang w:val="en-US"/>
        </w:rPr>
        <w:t xml:space="preserve"> method performs better than the other in all the experiments. So, </w:t>
      </w:r>
      <w:r w:rsidR="00A83A1B">
        <w:rPr>
          <w:lang w:val="en-US"/>
        </w:rPr>
        <w:t xml:space="preserve">Politecnico di Milano </w:t>
      </w:r>
      <w:r w:rsidR="004A19B1">
        <w:rPr>
          <w:lang w:val="en-US"/>
        </w:rPr>
        <w:t>need</w:t>
      </w:r>
      <w:r w:rsidR="00A83A1B">
        <w:rPr>
          <w:lang w:val="en-US"/>
        </w:rPr>
        <w:t xml:space="preserve">s </w:t>
      </w:r>
      <w:r w:rsidR="004A19B1">
        <w:rPr>
          <w:lang w:val="en-US"/>
        </w:rPr>
        <w:t>more tests before deploying them into a production environment.</w:t>
      </w:r>
    </w:p>
    <w:p w14:paraId="4A177973" w14:textId="77777777" w:rsidR="00DB49E7" w:rsidRDefault="00DB49E7" w:rsidP="00C871D6">
      <w:pPr>
        <w:rPr>
          <w:lang w:val="en-US"/>
        </w:rPr>
      </w:pPr>
    </w:p>
    <w:p w14:paraId="42716C28" w14:textId="4FE847B0" w:rsidR="00DB49E7" w:rsidRDefault="00DB49E7" w:rsidP="00C871D6">
      <w:pPr>
        <w:rPr>
          <w:lang w:val="en-US"/>
        </w:rPr>
      </w:pPr>
    </w:p>
    <w:p w14:paraId="57B38CCD" w14:textId="1E2D7A01" w:rsidR="00A25BE2" w:rsidRDefault="00A25BE2" w:rsidP="00C871D6">
      <w:pPr>
        <w:rPr>
          <w:lang w:val="en-US"/>
        </w:rPr>
      </w:pPr>
    </w:p>
    <w:p w14:paraId="51AE308F" w14:textId="77777777" w:rsidR="00A25BE2" w:rsidRPr="004A19B1" w:rsidRDefault="00A25BE2" w:rsidP="00C871D6">
      <w:pPr>
        <w:rPr>
          <w:lang w:val="en-US"/>
        </w:rPr>
      </w:pPr>
    </w:p>
    <w:p w14:paraId="669A0DD8" w14:textId="59EBD938" w:rsidR="00FE2F68" w:rsidRPr="00A25BE2" w:rsidRDefault="0022733F" w:rsidP="00C871D6">
      <w:r>
        <w:rPr>
          <w:noProof/>
        </w:rPr>
        <w:drawing>
          <wp:inline distT="0" distB="0" distL="0" distR="0" wp14:anchorId="47F918CD" wp14:editId="6FE3F9BE">
            <wp:extent cx="6120130" cy="315785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43FE0C8B" w14:textId="77777777" w:rsidR="002920EE" w:rsidRPr="00A25BE2" w:rsidRDefault="002920EE" w:rsidP="00C871D6"/>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7226589C" w:rsidR="009E18D5" w:rsidRDefault="009E18D5" w:rsidP="00C871D6">
      <w:pPr>
        <w:rPr>
          <w:lang w:val="en-US"/>
        </w:rPr>
      </w:pPr>
      <w:r>
        <w:rPr>
          <w:lang w:val="en-US"/>
        </w:rPr>
        <w:t xml:space="preserve">The system </w:t>
      </w:r>
      <w:r w:rsidR="00A83A1B">
        <w:rPr>
          <w:lang w:val="en-US"/>
        </w:rPr>
        <w:t xml:space="preserve">Politecnico di Milano </w:t>
      </w:r>
      <w:r>
        <w:rPr>
          <w:lang w:val="en-US"/>
        </w:rPr>
        <w:t xml:space="preserve">designed for anomaly detection is built around the </w:t>
      </w:r>
      <w:r w:rsidR="00244506">
        <w:rPr>
          <w:lang w:val="en-US"/>
        </w:rPr>
        <w:t>2</w:t>
      </w:r>
      <w:r>
        <w:rPr>
          <w:lang w:val="en-US"/>
        </w:rPr>
        <w:t xml:space="preserve"> main anomaly detection </w:t>
      </w:r>
      <w:r w:rsidR="00F14701">
        <w:rPr>
          <w:lang w:val="en-US"/>
        </w:rPr>
        <w:t>approaches</w:t>
      </w:r>
      <w:r>
        <w:rPr>
          <w:lang w:val="en-US"/>
        </w:rPr>
        <w:t xml:space="preserve"> described in the previous section, i.e., rule-</w:t>
      </w:r>
      <w:proofErr w:type="gramStart"/>
      <w:r>
        <w:rPr>
          <w:lang w:val="en-US"/>
        </w:rPr>
        <w:t>based</w:t>
      </w:r>
      <w:proofErr w:type="gramEnd"/>
      <w:r w:rsidR="00244506">
        <w:rPr>
          <w:lang w:val="en-US"/>
        </w:rPr>
        <w:t xml:space="preserve"> and</w:t>
      </w:r>
      <w:r>
        <w:rPr>
          <w:lang w:val="en-US"/>
        </w:rPr>
        <w:t xml:space="preserve"> statistical-based </w:t>
      </w:r>
      <w:r w:rsidR="00F14701">
        <w:rPr>
          <w:lang w:val="en-US"/>
        </w:rPr>
        <w:t>ones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08AA5B6E" w:rsidR="00FE2F68" w:rsidRDefault="00244506" w:rsidP="009E18D5">
      <w:pPr>
        <w:rPr>
          <w:lang w:val="en-US"/>
        </w:rPr>
      </w:pPr>
      <w:r>
        <w:rPr>
          <w:noProof/>
          <w:lang w:val="en-US"/>
        </w:rPr>
        <w:drawing>
          <wp:inline distT="0" distB="0" distL="0" distR="0" wp14:anchorId="0A823E5E" wp14:editId="1B2780C5">
            <wp:extent cx="6120130" cy="1353820"/>
            <wp:effectExtent l="0" t="0" r="127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353820"/>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215B2D0D" w:rsidR="00DE7DF5" w:rsidRDefault="00DE7DF5" w:rsidP="00DE7DF5">
      <w:pPr>
        <w:rPr>
          <w:lang w:val="en-US"/>
        </w:rPr>
      </w:pPr>
      <w:r>
        <w:rPr>
          <w:lang w:val="en-US"/>
        </w:rPr>
        <w:t xml:space="preserve">The anomaly detection </w:t>
      </w:r>
      <w:r w:rsidR="00E248C1">
        <w:rPr>
          <w:lang w:val="en-US"/>
        </w:rPr>
        <w:t>techniques</w:t>
      </w:r>
      <w:r>
        <w:rPr>
          <w:lang w:val="en-US"/>
        </w:rPr>
        <w:t xml:space="preserve">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lastRenderedPageBreak/>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71C4E933" w:rsidR="003F4EBF" w:rsidRPr="008F680F" w:rsidRDefault="003F4EBF" w:rsidP="00A15030">
      <w:pPr>
        <w:rPr>
          <w:lang w:val="en-US"/>
        </w:rPr>
      </w:pPr>
      <w:r>
        <w:rPr>
          <w:lang w:val="en-US"/>
        </w:rPr>
        <w:t xml:space="preserve">The </w:t>
      </w:r>
      <w:r w:rsidR="00E248C1">
        <w:rPr>
          <w:lang w:val="en-US"/>
        </w:rPr>
        <w:t>architecture</w:t>
      </w:r>
      <w:r>
        <w:rPr>
          <w:lang w:val="en-US"/>
        </w:rPr>
        <w:t xml:space="preserve">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xml:space="preserve">, connects to </w:t>
      </w:r>
      <w:proofErr w:type="spellStart"/>
      <w:r w:rsidR="008F680F">
        <w:rPr>
          <w:lang w:val="en-US"/>
        </w:rPr>
        <w:t>InfluxDB</w:t>
      </w:r>
      <w:proofErr w:type="spellEnd"/>
      <w:r w:rsidR="008F680F">
        <w:rPr>
          <w:lang w:val="en-US"/>
        </w:rPr>
        <w:t xml:space="preserve">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lastRenderedPageBreak/>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BAFC50" w:rsidR="008F680F" w:rsidRDefault="008F680F" w:rsidP="008F680F">
      <w:pPr>
        <w:rPr>
          <w:lang w:val="en-US"/>
        </w:rPr>
      </w:pPr>
    </w:p>
    <w:p w14:paraId="456E733C" w14:textId="3947AD66" w:rsidR="00121255" w:rsidRDefault="00121255" w:rsidP="008F680F">
      <w:pPr>
        <w:rPr>
          <w:lang w:val="en-US"/>
        </w:rPr>
      </w:pPr>
    </w:p>
    <w:p w14:paraId="0DD3EB6A" w14:textId="15FAEE51" w:rsidR="00121255" w:rsidRDefault="00121255" w:rsidP="008F680F">
      <w:pPr>
        <w:rPr>
          <w:lang w:val="en-US"/>
        </w:rPr>
      </w:pPr>
    </w:p>
    <w:p w14:paraId="569564BA" w14:textId="77777777" w:rsidR="00121255" w:rsidRDefault="00121255" w:rsidP="008F680F">
      <w:pPr>
        <w:rPr>
          <w:lang w:val="en-US"/>
        </w:rPr>
      </w:pPr>
    </w:p>
    <w:p w14:paraId="69A50279" w14:textId="20A41FAF" w:rsidR="00121255" w:rsidRPr="00E248C1" w:rsidRDefault="000F217D" w:rsidP="00FA3E54">
      <w:pPr>
        <w:pStyle w:val="Titolo3"/>
        <w:rPr>
          <w:lang w:val="en-US"/>
        </w:rPr>
      </w:pPr>
      <w:proofErr w:type="spellStart"/>
      <w:r w:rsidRPr="00E248C1">
        <w:rPr>
          <w:lang w:val="en-US"/>
        </w:rPr>
        <w:lastRenderedPageBreak/>
        <w:t>Dockerization</w:t>
      </w:r>
      <w:proofErr w:type="spellEnd"/>
    </w:p>
    <w:p w14:paraId="741853AB" w14:textId="77777777" w:rsidR="00FA3E54" w:rsidRPr="00FA3E54" w:rsidRDefault="00FA3E54" w:rsidP="00FA3E54">
      <w:pPr>
        <w:rPr>
          <w:lang w:val="en-US" w:eastAsia="en-US"/>
        </w:rPr>
      </w:pPr>
    </w:p>
    <w:p w14:paraId="644EC633" w14:textId="2F4ACFED" w:rsidR="00FA3E54" w:rsidRPr="00FA3E54" w:rsidRDefault="00FA3E54" w:rsidP="00FA3E54">
      <w:pPr>
        <w:rPr>
          <w:lang w:val="en-US" w:eastAsia="en-US"/>
        </w:rPr>
      </w:pPr>
      <w:r w:rsidRPr="00FA3E54">
        <w:rPr>
          <w:lang w:val="en-US" w:eastAsia="en-US"/>
        </w:rPr>
        <w:t>Politecnico di Milano investigated the possibility of containerizing the anomaly detection component and easing the configuration of Telegraph, InfluxDB, and the anomaly detection component adhering to the infrastructure as code principle.</w:t>
      </w:r>
    </w:p>
    <w:p w14:paraId="56548FA1" w14:textId="7C9884B8" w:rsidR="00121255" w:rsidRPr="00121255" w:rsidRDefault="00FA3E54" w:rsidP="00FA3E54">
      <w:pPr>
        <w:rPr>
          <w:lang w:val="en-US" w:eastAsia="en-US"/>
        </w:rPr>
      </w:pPr>
      <w:r w:rsidRPr="00FA3E54">
        <w:rPr>
          <w:lang w:val="en-US" w:eastAsia="en-US"/>
        </w:rPr>
        <w:t xml:space="preserve">The current version of the anomaly detection components satisfies all those requirements. Images of the </w:t>
      </w:r>
      <w:proofErr w:type="spellStart"/>
      <w:r w:rsidRPr="00FA3E54">
        <w:rPr>
          <w:lang w:val="en-US" w:eastAsia="en-US"/>
        </w:rPr>
        <w:t>dockerized</w:t>
      </w:r>
      <w:proofErr w:type="spellEnd"/>
      <w:r w:rsidRPr="00FA3E54">
        <w:rPr>
          <w:lang w:val="en-US" w:eastAsia="en-US"/>
        </w:rPr>
        <w:t xml:space="preserve"> component were uploaded in Docker Hub with all the tags that make it possible to version the component and coherently deploy it with Telegraph, InfluxDB, and the solution developed by </w:t>
      </w:r>
      <w:proofErr w:type="spellStart"/>
      <w:r w:rsidRPr="00FA3E54">
        <w:rPr>
          <w:lang w:val="en-US" w:eastAsia="en-US"/>
        </w:rPr>
        <w:t>RIoT</w:t>
      </w:r>
      <w:proofErr w:type="spellEnd"/>
      <w:r w:rsidRPr="00FA3E54">
        <w:rPr>
          <w:lang w:val="en-US" w:eastAsia="en-US"/>
        </w:rPr>
        <w:t>.</w:t>
      </w:r>
      <w:r>
        <w:rPr>
          <w:lang w:val="en-US" w:eastAsia="en-US"/>
        </w:rPr>
        <w:t xml:space="preserve"> </w:t>
      </w:r>
      <w:r w:rsidR="004D0BED">
        <w:rPr>
          <w:lang w:val="en-US" w:eastAsia="en-US"/>
        </w:rPr>
        <w:br/>
        <w:t xml:space="preserve">The following figures shows, respectively, the </w:t>
      </w:r>
      <w:proofErr w:type="spellStart"/>
      <w:r w:rsidR="004D0BED">
        <w:rPr>
          <w:lang w:val="en-US" w:eastAsia="en-US"/>
        </w:rPr>
        <w:t>Dockerfile</w:t>
      </w:r>
      <w:proofErr w:type="spellEnd"/>
      <w:r w:rsidR="004D0BED">
        <w:rPr>
          <w:lang w:val="en-US" w:eastAsia="en-US"/>
        </w:rPr>
        <w:t xml:space="preserve"> and the docker-</w:t>
      </w:r>
      <w:proofErr w:type="spellStart"/>
      <w:r w:rsidR="004D0BED">
        <w:rPr>
          <w:lang w:val="en-US" w:eastAsia="en-US"/>
        </w:rPr>
        <w:t>compose.yml</w:t>
      </w:r>
      <w:proofErr w:type="spellEnd"/>
      <w:r w:rsidR="004D0BED">
        <w:rPr>
          <w:lang w:val="en-US" w:eastAsia="en-US"/>
        </w:rPr>
        <w:t xml:space="preserve"> files.</w:t>
      </w:r>
      <w:r>
        <w:rPr>
          <w:lang w:val="en-US" w:eastAsia="en-US"/>
        </w:rPr>
        <w:br/>
      </w:r>
    </w:p>
    <w:p w14:paraId="334AE2D6" w14:textId="02288E9E" w:rsidR="008F680F" w:rsidRDefault="004D0BED" w:rsidP="008F680F">
      <w:pPr>
        <w:rPr>
          <w:lang w:val="en-US"/>
        </w:rPr>
      </w:pPr>
      <w:r>
        <w:rPr>
          <w:noProof/>
          <w:lang w:val="en-US"/>
        </w:rPr>
        <w:drawing>
          <wp:inline distT="0" distB="0" distL="0" distR="0" wp14:anchorId="29E527FE" wp14:editId="31CD1E38">
            <wp:extent cx="4406900" cy="20066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406900" cy="2006600"/>
                    </a:xfrm>
                    <a:prstGeom prst="rect">
                      <a:avLst/>
                    </a:prstGeom>
                  </pic:spPr>
                </pic:pic>
              </a:graphicData>
            </a:graphic>
          </wp:inline>
        </w:drawing>
      </w:r>
    </w:p>
    <w:p w14:paraId="68F3FBF8" w14:textId="73163841" w:rsidR="004D0BED" w:rsidRDefault="004D0BED" w:rsidP="008F680F">
      <w:pPr>
        <w:rPr>
          <w:lang w:val="en-US"/>
        </w:rPr>
      </w:pPr>
    </w:p>
    <w:p w14:paraId="3678FA51" w14:textId="0B0174E9" w:rsidR="004D0BED" w:rsidRDefault="004D0BED" w:rsidP="008F680F">
      <w:pPr>
        <w:rPr>
          <w:lang w:val="en-US"/>
        </w:rPr>
      </w:pPr>
      <w:commentRangeStart w:id="0"/>
      <w:commentRangeStart w:id="1"/>
      <w:r>
        <w:rPr>
          <w:noProof/>
          <w:lang w:val="en-US"/>
        </w:rPr>
        <w:drawing>
          <wp:inline distT="0" distB="0" distL="0" distR="0" wp14:anchorId="51EEB8D4" wp14:editId="19D2F141">
            <wp:extent cx="6120130" cy="906780"/>
            <wp:effectExtent l="0" t="0" r="127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906780"/>
                    </a:xfrm>
                    <a:prstGeom prst="rect">
                      <a:avLst/>
                    </a:prstGeom>
                  </pic:spPr>
                </pic:pic>
              </a:graphicData>
            </a:graphic>
          </wp:inline>
        </w:drawing>
      </w:r>
      <w:commentRangeEnd w:id="0"/>
      <w:commentRangeEnd w:id="1"/>
      <w:r w:rsidR="00E248C1">
        <w:rPr>
          <w:rStyle w:val="Rimandocommento"/>
        </w:rPr>
        <w:commentReference w:id="1"/>
      </w:r>
      <w:r>
        <w:rPr>
          <w:rStyle w:val="Rimandocommento"/>
        </w:rPr>
        <w:commentReference w:id="0"/>
      </w:r>
    </w:p>
    <w:p w14:paraId="7E0F5D30" w14:textId="77777777" w:rsidR="004D0BED" w:rsidRDefault="004D0BED" w:rsidP="00B5636F">
      <w:pPr>
        <w:pStyle w:val="Titolo3"/>
        <w:rPr>
          <w:color w:val="auto"/>
          <w:lang w:val="en-US"/>
        </w:rPr>
      </w:pPr>
    </w:p>
    <w:p w14:paraId="64DE613B" w14:textId="05C1FCE4" w:rsidR="00B5636F" w:rsidRPr="00E248C1" w:rsidRDefault="00E06628" w:rsidP="00E248C1">
      <w:pPr>
        <w:pStyle w:val="Titolo3"/>
      </w:pPr>
      <w:proofErr w:type="spellStart"/>
      <w:r w:rsidRPr="00E248C1">
        <w:t>RESTful</w:t>
      </w:r>
      <w:proofErr w:type="spellEnd"/>
      <w:r w:rsidRPr="00E248C1">
        <w:t xml:space="preserve"> API</w:t>
      </w:r>
    </w:p>
    <w:p w14:paraId="2E15069E" w14:textId="77777777" w:rsidR="008F3546" w:rsidRPr="008F3546" w:rsidRDefault="008F3546" w:rsidP="008F3546">
      <w:pPr>
        <w:rPr>
          <w:lang w:val="en-US" w:eastAsia="en-US"/>
        </w:rPr>
      </w:pPr>
    </w:p>
    <w:p w14:paraId="71E6B6E2" w14:textId="4571370C" w:rsidR="00B5636F" w:rsidRDefault="0084145F" w:rsidP="00B5636F">
      <w:pPr>
        <w:rPr>
          <w:lang w:val="en-US"/>
        </w:rPr>
      </w:pPr>
      <w:r>
        <w:rPr>
          <w:lang w:val="en-US"/>
        </w:rPr>
        <w:t>Politecnico di Milano</w:t>
      </w:r>
      <w:r w:rsidR="00253E96">
        <w:rPr>
          <w:lang w:val="en-US"/>
        </w:rPr>
        <w:t xml:space="preserve"> </w:t>
      </w:r>
      <w:r w:rsidR="00253E96" w:rsidRPr="00253E96">
        <w:rPr>
          <w:lang w:val="en-US"/>
        </w:rPr>
        <w:t xml:space="preserve">designed </w:t>
      </w:r>
      <w:r w:rsidR="00253E96">
        <w:rPr>
          <w:lang w:val="en-US"/>
        </w:rPr>
        <w:t>some</w:t>
      </w:r>
      <w:r w:rsidR="00253E96" w:rsidRPr="00253E96">
        <w:rPr>
          <w:lang w:val="en-US"/>
        </w:rPr>
        <w:t xml:space="preserve"> REST API</w:t>
      </w:r>
      <w:r w:rsidR="00253E96">
        <w:rPr>
          <w:lang w:val="en-US"/>
        </w:rPr>
        <w:t>s</w:t>
      </w:r>
      <w:r w:rsidR="00253E96" w:rsidRPr="00253E96">
        <w:rPr>
          <w:lang w:val="en-US"/>
        </w:rPr>
        <w:t xml:space="preserve"> to monitor the anomaly detection component's status and provide feedback to the component about the identified anomalies. This way, users can help the anomaly detector distinguish between correctly identified anomalies and false positives.</w:t>
      </w:r>
      <w:r w:rsidR="00253E96">
        <w:rPr>
          <w:lang w:val="en-US"/>
        </w:rPr>
        <w:t xml:space="preserve"> In particular</w:t>
      </w:r>
      <w:r w:rsidR="00B5636F">
        <w:rPr>
          <w:lang w:val="en-US"/>
        </w:rPr>
        <w:t xml:space="preserve">, </w:t>
      </w:r>
      <w:r w:rsidR="003F3E7E">
        <w:rPr>
          <w:lang w:val="en-US"/>
        </w:rPr>
        <w:t>the</w:t>
      </w:r>
      <w:r w:rsidR="00B5636F">
        <w:rPr>
          <w:lang w:val="en-US"/>
        </w:rPr>
        <w:t xml:space="preserve"> Flask</w:t>
      </w:r>
      <w:r w:rsidR="003F3E7E">
        <w:rPr>
          <w:lang w:val="en-US"/>
        </w:rPr>
        <w:t xml:space="preserve"> server</w:t>
      </w:r>
      <w:r w:rsidR="00E06628">
        <w:rPr>
          <w:lang w:val="en-US"/>
        </w:rPr>
        <w:t xml:space="preserve"> </w:t>
      </w:r>
      <w:r w:rsidR="00B5636F">
        <w:rPr>
          <w:lang w:val="en-US"/>
        </w:rPr>
        <w:t xml:space="preserve">exposes </w:t>
      </w:r>
      <w:r w:rsidR="007E145F">
        <w:rPr>
          <w:lang w:val="en-US"/>
        </w:rPr>
        <w:t>the following</w:t>
      </w:r>
      <w:r w:rsidR="00B5636F">
        <w:rPr>
          <w:lang w:val="en-US"/>
        </w:rPr>
        <w:t xml:space="preserve">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531C4FA6" w:rsidR="008B295B" w:rsidRDefault="008B295B" w:rsidP="00B5636F">
      <w:pPr>
        <w:rPr>
          <w:lang w:val="en-US"/>
        </w:rPr>
      </w:pPr>
      <w:r w:rsidRPr="00CF7DB8">
        <w:rPr>
          <w:lang w:val="en-US"/>
        </w:rPr>
        <w:t xml:space="preserve">It returns </w:t>
      </w:r>
      <w:r>
        <w:rPr>
          <w:lang w:val="en-US"/>
        </w:rPr>
        <w:t xml:space="preserve">a </w:t>
      </w:r>
      <w:r w:rsidR="00253E96">
        <w:rPr>
          <w:lang w:val="en-US"/>
        </w:rPr>
        <w:t>text</w:t>
      </w:r>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56925648" w:rsidR="008B295B"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4704DF5F" w14:textId="77777777" w:rsidR="00255F9D" w:rsidRPr="00CF7DB8" w:rsidRDefault="00255F9D" w:rsidP="00B5636F">
      <w:pPr>
        <w:rPr>
          <w:lang w:val="en-US"/>
        </w:rPr>
      </w:pP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lastRenderedPageBreak/>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42DFBFA8" w14:textId="58692990" w:rsidR="00C807F3" w:rsidRDefault="00C06C19" w:rsidP="007D5794">
      <w:pPr>
        <w:rPr>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12D6F30" w14:textId="77777777" w:rsidR="00C807F3" w:rsidRPr="007D5794" w:rsidRDefault="00C807F3" w:rsidP="007D5794">
      <w:pPr>
        <w:rPr>
          <w:color w:val="808080" w:themeColor="background1" w:themeShade="80"/>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632411A5" w14:textId="23248FC0" w:rsidR="004D0BED" w:rsidRDefault="00202A8E" w:rsidP="00456B43">
      <w:pPr>
        <w:rPr>
          <w:lang w:val="en-US"/>
        </w:rPr>
      </w:pPr>
      <w:r>
        <w:rPr>
          <w:lang w:val="en-US"/>
        </w:rPr>
        <w:t>To</w:t>
      </w:r>
      <w:r w:rsidR="000F217D">
        <w:rPr>
          <w:lang w:val="en-US"/>
        </w:rPr>
        <w:t xml:space="preserve"> launch the Anomaly Detector, one must execute from terminal </w:t>
      </w:r>
      <w:r w:rsidR="004D0BED">
        <w:rPr>
          <w:lang w:val="en-US"/>
        </w:rPr>
        <w:t xml:space="preserve">the docker-compose file through the command </w:t>
      </w:r>
      <w:r w:rsidR="004D0BED" w:rsidRPr="004D0BED">
        <w:rPr>
          <w:i/>
          <w:iCs/>
          <w:lang w:val="en-US"/>
        </w:rPr>
        <w:t>“docker-compose up -d”</w:t>
      </w:r>
      <w:r w:rsidR="004D0BED">
        <w:rPr>
          <w:lang w:val="en-US"/>
        </w:rPr>
        <w:t xml:space="preserve">. </w:t>
      </w:r>
      <w:r>
        <w:rPr>
          <w:lang w:val="en-US"/>
        </w:rPr>
        <w:t xml:space="preserve">Notably, </w:t>
      </w:r>
      <w:r w:rsidR="004D0BED">
        <w:rPr>
          <w:lang w:val="en-US"/>
        </w:rPr>
        <w:t>we need 7 parameters</w:t>
      </w:r>
      <w:r w:rsidR="004D0BED" w:rsidRPr="004D0BED">
        <w:rPr>
          <w:b/>
          <w:bCs/>
          <w:lang w:val="en-US"/>
        </w:rPr>
        <w:t xml:space="preserve"> </w:t>
      </w:r>
      <w:r w:rsidR="004D0BED" w:rsidRPr="004D0BED">
        <w:rPr>
          <w:lang w:val="en-US"/>
        </w:rPr>
        <w:t xml:space="preserve">i.e., </w:t>
      </w:r>
      <w:proofErr w:type="spellStart"/>
      <w:r w:rsidR="004D0BED" w:rsidRPr="004D0BED">
        <w:rPr>
          <w:lang w:val="en-US"/>
        </w:rPr>
        <w:t>uri</w:t>
      </w:r>
      <w:proofErr w:type="spellEnd"/>
      <w:r w:rsidR="004D0BED" w:rsidRPr="004D0BED">
        <w:rPr>
          <w:lang w:val="en-US"/>
        </w:rPr>
        <w:t xml:space="preserve">, username, </w:t>
      </w:r>
      <w:proofErr w:type="spellStart"/>
      <w:r w:rsidR="004D0BED" w:rsidRPr="004D0BED">
        <w:rPr>
          <w:lang w:val="en-US"/>
        </w:rPr>
        <w:t>base_uri</w:t>
      </w:r>
      <w:proofErr w:type="spellEnd"/>
      <w:r w:rsidR="004D0BED" w:rsidRPr="004D0BED">
        <w:rPr>
          <w:lang w:val="en-US"/>
        </w:rPr>
        <w:t xml:space="preserve">, bucket, org, token, </w:t>
      </w:r>
      <w:r w:rsidR="004D0BED">
        <w:rPr>
          <w:lang w:val="en-US"/>
        </w:rPr>
        <w:t xml:space="preserve">and </w:t>
      </w:r>
      <w:proofErr w:type="spellStart"/>
      <w:r w:rsidR="004D0BED" w:rsidRPr="004D0BED">
        <w:rPr>
          <w:lang w:val="en-US"/>
        </w:rPr>
        <w:t>url</w:t>
      </w:r>
      <w:proofErr w:type="spellEnd"/>
      <w:r w:rsidR="004D0BED">
        <w:rPr>
          <w:lang w:val="en-US"/>
        </w:rPr>
        <w:t xml:space="preserve">, to run the container. </w:t>
      </w:r>
      <w:r w:rsidR="00F9428A" w:rsidRPr="00B85895">
        <w:rPr>
          <w:lang w:val="en-US"/>
        </w:rPr>
        <w:t xml:space="preserve">The first </w:t>
      </w:r>
      <w:r w:rsidR="00F9428A">
        <w:rPr>
          <w:lang w:val="en-US"/>
        </w:rPr>
        <w:t>3</w:t>
      </w:r>
      <w:r w:rsidR="00F9428A" w:rsidRPr="00B85895">
        <w:rPr>
          <w:lang w:val="en-US"/>
        </w:rPr>
        <w:t xml:space="preserve"> represent configuration parameters for the </w:t>
      </w:r>
      <w:proofErr w:type="spellStart"/>
      <w:r w:rsidR="00F9428A">
        <w:rPr>
          <w:lang w:val="en-US"/>
        </w:rPr>
        <w:t>RIoT</w:t>
      </w:r>
      <w:proofErr w:type="spellEnd"/>
      <w:r w:rsidR="00F9428A" w:rsidRPr="00B85895">
        <w:rPr>
          <w:lang w:val="en-US"/>
        </w:rPr>
        <w:t xml:space="preserve"> </w:t>
      </w:r>
      <w:r w:rsidR="00F9428A">
        <w:rPr>
          <w:lang w:val="en-US"/>
        </w:rPr>
        <w:t>C</w:t>
      </w:r>
      <w:r w:rsidR="00F9428A" w:rsidRPr="00B85895">
        <w:rPr>
          <w:lang w:val="en-US"/>
        </w:rPr>
        <w:t xml:space="preserve">onnector, while the last </w:t>
      </w:r>
      <w:r w:rsidR="00F9428A">
        <w:rPr>
          <w:lang w:val="en-US"/>
        </w:rPr>
        <w:t>4</w:t>
      </w:r>
      <w:r w:rsidR="00F9428A" w:rsidRPr="00B85895">
        <w:rPr>
          <w:lang w:val="en-US"/>
        </w:rPr>
        <w:t xml:space="preserve"> refer to parameters for configuring the connection to </w:t>
      </w:r>
      <w:r w:rsidR="00F9428A">
        <w:rPr>
          <w:lang w:val="en-US"/>
        </w:rPr>
        <w:t>InfluxDB</w:t>
      </w:r>
      <w:r w:rsidR="00F9428A" w:rsidRPr="00B85895">
        <w:rPr>
          <w:lang w:val="en-US"/>
        </w:rPr>
        <w:t xml:space="preserve"> by the </w:t>
      </w:r>
      <w:r w:rsidR="00F9428A">
        <w:rPr>
          <w:lang w:val="en-US"/>
        </w:rPr>
        <w:t>Influx</w:t>
      </w:r>
      <w:r w:rsidR="00F9428A" w:rsidRPr="00B85895">
        <w:rPr>
          <w:lang w:val="en-US"/>
        </w:rPr>
        <w:t xml:space="preserve"> </w:t>
      </w:r>
      <w:r w:rsidR="00F9428A">
        <w:rPr>
          <w:lang w:val="en-US"/>
        </w:rPr>
        <w:t>C</w:t>
      </w:r>
      <w:r w:rsidR="00F9428A" w:rsidRPr="00B85895">
        <w:rPr>
          <w:lang w:val="en-US"/>
        </w:rPr>
        <w:t>onnector</w:t>
      </w:r>
      <w:r w:rsidR="00F9428A">
        <w:rPr>
          <w:lang w:val="en-US"/>
        </w:rPr>
        <w:t xml:space="preserve">. </w:t>
      </w:r>
      <w:r w:rsidR="004D0BED">
        <w:rPr>
          <w:lang w:val="en-US"/>
        </w:rPr>
        <w:t>You can set them into the .env file.</w:t>
      </w:r>
    </w:p>
    <w:p w14:paraId="5AEDC220" w14:textId="24ED90B3" w:rsidR="00202A8E" w:rsidRDefault="00202A8E" w:rsidP="00456B43">
      <w:pPr>
        <w:rPr>
          <w:lang w:val="en-US"/>
        </w:rPr>
      </w:pPr>
    </w:p>
    <w:p w14:paraId="48D4F4C6" w14:textId="77777777" w:rsidR="00B85895" w:rsidRDefault="00B85895" w:rsidP="00456B43">
      <w:pPr>
        <w:rPr>
          <w:lang w:val="en-US"/>
        </w:rPr>
      </w:pPr>
    </w:p>
    <w:p w14:paraId="6DA70FBD" w14:textId="4FC6C953" w:rsidR="00C5187B" w:rsidRDefault="00F9428A" w:rsidP="00C5187B">
      <w:pPr>
        <w:rPr>
          <w:lang w:val="en-US"/>
        </w:rPr>
      </w:pPr>
      <w:r>
        <w:rPr>
          <w:noProof/>
          <w:lang w:val="en-US"/>
        </w:rPr>
        <w:drawing>
          <wp:inline distT="0" distB="0" distL="0" distR="0" wp14:anchorId="18265391" wp14:editId="433A5A92">
            <wp:extent cx="4765834" cy="1890793"/>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822478" cy="1913266"/>
                    </a:xfrm>
                    <a:prstGeom prst="rect">
                      <a:avLst/>
                    </a:prstGeom>
                  </pic:spPr>
                </pic:pic>
              </a:graphicData>
            </a:graphic>
          </wp:inline>
        </w:drawing>
      </w:r>
    </w:p>
    <w:p w14:paraId="625AB862" w14:textId="4D60773F" w:rsidR="00D57481" w:rsidRDefault="00D57481" w:rsidP="00C5187B">
      <w:pPr>
        <w:rPr>
          <w:lang w:val="en-US"/>
        </w:rPr>
      </w:pPr>
    </w:p>
    <w:p w14:paraId="1BD2B5A5" w14:textId="77777777" w:rsidR="00767F81" w:rsidRDefault="00767F81" w:rsidP="00C5187B">
      <w:pPr>
        <w:rPr>
          <w:lang w:val="en-US"/>
        </w:rPr>
      </w:pPr>
    </w:p>
    <w:p w14:paraId="799E28E9" w14:textId="77777777" w:rsidR="00767F81" w:rsidRDefault="00767F81" w:rsidP="00C5187B">
      <w:pPr>
        <w:rPr>
          <w:lang w:val="en-US"/>
        </w:rPr>
      </w:pPr>
    </w:p>
    <w:p w14:paraId="2F07179A" w14:textId="77777777" w:rsidR="00767F81" w:rsidRDefault="00767F81" w:rsidP="00C5187B">
      <w:pPr>
        <w:rPr>
          <w:lang w:val="en-US"/>
        </w:rPr>
      </w:pPr>
    </w:p>
    <w:p w14:paraId="19DEA7A4" w14:textId="77777777" w:rsidR="00767F81" w:rsidRDefault="00767F81" w:rsidP="00C5187B">
      <w:pPr>
        <w:rPr>
          <w:lang w:val="en-US"/>
        </w:rPr>
      </w:pPr>
    </w:p>
    <w:p w14:paraId="4A25F5EC" w14:textId="77777777" w:rsidR="00767F81" w:rsidRDefault="00767F81" w:rsidP="00C5187B">
      <w:pPr>
        <w:rPr>
          <w:lang w:val="en-US"/>
        </w:rPr>
      </w:pPr>
    </w:p>
    <w:p w14:paraId="2C3D140D" w14:textId="77777777" w:rsidR="00767F81" w:rsidRDefault="00767F81" w:rsidP="00C5187B">
      <w:pPr>
        <w:rPr>
          <w:lang w:val="en-US"/>
        </w:rPr>
      </w:pPr>
    </w:p>
    <w:p w14:paraId="5E66F9CE" w14:textId="77777777" w:rsidR="00767F81" w:rsidRDefault="00767F81" w:rsidP="00C5187B">
      <w:pPr>
        <w:rPr>
          <w:lang w:val="en-US"/>
        </w:rPr>
      </w:pPr>
    </w:p>
    <w:p w14:paraId="674E463F" w14:textId="77777777" w:rsidR="00767F81" w:rsidRDefault="00767F81" w:rsidP="00C5187B">
      <w:pPr>
        <w:rPr>
          <w:lang w:val="en-US"/>
        </w:rPr>
      </w:pPr>
    </w:p>
    <w:p w14:paraId="61B9A53B" w14:textId="77777777" w:rsidR="00767F81" w:rsidRDefault="00767F81" w:rsidP="00C5187B">
      <w:pPr>
        <w:rPr>
          <w:lang w:val="en-US"/>
        </w:rPr>
      </w:pPr>
    </w:p>
    <w:p w14:paraId="129ADD86" w14:textId="77777777" w:rsidR="00767F81" w:rsidRDefault="00767F81" w:rsidP="00C5187B">
      <w:pPr>
        <w:rPr>
          <w:lang w:val="en-US"/>
        </w:rPr>
      </w:pPr>
    </w:p>
    <w:p w14:paraId="2632AB4D" w14:textId="77777777" w:rsidR="00767F81" w:rsidRDefault="00767F81" w:rsidP="00C5187B">
      <w:pPr>
        <w:rPr>
          <w:lang w:val="en-US"/>
        </w:rPr>
      </w:pPr>
    </w:p>
    <w:p w14:paraId="0B03AB49" w14:textId="77777777" w:rsidR="00767F81" w:rsidRDefault="00767F81" w:rsidP="00C5187B">
      <w:pPr>
        <w:rPr>
          <w:lang w:val="en-US"/>
        </w:rPr>
      </w:pPr>
    </w:p>
    <w:p w14:paraId="6307C5BC" w14:textId="77777777" w:rsidR="00767F81" w:rsidRDefault="00767F81" w:rsidP="00C5187B">
      <w:pPr>
        <w:rPr>
          <w:lang w:val="en-US"/>
        </w:rPr>
      </w:pPr>
    </w:p>
    <w:p w14:paraId="09CDCB40" w14:textId="77777777" w:rsidR="00767F81" w:rsidRDefault="00767F81" w:rsidP="00C5187B">
      <w:pPr>
        <w:rPr>
          <w:lang w:val="en-US"/>
        </w:rPr>
      </w:pPr>
    </w:p>
    <w:p w14:paraId="08CB7818" w14:textId="2C9A5C9D" w:rsidR="00D57481" w:rsidRDefault="00D57481" w:rsidP="006220CF">
      <w:pPr>
        <w:pStyle w:val="Titolo1"/>
        <w:rPr>
          <w:lang w:val="en-US"/>
        </w:rPr>
      </w:pPr>
      <w:r>
        <w:rPr>
          <w:lang w:val="en-US"/>
        </w:rPr>
        <w:lastRenderedPageBreak/>
        <w:t>Future work</w:t>
      </w:r>
    </w:p>
    <w:p w14:paraId="0AE9B163" w14:textId="672B5D47" w:rsidR="00244506" w:rsidRDefault="00244506" w:rsidP="00C5187B">
      <w:pPr>
        <w:rPr>
          <w:lang w:val="en-US"/>
        </w:rPr>
      </w:pPr>
    </w:p>
    <w:p w14:paraId="05A65C4A" w14:textId="5BCBB826" w:rsidR="00244506" w:rsidRDefault="00244506" w:rsidP="00C5187B">
      <w:pPr>
        <w:rPr>
          <w:lang w:val="en-US"/>
        </w:rPr>
      </w:pPr>
      <w:r>
        <w:rPr>
          <w:noProof/>
          <w:lang w:val="en-US"/>
        </w:rPr>
        <w:drawing>
          <wp:inline distT="0" distB="0" distL="0" distR="0" wp14:anchorId="61E32678" wp14:editId="0F0A7AC8">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316460DF" w14:textId="77777777" w:rsidR="006220CF" w:rsidRDefault="006220CF" w:rsidP="00C5187B">
      <w:pPr>
        <w:rPr>
          <w:lang w:val="en-US"/>
        </w:rPr>
      </w:pPr>
    </w:p>
    <w:p w14:paraId="523FCFB2" w14:textId="1ABA6AE7" w:rsidR="00A71F66" w:rsidRDefault="00F14701" w:rsidP="00C5187B">
      <w:pPr>
        <w:rPr>
          <w:lang w:val="en-US"/>
        </w:rPr>
      </w:pPr>
      <w:r w:rsidRPr="00F14701">
        <w:rPr>
          <w:lang w:val="en-US"/>
        </w:rPr>
        <w:t>The next steps of the work will consist in</w:t>
      </w:r>
      <w:r>
        <w:rPr>
          <w:lang w:val="en-US"/>
        </w:rPr>
        <w:t xml:space="preserve"> deploying both the Machine Learning and Streaming Machine Learning approaches into the actual architecture. </w:t>
      </w:r>
      <w:r w:rsidR="00DC3798" w:rsidRPr="00DC3798">
        <w:rPr>
          <w:lang w:val="en-US"/>
        </w:rPr>
        <w:t xml:space="preserve">The reason why </w:t>
      </w:r>
      <w:r w:rsidR="0084145F">
        <w:rPr>
          <w:lang w:val="en-US"/>
        </w:rPr>
        <w:t>Politecnico di Milano</w:t>
      </w:r>
      <w:r w:rsidR="00DC3798" w:rsidRPr="00DC3798">
        <w:rPr>
          <w:lang w:val="en-US"/>
        </w:rPr>
        <w:t xml:space="preserve"> ha</w:t>
      </w:r>
      <w:r w:rsidR="0084145F">
        <w:rPr>
          <w:lang w:val="en-US"/>
        </w:rPr>
        <w:t>s</w:t>
      </w:r>
      <w:r w:rsidR="00DC3798" w:rsidRPr="00DC3798">
        <w:rPr>
          <w:lang w:val="en-US"/>
        </w:rPr>
        <w:t xml:space="preserve"> not yet deployed them is that</w:t>
      </w:r>
      <w:r w:rsidR="00DC3798">
        <w:rPr>
          <w:lang w:val="en-US"/>
        </w:rPr>
        <w:t xml:space="preserve"> </w:t>
      </w:r>
      <w:r w:rsidR="0084145F">
        <w:rPr>
          <w:lang w:val="en-US"/>
        </w:rPr>
        <w:t>it</w:t>
      </w:r>
      <w:r w:rsidR="003019C0">
        <w:rPr>
          <w:lang w:val="en-US"/>
        </w:rPr>
        <w:t xml:space="preserve"> aim</w:t>
      </w:r>
      <w:r w:rsidR="0084145F">
        <w:rPr>
          <w:lang w:val="en-US"/>
        </w:rPr>
        <w:t>s</w:t>
      </w:r>
      <w:r w:rsidR="003019C0">
        <w:rPr>
          <w:lang w:val="en-US"/>
        </w:rPr>
        <w:t xml:space="preserve"> to achieve high precision results instead of a high recall</w:t>
      </w:r>
      <w:r w:rsidR="006220CF">
        <w:rPr>
          <w:lang w:val="en-US"/>
        </w:rPr>
        <w:t>.</w:t>
      </w:r>
      <w:r w:rsidR="003019C0">
        <w:rPr>
          <w:lang w:val="en-US"/>
        </w:rPr>
        <w:t xml:space="preserve"> </w:t>
      </w:r>
      <w:r w:rsidR="006220CF">
        <w:rPr>
          <w:lang w:val="en-US"/>
        </w:rPr>
        <w:t>S</w:t>
      </w:r>
      <w:r w:rsidR="003019C0">
        <w:rPr>
          <w:lang w:val="en-US"/>
        </w:rPr>
        <w:t>ince the data used to test the approaches do not contain anomalies</w:t>
      </w:r>
      <w:r w:rsidR="006220CF">
        <w:rPr>
          <w:lang w:val="en-US"/>
        </w:rPr>
        <w:t xml:space="preserve">, </w:t>
      </w:r>
      <w:r w:rsidR="003019C0">
        <w:rPr>
          <w:lang w:val="en-US"/>
        </w:rPr>
        <w:t>these approaches must be still optimized</w:t>
      </w:r>
      <w:r w:rsidR="006220CF">
        <w:rPr>
          <w:lang w:val="en-US"/>
        </w:rPr>
        <w:t xml:space="preserve"> before being ready for a production environment.</w:t>
      </w:r>
    </w:p>
    <w:p w14:paraId="04FD1DC6" w14:textId="23D92E2A" w:rsidR="00A25BE2" w:rsidRPr="00253E96" w:rsidRDefault="00A71F66" w:rsidP="00C5187B">
      <w:pPr>
        <w:rPr>
          <w:lang w:val="en-US"/>
        </w:rPr>
      </w:pPr>
      <w:r>
        <w:rPr>
          <w:lang w:val="en-US"/>
        </w:rPr>
        <w:t xml:space="preserve">Moreover, </w:t>
      </w:r>
      <w:r w:rsidR="0084145F">
        <w:rPr>
          <w:lang w:val="en-US"/>
        </w:rPr>
        <w:t xml:space="preserve">Politecnico di Milano </w:t>
      </w:r>
      <w:r>
        <w:rPr>
          <w:lang w:val="en-US"/>
        </w:rPr>
        <w:t>plan</w:t>
      </w:r>
      <w:r w:rsidR="0084145F">
        <w:rPr>
          <w:lang w:val="en-US"/>
        </w:rPr>
        <w:t>s</w:t>
      </w:r>
      <w:r>
        <w:rPr>
          <w:lang w:val="en-US"/>
        </w:rPr>
        <w:t xml:space="preserve"> to introduce another Rest API </w:t>
      </w:r>
      <w:r w:rsidRPr="0066095C">
        <w:rPr>
          <w:lang w:val="en-US"/>
        </w:rPr>
        <w:t xml:space="preserve">to confirm </w:t>
      </w:r>
      <w:r w:rsidR="006220CF">
        <w:rPr>
          <w:lang w:val="en-US"/>
        </w:rPr>
        <w:t>whether</w:t>
      </w:r>
      <w:r w:rsidRPr="0066095C">
        <w:rPr>
          <w:lang w:val="en-US"/>
        </w:rPr>
        <w:t xml:space="preserve"> a specific transaction (</w:t>
      </w:r>
      <w:proofErr w:type="spellStart"/>
      <w:r w:rsidRPr="0066095C">
        <w:rPr>
          <w:lang w:val="en-US"/>
        </w:rPr>
        <w:t>uuid</w:t>
      </w:r>
      <w:proofErr w:type="spellEnd"/>
      <w:r w:rsidRPr="0066095C">
        <w:rPr>
          <w:lang w:val="en-US"/>
        </w:rPr>
        <w:t>) is really an anomaly or not. If it is not, it will be considered as normal transaction and so removed from the anomalies list. Moreover, it will be used to incrementally update the statistics used to compute the Z-score.</w:t>
      </w:r>
    </w:p>
    <w:sectPr w:rsidR="00A25BE2" w:rsidRPr="00253E96">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iacomo Ziffer" w:date="2022-01-19T18:01:00Z" w:initials="GZ">
    <w:p w14:paraId="2A3330A2" w14:textId="26CC3D52" w:rsidR="00E248C1" w:rsidRDefault="00E248C1">
      <w:pPr>
        <w:pStyle w:val="Testocommento"/>
      </w:pPr>
      <w:r>
        <w:rPr>
          <w:rStyle w:val="Rimandocommento"/>
        </w:rPr>
        <w:annotationRef/>
      </w:r>
      <w:r>
        <w:t xml:space="preserve">Sostituire anche la </w:t>
      </w:r>
      <w:proofErr w:type="spellStart"/>
      <w:r>
        <w:t>build</w:t>
      </w:r>
      <w:proofErr w:type="spellEnd"/>
      <w:r>
        <w:t xml:space="preserve"> con l’immagine caricata su </w:t>
      </w:r>
      <w:proofErr w:type="spellStart"/>
      <w:r>
        <w:t>docker</w:t>
      </w:r>
      <w:proofErr w:type="spellEnd"/>
      <w:r>
        <w:t xml:space="preserve"> </w:t>
      </w:r>
      <w:proofErr w:type="spellStart"/>
      <w:r>
        <w:t>hub</w:t>
      </w:r>
      <w:proofErr w:type="spellEnd"/>
    </w:p>
  </w:comment>
  <w:comment w:id="0" w:author="Alessio Bernardo" w:date="2022-01-19T16:53:00Z" w:initials="AB">
    <w:p w14:paraId="4C7E074E" w14:textId="1F57C8E0" w:rsidR="004D0BED" w:rsidRDefault="004D0BED">
      <w:pPr>
        <w:pStyle w:val="Testocommento"/>
      </w:pPr>
      <w:r>
        <w:rPr>
          <w:rStyle w:val="Rimandocommento"/>
        </w:rPr>
        <w:annotationRef/>
      </w:r>
      <w:r>
        <w:t xml:space="preserve">Da cambiare una volta aggiunto </w:t>
      </w:r>
      <w:proofErr w:type="spellStart"/>
      <w:r>
        <w:t>influx</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330A2" w15:done="0"/>
  <w15:commentEx w15:paraId="4C7E07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D073" w16cex:dateUtc="2022-01-19T17:01:00Z"/>
  <w16cex:commentExtensible w16cex:durableId="2592C07D" w16cex:dateUtc="2022-01-19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330A2" w16cid:durableId="2592D073"/>
  <w16cid:commentId w16cid:paraId="4C7E074E" w16cid:durableId="2592C0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A188C" w14:textId="77777777" w:rsidR="00132AA1" w:rsidRDefault="00132AA1" w:rsidP="00D51908">
      <w:r>
        <w:separator/>
      </w:r>
    </w:p>
  </w:endnote>
  <w:endnote w:type="continuationSeparator" w:id="0">
    <w:p w14:paraId="48E33721" w14:textId="77777777" w:rsidR="00132AA1" w:rsidRDefault="00132AA1" w:rsidP="00D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791C" w14:textId="77777777" w:rsidR="00132AA1" w:rsidRDefault="00132AA1" w:rsidP="00D51908">
      <w:r>
        <w:separator/>
      </w:r>
    </w:p>
  </w:footnote>
  <w:footnote w:type="continuationSeparator" w:id="0">
    <w:p w14:paraId="05171F11" w14:textId="77777777" w:rsidR="00132AA1" w:rsidRDefault="00132AA1" w:rsidP="00D51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como Ziffer">
    <w15:presenceInfo w15:providerId="AD" w15:userId="S::10532347@polimi.it::f028c8f6-d332-4163-8d4d-2946a71f76d8"/>
  </w15:person>
  <w15:person w15:author="Alessio Bernardo">
    <w15:presenceInfo w15:providerId="AD" w15:userId="S::10453372@polimi.it::83b3d57c-efc0-442d-84ca-05846f22c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0F33D4"/>
    <w:rsid w:val="00121255"/>
    <w:rsid w:val="00132AA1"/>
    <w:rsid w:val="00142635"/>
    <w:rsid w:val="00162284"/>
    <w:rsid w:val="00202A8E"/>
    <w:rsid w:val="00211628"/>
    <w:rsid w:val="0022733F"/>
    <w:rsid w:val="00234743"/>
    <w:rsid w:val="00244506"/>
    <w:rsid w:val="00253E96"/>
    <w:rsid w:val="00255F9D"/>
    <w:rsid w:val="0028795E"/>
    <w:rsid w:val="002920EE"/>
    <w:rsid w:val="002B0906"/>
    <w:rsid w:val="002E5C90"/>
    <w:rsid w:val="002E5D72"/>
    <w:rsid w:val="002F0B99"/>
    <w:rsid w:val="002F276C"/>
    <w:rsid w:val="003019C0"/>
    <w:rsid w:val="00355190"/>
    <w:rsid w:val="0036145B"/>
    <w:rsid w:val="003702FD"/>
    <w:rsid w:val="003D6BF5"/>
    <w:rsid w:val="003E2EB6"/>
    <w:rsid w:val="003F3E7E"/>
    <w:rsid w:val="003F4EBF"/>
    <w:rsid w:val="00405948"/>
    <w:rsid w:val="004462D2"/>
    <w:rsid w:val="00446F4B"/>
    <w:rsid w:val="00456B43"/>
    <w:rsid w:val="004679FD"/>
    <w:rsid w:val="004772B9"/>
    <w:rsid w:val="004A19B1"/>
    <w:rsid w:val="004D0BED"/>
    <w:rsid w:val="00512C97"/>
    <w:rsid w:val="0052316E"/>
    <w:rsid w:val="00545E36"/>
    <w:rsid w:val="00563B7F"/>
    <w:rsid w:val="005B19BA"/>
    <w:rsid w:val="005B76D5"/>
    <w:rsid w:val="005E7C75"/>
    <w:rsid w:val="005F038F"/>
    <w:rsid w:val="005F166F"/>
    <w:rsid w:val="005F4F72"/>
    <w:rsid w:val="006220CF"/>
    <w:rsid w:val="006362A9"/>
    <w:rsid w:val="0066095C"/>
    <w:rsid w:val="006B301B"/>
    <w:rsid w:val="007444F3"/>
    <w:rsid w:val="00761523"/>
    <w:rsid w:val="00767F81"/>
    <w:rsid w:val="007B27CA"/>
    <w:rsid w:val="007D5794"/>
    <w:rsid w:val="007E145F"/>
    <w:rsid w:val="00822DE5"/>
    <w:rsid w:val="0084145F"/>
    <w:rsid w:val="008722DE"/>
    <w:rsid w:val="008B295B"/>
    <w:rsid w:val="008F3546"/>
    <w:rsid w:val="008F680F"/>
    <w:rsid w:val="0090065B"/>
    <w:rsid w:val="00904C0A"/>
    <w:rsid w:val="0092372C"/>
    <w:rsid w:val="00941123"/>
    <w:rsid w:val="00951AB0"/>
    <w:rsid w:val="0097027E"/>
    <w:rsid w:val="009E18D5"/>
    <w:rsid w:val="00A15030"/>
    <w:rsid w:val="00A25BE2"/>
    <w:rsid w:val="00A71F66"/>
    <w:rsid w:val="00A75015"/>
    <w:rsid w:val="00A83A1B"/>
    <w:rsid w:val="00AB5F8B"/>
    <w:rsid w:val="00B21807"/>
    <w:rsid w:val="00B5636F"/>
    <w:rsid w:val="00B85895"/>
    <w:rsid w:val="00B86CE2"/>
    <w:rsid w:val="00B94004"/>
    <w:rsid w:val="00BA14A2"/>
    <w:rsid w:val="00BE6733"/>
    <w:rsid w:val="00BE7308"/>
    <w:rsid w:val="00C06C19"/>
    <w:rsid w:val="00C5187B"/>
    <w:rsid w:val="00C807F3"/>
    <w:rsid w:val="00C871D6"/>
    <w:rsid w:val="00CE2802"/>
    <w:rsid w:val="00CF0B56"/>
    <w:rsid w:val="00CF7DB8"/>
    <w:rsid w:val="00D51908"/>
    <w:rsid w:val="00D57481"/>
    <w:rsid w:val="00DB171C"/>
    <w:rsid w:val="00DB49E7"/>
    <w:rsid w:val="00DB54A1"/>
    <w:rsid w:val="00DC3798"/>
    <w:rsid w:val="00DD39DC"/>
    <w:rsid w:val="00DE7DF5"/>
    <w:rsid w:val="00DF2A8C"/>
    <w:rsid w:val="00E06628"/>
    <w:rsid w:val="00E06A8B"/>
    <w:rsid w:val="00E248C1"/>
    <w:rsid w:val="00E25C94"/>
    <w:rsid w:val="00E43A64"/>
    <w:rsid w:val="00E83206"/>
    <w:rsid w:val="00E939C7"/>
    <w:rsid w:val="00EA0994"/>
    <w:rsid w:val="00EB4058"/>
    <w:rsid w:val="00ED506C"/>
    <w:rsid w:val="00F14701"/>
    <w:rsid w:val="00F9428A"/>
    <w:rsid w:val="00FA3E54"/>
    <w:rsid w:val="00FC576D"/>
    <w:rsid w:val="00FE2F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 w:type="paragraph" w:styleId="Intestazione">
    <w:name w:val="header"/>
    <w:basedOn w:val="Normale"/>
    <w:link w:val="IntestazioneCarattere"/>
    <w:uiPriority w:val="99"/>
    <w:unhideWhenUsed/>
    <w:rsid w:val="00D51908"/>
    <w:pPr>
      <w:tabs>
        <w:tab w:val="center" w:pos="4819"/>
        <w:tab w:val="right" w:pos="9638"/>
      </w:tabs>
    </w:pPr>
  </w:style>
  <w:style w:type="character" w:customStyle="1" w:styleId="IntestazioneCarattere">
    <w:name w:val="Intestazione Carattere"/>
    <w:basedOn w:val="Carpredefinitoparagrafo"/>
    <w:link w:val="Intestazione"/>
    <w:uiPriority w:val="99"/>
    <w:rsid w:val="00D51908"/>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D51908"/>
    <w:pPr>
      <w:tabs>
        <w:tab w:val="center" w:pos="4819"/>
        <w:tab w:val="right" w:pos="9638"/>
      </w:tabs>
    </w:pPr>
  </w:style>
  <w:style w:type="character" w:customStyle="1" w:styleId="PidipaginaCarattere">
    <w:name w:val="Piè di pagina Carattere"/>
    <w:basedOn w:val="Carpredefinitoparagrafo"/>
    <w:link w:val="Pidipagina"/>
    <w:uiPriority w:val="99"/>
    <w:rsid w:val="00D51908"/>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198929100">
      <w:bodyDiv w:val="1"/>
      <w:marLeft w:val="0"/>
      <w:marRight w:val="0"/>
      <w:marTop w:val="0"/>
      <w:marBottom w:val="0"/>
      <w:divBdr>
        <w:top w:val="none" w:sz="0" w:space="0" w:color="auto"/>
        <w:left w:val="none" w:sz="0" w:space="0" w:color="auto"/>
        <w:bottom w:val="none" w:sz="0" w:space="0" w:color="auto"/>
        <w:right w:val="none" w:sz="0" w:space="0" w:color="auto"/>
      </w:divBdr>
      <w:divsChild>
        <w:div w:id="1472794630">
          <w:marLeft w:val="0"/>
          <w:marRight w:val="0"/>
          <w:marTop w:val="0"/>
          <w:marBottom w:val="0"/>
          <w:divBdr>
            <w:top w:val="none" w:sz="0" w:space="0" w:color="auto"/>
            <w:left w:val="none" w:sz="0" w:space="0" w:color="auto"/>
            <w:bottom w:val="none" w:sz="0" w:space="0" w:color="auto"/>
            <w:right w:val="none" w:sz="0" w:space="0" w:color="auto"/>
          </w:divBdr>
          <w:divsChild>
            <w:div w:id="1611626630">
              <w:marLeft w:val="0"/>
              <w:marRight w:val="0"/>
              <w:marTop w:val="0"/>
              <w:marBottom w:val="0"/>
              <w:divBdr>
                <w:top w:val="none" w:sz="0" w:space="0" w:color="auto"/>
                <w:left w:val="none" w:sz="0" w:space="0" w:color="auto"/>
                <w:bottom w:val="none" w:sz="0" w:space="0" w:color="auto"/>
                <w:right w:val="none" w:sz="0" w:space="0" w:color="auto"/>
              </w:divBdr>
              <w:divsChild>
                <w:div w:id="888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8/08/relationships/commentsExtensible" Target="commentsExtensible.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10</Pages>
  <Words>2240</Words>
  <Characters>12768</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Giacomo Ziffer</cp:lastModifiedBy>
  <cp:revision>35</cp:revision>
  <dcterms:created xsi:type="dcterms:W3CDTF">2021-12-20T08:37:00Z</dcterms:created>
  <dcterms:modified xsi:type="dcterms:W3CDTF">2022-01-19T17:10:00Z</dcterms:modified>
</cp:coreProperties>
</file>