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80CE0" w14:textId="48E08C6F" w:rsidR="00017EA4" w:rsidRDefault="00D40FE9" w:rsidP="00D40FE9">
      <w:pPr>
        <w:pStyle w:val="Heading2"/>
        <w:rPr>
          <w:lang w:val="en-US"/>
        </w:rPr>
      </w:pPr>
      <w:r>
        <w:rPr>
          <w:lang w:val="en-US"/>
        </w:rPr>
        <w:t>Regression modelling of EQ-5D in time and by age</w:t>
      </w:r>
    </w:p>
    <w:p w14:paraId="701FD9BF" w14:textId="737531FE" w:rsidR="00D40FE9" w:rsidRDefault="00D40FE9">
      <w:pPr>
        <w:rPr>
          <w:lang w:val="en-US"/>
        </w:rPr>
      </w:pPr>
      <w:r>
        <w:rPr>
          <w:lang w:val="en-US"/>
        </w:rPr>
        <w:t xml:space="preserve">Several regression models were fitted to the EQ-5D transformed index scores to assess EQ-5D progression in number of days elapsed since rash onset (see Table A3). These included models with and without age as a continuous covariate, including different functional structures to explain the relationship between EQ-5D and age, such as linear and second deferent polynomial terms. Models with and without different types of random effects (random intercept and random slope) and levels (patient and patient cohort) and which explored different polynomial and spline structures for time since rash onset were considered. Time since rash onset was rescaled (from days to years) to fit random effect models in order to avoid convergence problems relating to large differences between the scales of this and the outcome variable (EQ-5D scores). </w:t>
      </w:r>
    </w:p>
    <w:p w14:paraId="653CD640" w14:textId="77777777" w:rsidR="00943646" w:rsidRDefault="00943646">
      <w:pPr>
        <w:rPr>
          <w:lang w:val="en-US"/>
        </w:rPr>
      </w:pPr>
    </w:p>
    <w:p w14:paraId="5A267B5A" w14:textId="50939A17" w:rsidR="00943646" w:rsidRDefault="00943646">
      <w:pPr>
        <w:rPr>
          <w:lang w:val="en-US"/>
        </w:rPr>
      </w:pPr>
      <w:r>
        <w:rPr>
          <w:lang w:val="en-US"/>
        </w:rPr>
        <w:t>The interaction between time and age was also explored, because older patients may recove</w:t>
      </w:r>
      <w:r w:rsidR="004C47A7">
        <w:rPr>
          <w:lang w:val="en-US"/>
        </w:rPr>
        <w:t xml:space="preserve">r more slowly than relatively young patients. </w:t>
      </w:r>
    </w:p>
    <w:p w14:paraId="7E3CB191" w14:textId="1B80A60A" w:rsidR="004C47A7" w:rsidRDefault="004C47A7">
      <w:pPr>
        <w:rPr>
          <w:lang w:val="en-US"/>
        </w:rPr>
      </w:pPr>
      <w:r>
        <w:rPr>
          <w:lang w:val="en-US"/>
        </w:rPr>
        <w:t xml:space="preserve">In the models including random effects, more complicate structures were considered in order to fit the fixed effects of EQ-5D index scores in time, including splines with 1-8 inner knots, which determines the complexity of spline functions. </w:t>
      </w:r>
    </w:p>
    <w:p w14:paraId="2436F467" w14:textId="49B539BD" w:rsidR="004C47A7" w:rsidRDefault="004C47A7">
      <w:pPr>
        <w:rPr>
          <w:lang w:val="en-US"/>
        </w:rPr>
      </w:pPr>
      <w:r>
        <w:rPr>
          <w:lang w:val="en-US"/>
        </w:rPr>
        <w:t xml:space="preserve">The number of inner knots was chosen according to the AIC scores. This method </w:t>
      </w:r>
      <w:proofErr w:type="spellStart"/>
      <w:r>
        <w:rPr>
          <w:lang w:val="en-US"/>
        </w:rPr>
        <w:t>divids</w:t>
      </w:r>
      <w:proofErr w:type="spellEnd"/>
      <w:r>
        <w:rPr>
          <w:lang w:val="en-US"/>
        </w:rPr>
        <w:t xml:space="preserve"> the variable of interest (in this case the time since rash onset in years) into quantiles. Therefore, the inner knots for the best fitting mode</w:t>
      </w:r>
    </w:p>
    <w:p w14:paraId="7262816A" w14:textId="19129DCE" w:rsidR="00D40FE9" w:rsidRDefault="00D40FE9">
      <w:pPr>
        <w:rPr>
          <w:lang w:val="en-US"/>
        </w:rPr>
      </w:pPr>
    </w:p>
    <w:p w14:paraId="48BE6B36" w14:textId="77777777" w:rsidR="00D40FE9" w:rsidRDefault="00D40FE9">
      <w:pPr>
        <w:rPr>
          <w:lang w:val="en-US"/>
        </w:rPr>
      </w:pPr>
    </w:p>
    <w:p w14:paraId="174B4FCC" w14:textId="0F6BA9A3" w:rsidR="00D40FE9" w:rsidRDefault="00D40FE9">
      <w:pPr>
        <w:rPr>
          <w:lang w:val="en-US"/>
        </w:rPr>
      </w:pPr>
      <w:r>
        <w:rPr>
          <w:lang w:val="en-US"/>
        </w:rPr>
        <w:t>Model objectives</w:t>
      </w:r>
    </w:p>
    <w:p w14:paraId="2BC4458A" w14:textId="385EEE78" w:rsidR="00D40FE9" w:rsidRDefault="00943646">
      <w:pPr>
        <w:rPr>
          <w:lang w:val="en-US"/>
        </w:rPr>
      </w:pPr>
      <w:r>
        <w:rPr>
          <w:lang w:val="en-US"/>
        </w:rPr>
        <w:t>In this stage, we modelled the</w:t>
      </w:r>
    </w:p>
    <w:p w14:paraId="02D55CC0" w14:textId="77777777" w:rsidR="00D40FE9" w:rsidRDefault="00D40FE9">
      <w:pPr>
        <w:rPr>
          <w:lang w:val="en-US"/>
        </w:rPr>
      </w:pPr>
    </w:p>
    <w:p w14:paraId="396C3A8E" w14:textId="30A2D6D5" w:rsidR="00D40FE9" w:rsidRDefault="00D40FE9">
      <w:pPr>
        <w:rPr>
          <w:lang w:val="en-US"/>
        </w:rPr>
      </w:pPr>
      <w:r>
        <w:rPr>
          <w:lang w:val="en-US"/>
        </w:rPr>
        <w:t>Data preparation</w:t>
      </w:r>
    </w:p>
    <w:p w14:paraId="429E42AA" w14:textId="77777777" w:rsidR="00943646" w:rsidRDefault="00943646">
      <w:pPr>
        <w:rPr>
          <w:lang w:val="en-US"/>
        </w:rPr>
      </w:pPr>
    </w:p>
    <w:p w14:paraId="08C89601" w14:textId="3D186ACF" w:rsidR="00943646" w:rsidRDefault="00943646">
      <w:pPr>
        <w:rPr>
          <w:lang w:val="en-US"/>
        </w:rPr>
      </w:pPr>
    </w:p>
    <w:p w14:paraId="2D5E3BD5" w14:textId="77777777" w:rsidR="00D40FE9" w:rsidRDefault="00D40FE9">
      <w:pPr>
        <w:rPr>
          <w:lang w:val="en-US"/>
        </w:rPr>
      </w:pPr>
    </w:p>
    <w:p w14:paraId="546A224B" w14:textId="77777777" w:rsidR="00D40FE9" w:rsidRDefault="00D40FE9">
      <w:pPr>
        <w:rPr>
          <w:lang w:val="en-US"/>
        </w:rPr>
      </w:pPr>
    </w:p>
    <w:p w14:paraId="124EB22D" w14:textId="0EDAA926" w:rsidR="00943646" w:rsidRDefault="00D40FE9">
      <w:pPr>
        <w:rPr>
          <w:lang w:val="en-US"/>
        </w:rPr>
      </w:pPr>
      <w:r>
        <w:rPr>
          <w:lang w:val="en-US"/>
        </w:rPr>
        <w:t xml:space="preserve">The EQ-5D scores were </w:t>
      </w:r>
      <w:r w:rsidR="00943646">
        <w:rPr>
          <w:lang w:val="en-US"/>
        </w:rPr>
        <w:t>mapped linearly to [0.3, 0.7].</w:t>
      </w:r>
    </w:p>
    <w:p w14:paraId="3475D517" w14:textId="6A5754F5" w:rsidR="00943646" w:rsidRDefault="00943646">
      <w:pPr>
        <w:rPr>
          <w:lang w:val="en-US"/>
        </w:rPr>
      </w:pPr>
    </w:p>
    <w:p w14:paraId="1B643D42" w14:textId="77777777" w:rsidR="00943646" w:rsidRDefault="00943646">
      <w:pPr>
        <w:rPr>
          <w:lang w:val="en-US"/>
        </w:rPr>
      </w:pPr>
    </w:p>
    <w:p w14:paraId="5BA6D8DB" w14:textId="70161D05" w:rsidR="00D40FE9" w:rsidRDefault="00D40FE9">
      <w:pPr>
        <w:rPr>
          <w:lang w:val="en-US"/>
        </w:rPr>
      </w:pPr>
      <w:r>
        <w:rPr>
          <w:lang w:val="en-US"/>
        </w:rPr>
        <w:t xml:space="preserve"> </w:t>
      </w:r>
    </w:p>
    <w:p w14:paraId="48B465DF" w14:textId="77777777" w:rsidR="00D40FE9" w:rsidRDefault="00D40FE9">
      <w:pPr>
        <w:rPr>
          <w:lang w:val="en-US"/>
        </w:rPr>
      </w:pPr>
    </w:p>
    <w:p w14:paraId="7E9D49A2" w14:textId="4D8C638C" w:rsidR="00D40FE9" w:rsidRDefault="00D40FE9">
      <w:pPr>
        <w:rPr>
          <w:b/>
          <w:bCs/>
          <w:lang w:val="en-US"/>
        </w:rPr>
      </w:pPr>
      <w:r w:rsidRPr="00D40FE9">
        <w:rPr>
          <w:b/>
          <w:bCs/>
          <w:lang w:val="en-US"/>
        </w:rPr>
        <w:t>Basic assumptions</w:t>
      </w:r>
    </w:p>
    <w:p w14:paraId="61EC9BAE" w14:textId="77787AAA" w:rsidR="00D40FE9" w:rsidRPr="00D40FE9" w:rsidRDefault="00D40FE9">
      <w:pPr>
        <w:rPr>
          <w:b/>
          <w:bCs/>
          <w:lang w:val="en-US"/>
        </w:rPr>
      </w:pPr>
    </w:p>
    <w:p w14:paraId="0AD84100" w14:textId="77777777" w:rsidR="00D40FE9" w:rsidRDefault="00D40FE9">
      <w:pPr>
        <w:rPr>
          <w:lang w:val="en-US"/>
        </w:rPr>
      </w:pPr>
    </w:p>
    <w:p w14:paraId="7EDF09EA" w14:textId="77777777" w:rsidR="00D40FE9" w:rsidRDefault="00D40FE9">
      <w:pPr>
        <w:rPr>
          <w:lang w:val="en-US"/>
        </w:rPr>
      </w:pPr>
    </w:p>
    <w:p w14:paraId="77D2A32B" w14:textId="1C52E15E" w:rsidR="00D40FE9" w:rsidRPr="00D40FE9" w:rsidRDefault="00D40FE9">
      <w:pPr>
        <w:rPr>
          <w:b/>
          <w:bCs/>
          <w:lang w:val="en-US"/>
        </w:rPr>
      </w:pPr>
      <w:r w:rsidRPr="00D40FE9">
        <w:rPr>
          <w:b/>
          <w:bCs/>
          <w:lang w:val="en-US"/>
        </w:rPr>
        <w:t>Model ranges</w:t>
      </w:r>
    </w:p>
    <w:p w14:paraId="4713A32E" w14:textId="77777777" w:rsidR="00D40FE9" w:rsidRDefault="00D40FE9">
      <w:pPr>
        <w:rPr>
          <w:lang w:val="en-US"/>
        </w:rPr>
      </w:pPr>
    </w:p>
    <w:p w14:paraId="3CB9D935" w14:textId="77777777" w:rsidR="00D40FE9" w:rsidRDefault="00D40FE9">
      <w:pPr>
        <w:rPr>
          <w:lang w:val="en-US"/>
        </w:rPr>
      </w:pPr>
    </w:p>
    <w:p w14:paraId="5167CFD2" w14:textId="0A9875C3" w:rsidR="00D40FE9" w:rsidRDefault="00D40FE9">
      <w:pPr>
        <w:rPr>
          <w:lang w:val="en-US"/>
        </w:rPr>
      </w:pPr>
      <w:r>
        <w:rPr>
          <w:lang w:val="en-US"/>
        </w:rPr>
        <w:t>Model selection</w:t>
      </w:r>
    </w:p>
    <w:p w14:paraId="7D1A7D81" w14:textId="77777777" w:rsidR="00943646" w:rsidRDefault="00943646">
      <w:pPr>
        <w:rPr>
          <w:lang w:val="en-US"/>
        </w:rPr>
      </w:pPr>
    </w:p>
    <w:p w14:paraId="4E98374D" w14:textId="272E15CD" w:rsidR="00943646" w:rsidRPr="00D40FE9" w:rsidRDefault="00943646">
      <w:pPr>
        <w:rPr>
          <w:lang w:val="en-US"/>
        </w:rPr>
      </w:pPr>
      <w:r>
        <w:rPr>
          <w:lang w:val="en-US"/>
        </w:rPr>
        <w:t>Summary of modelling process</w:t>
      </w:r>
    </w:p>
    <w:sectPr w:rsidR="00943646" w:rsidRPr="00D40F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7B"/>
    <w:rsid w:val="00017EA4"/>
    <w:rsid w:val="00261028"/>
    <w:rsid w:val="004C47A7"/>
    <w:rsid w:val="0052327B"/>
    <w:rsid w:val="005C2EC7"/>
    <w:rsid w:val="00943646"/>
    <w:rsid w:val="00D40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1733"/>
  <w15:chartTrackingRefBased/>
  <w15:docId w15:val="{60CFA569-04BF-42E5-AD5B-9453E4D8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0F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0F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Chu-Chang  Ku</dc:creator>
  <cp:keywords/>
  <dc:description/>
  <cp:lastModifiedBy>Chu-Chang  Ku</cp:lastModifiedBy>
  <cp:revision>2</cp:revision>
  <dcterms:created xsi:type="dcterms:W3CDTF">2024-08-07T15:27:00Z</dcterms:created>
  <dcterms:modified xsi:type="dcterms:W3CDTF">2024-08-07T16:08:00Z</dcterms:modified>
</cp:coreProperties>
</file>