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  <w:rPr>
          <w14:ligatures w14:val="none"/>
        </w:rPr>
      </w:pPr>
      <w:r>
        <w:rPr>
          <w:b/>
          <w:bCs/>
        </w:rPr>
      </w:r>
      <w:r>
        <w:rPr>
          <w:b/>
          <w:bCs/>
        </w:rPr>
      </w:r>
      <w:hyperlink r:id="rId8" w:tooltip="https://riskslandingpage.vercel.app/" w:history="1">
        <w:r>
          <w:rPr>
            <w:rStyle w:val="812"/>
            <w:b/>
            <w:bCs/>
          </w:rPr>
          <w:t xml:space="preserve">https://riskslandingpage.vercel.app/</w:t>
        </w:r>
        <w:r>
          <w:rPr>
            <w:rStyle w:val="812"/>
            <w:b/>
            <w:bCs/>
          </w:rPr>
        </w:r>
      </w:hyperlink>
      <w:r>
        <w:rPr>
          <w:b/>
          <w:bCs/>
        </w:rPr>
        <w:br/>
        <w:br/>
        <w:t xml:space="preserve">Установка кода GTM:</w:t>
      </w:r>
      <w:r>
        <w:br/>
        <w:br/>
        <w:t xml:space="preserve">Скопируйте приведенный ниже код и вставьте его на каждую страницу сайта.</w:t>
      </w:r>
      <w:r/>
    </w:p>
    <w:p>
      <w:pPr>
        <w:shd w:val="nil"/>
        <w:rPr>
          <w14:ligatures w14:val="none"/>
        </w:rPr>
      </w:pPr>
      <w:r>
        <w:t xml:space="preserve">1. Вставьте этот фрагмент в раздел кода страницы как можно ближе к началу:</w:t>
      </w:r>
      <w:r/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&lt;!-- Google Tag Manager --&gt;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&lt;script&gt;(function(w,d,s,l,i){w[l]=w[l]||[];w[l].push({'gtm.start':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new Date().getTime(),event:'gtm.js'});var f=d.getElementsByTagName(s)[0],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j=d.createElement(s),dl=l!='dataLayer'?'&amp;l='+l:'';j.async=true;j.src=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'https://www.googletagmanager.com/gtm.js?id='+i+dl;f.parentNode.insertBefore(j,f);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})(window,document,'script','dataLayer','GTM-TGMTCK6');&lt;/script&gt;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&lt;!-- End Google Tag Manager --&gt;</w:t>
      </w:r>
      <w:r>
        <w:br/>
        <w:br/>
      </w:r>
      <w:r>
        <w:rPr>
          <w:highlight w:val="white"/>
        </w:rPr>
        <w:t xml:space="preserve">2. Вставьте этот код сразу же после открывающего тега :</w:t>
      </w:r>
      <w:r>
        <w:br/>
      </w:r>
      <w:r>
        <w:rPr>
          <w:highlight w:val="yellow"/>
        </w:rPr>
        <w:t xml:space="preserve">&lt;!-- Google Tag Manager (noscript) --&gt;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&lt;noscript&gt;&lt;iframe src="https://www.googletagmanager.com/ns.html?id=GTM-TGMTCK6"</w:t>
      </w:r>
      <w:r>
        <w:rPr>
          <w:highlight w:val="yellow"/>
        </w:rPr>
      </w:r>
    </w:p>
    <w:p>
      <w:pPr>
        <w:shd w:val="nil"/>
        <w:rPr>
          <w:highlight w:val="yellow"/>
          <w14:ligatures w14:val="none"/>
        </w:rPr>
      </w:pPr>
      <w:r>
        <w:rPr>
          <w:highlight w:val="yellow"/>
        </w:rPr>
        <w:t xml:space="preserve">height="0" width="0" style="display:none;visibility:hidden"&gt;&lt;/iframe&gt;&lt;/noscript&gt;</w:t>
      </w:r>
      <w:r>
        <w:rPr>
          <w:highlight w:val="yellow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yellow"/>
        </w:rPr>
        <w:t xml:space="preserve">&lt;!-- End Google Tag Manager (noscript) --&gt;</w:t>
      </w:r>
      <w:r>
        <w:rPr>
          <w:highlight w:val="yellow"/>
        </w:rPr>
      </w:r>
      <w:r/>
    </w:p>
    <w:p>
      <w:pPr>
        <w:shd w:val="nil"/>
        <w:rPr>
          <w:highlight w:val="none"/>
          <w14:ligatures w14:val="none"/>
        </w:rPr>
      </w:pPr>
      <w:r>
        <w:rPr>
          <w:b/>
          <w:bCs/>
          <w:highlight w:val="none"/>
        </w:rPr>
        <w:t xml:space="preserve">Как добавить отправку событий:</w:t>
      </w:r>
      <w:r>
        <w:rPr>
          <w:highlight w:val="none"/>
        </w:rPr>
        <w:t xml:space="preserve"> </w:t>
      </w:r>
      <w:r>
        <w:rPr>
          <w:highlight w:val="none"/>
        </w:rPr>
      </w:r>
      <w:hyperlink r:id="rId9" w:tooltip="https://support.google.com/tagmanager/answer/7679219?hl=ru" w:history="1">
        <w:r>
          <w:rPr>
            <w:rStyle w:val="812"/>
            <w:highlight w:val="none"/>
          </w:rPr>
          <w:t xml:space="preserve">https://support.google.com/tagmanager/answer/7679219?hl=ru</w:t>
        </w:r>
        <w:r>
          <w:rPr>
            <w:rStyle w:val="812"/>
            <w:highlight w:val="none"/>
          </w:rPr>
        </w:r>
      </w:hyperlink>
      <w:r>
        <w:rPr>
          <w:highlight w:val="none"/>
        </w:rPr>
        <w:br/>
        <w:br/>
        <w:t xml:space="preserve">Список событий.</w:t>
      </w:r>
      <w:r>
        <w:rPr>
          <w14:ligatures w14:val="none"/>
        </w:rPr>
      </w:r>
    </w:p>
    <w:p>
      <w:pPr>
        <w:shd w:val="nil" w:color="000000"/>
        <w:rPr>
          <w14:ligatures w14:val="none"/>
        </w:rPr>
      </w:pPr>
      <w:r>
        <w:rPr>
          <w:highlight w:val="none"/>
        </w:rPr>
        <w:t xml:space="preserve">1. Клик на кнопку Продукт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click_</w:t>
      </w:r>
      <w:r>
        <w:rPr>
          <w:rtl w:val="0"/>
        </w:rPr>
        <w:t xml:space="preserve">product</w:t>
      </w:r>
      <w:r>
        <w:rPr>
          <w:rtl w:val="0"/>
        </w:rPr>
        <w:t xml:space="preserve">_header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14:ligatures w14:val="none"/>
        </w:rPr>
      </w:r>
      <w:r/>
    </w:p>
    <w:p>
      <w:pPr>
        <w:shd w:val="nil" w:color="000000"/>
        <w:rPr>
          <w14:ligatures w14:val="none"/>
        </w:rPr>
      </w:pPr>
      <w:r>
        <w:rPr>
          <w:rtl w:val="0"/>
        </w:rPr>
        <w:t xml:space="preserve">2</w:t>
      </w:r>
      <w:r>
        <w:rPr>
          <w:highlight w:val="none"/>
        </w:rPr>
        <w:t xml:space="preserve">. Клик на кнопку Возможности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click_</w:t>
      </w:r>
      <w:r>
        <w:rPr>
          <w:rtl w:val="0"/>
        </w:rPr>
        <w:t xml:space="preserve">opportunities</w:t>
      </w:r>
      <w:r>
        <w:rPr>
          <w:rtl w:val="0"/>
        </w:rPr>
        <w:t xml:space="preserve">_header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  <w14:ligatures w14:val="none"/>
        </w:rPr>
      </w:r>
      <w:r/>
    </w:p>
    <w:p>
      <w:pPr>
        <w:shd w:val="nil" w:color="000000"/>
        <w:rPr>
          <w:highlight w:val="none"/>
          <w14:ligatures w14:val="none"/>
        </w:rPr>
      </w:pPr>
      <w:r>
        <w:rPr>
          <w:rtl w:val="0"/>
        </w:rPr>
        <w:t xml:space="preserve">3</w:t>
      </w:r>
      <w:r>
        <w:rPr>
          <w:highlight w:val="none"/>
        </w:rPr>
        <w:t xml:space="preserve">. Клик на кнопку FAQ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click_faq</w:t>
      </w:r>
      <w:r>
        <w:rPr>
          <w:rtl w:val="0"/>
        </w:rPr>
        <w:t xml:space="preserve">_header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  <w14:ligatures w14:val="none"/>
        </w:rPr>
      </w:r>
      <w:r/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4. </w:t>
      </w:r>
      <w:r>
        <w:rPr>
          <w:highlight w:val="none"/>
        </w:rPr>
        <w:t xml:space="preserve">Клик на кнопку «Получить доступ» в хэдере, по которой открывается форма запроса демо: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click_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demo_request</w:t>
      </w:r>
      <w:r>
        <w:rPr>
          <w:rtl w:val="0"/>
        </w:rPr>
        <w:t xml:space="preserve">_header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Клик на кнопку «Получить доступ» на главном экране, по которой открывается форма запроса демо: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click_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demo_request</w:t>
      </w:r>
      <w:r>
        <w:rPr>
          <w:rtl w:val="0"/>
        </w:rPr>
        <w:t xml:space="preserve">_main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Клик на кнопку «Получить доступ» в блоке «Проблема-решение», по которой открывается форма запроса демо: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click_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demo_request</w:t>
      </w:r>
      <w:r>
        <w:rPr>
          <w:rtl w:val="0"/>
        </w:rPr>
        <w:t xml:space="preserve">_problem_solution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Клик на кнопку «Запросить демо» под туром по продуктом, по которой открывается форма запроса демо: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click_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demo_request</w:t>
      </w:r>
      <w:r>
        <w:rPr>
          <w:rtl w:val="0"/>
        </w:rPr>
        <w:t xml:space="preserve">_tour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})</w:t>
      </w:r>
      <w:r>
        <w:rPr>
          <w:highlight w:val="none"/>
        </w:rPr>
        <w:br/>
        <w:t xml:space="preserve">Параллельно с каждым из этих событий отправлять еще второе 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click_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request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  <w:r/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5. </w:t>
      </w:r>
      <w:r>
        <w:rPr>
          <w:highlight w:val="none"/>
        </w:rPr>
        <w:t xml:space="preserve">Отправка корректной формы запроса демо – два события: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demo_request</w:t>
      </w:r>
      <w:r>
        <w:rPr>
          <w:rtl w:val="0"/>
        </w:rPr>
        <w:t xml:space="preserve">'})</w:t>
      </w:r>
      <w:r>
        <w:rPr>
          <w:highlight w:val="none"/>
        </w:rPr>
        <w:t xml:space="preserve"> и </w:t>
      </w:r>
      <w:r>
        <w:rPr>
          <w:rtl w:val="0"/>
        </w:rPr>
        <w:t xml:space="preserve">dataLayer.push({'event': '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demo_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request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t xml:space="preserve"> </w:t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6. В блоке Возможности при просмотре каждой из 6-ти карточек отправлять соответствующее событие: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1171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580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11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58.4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br/>
        <w:t xml:space="preserve">Просмотр 1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_slide_1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Просмотр 2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_slide_2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Просмотр 3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_slide_3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Просмотр 4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_slide_4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Просмотр 5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_slide_5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  <w:t xml:space="preserve">Просмотр 6 слайда возможностей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opportunities</w:t>
      </w:r>
      <w:r>
        <w:rPr>
          <w:rtl w:val="0"/>
        </w:rPr>
        <w:t xml:space="preserve">_slide_6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  <w:rtl w:val="0"/>
        </w:rPr>
        <w:t xml:space="preserve">7. В блоке «Тур по продукту» </w:t>
      </w:r>
      <w:r>
        <w:rPr>
          <w:highlight w:val="none"/>
        </w:rPr>
        <w:t xml:space="preserve">при просмотре каждого из 5-ти слайдов отправлять соответствующее событие:</w:t>
        <w:br/>
      </w:r>
      <w:r>
        <w:rPr>
          <w:highlight w:val="none"/>
        </w:rPr>
        <w:t xml:space="preserve">Просмотр 1 слайда тура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tour</w:t>
      </w:r>
      <w:r>
        <w:rPr>
          <w:rtl w:val="0"/>
        </w:rPr>
        <w:t xml:space="preserve">_slide_1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>
        <w:rPr>
          <w:highlight w:val="none"/>
        </w:rPr>
        <w:br/>
      </w:r>
      <w:r>
        <w:rPr>
          <w:highlight w:val="none"/>
        </w:rPr>
      </w:r>
      <w:r>
        <w:rPr>
          <w:highlight w:val="none"/>
        </w:rPr>
        <w:t xml:space="preserve">Просмотр 2 слайда тура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tour</w:t>
      </w:r>
      <w:r>
        <w:rPr>
          <w:rtl w:val="0"/>
        </w:rPr>
        <w:t xml:space="preserve">_slide_2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  <w:br/>
      </w:r>
      <w:r>
        <w:rPr>
          <w:highlight w:val="none"/>
        </w:rPr>
      </w:r>
      <w:r>
        <w:rPr>
          <w:highlight w:val="none"/>
        </w:rPr>
        <w:t xml:space="preserve">Просмотр 3 слайда тура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tour</w:t>
      </w:r>
      <w:r>
        <w:rPr>
          <w:rtl w:val="0"/>
        </w:rPr>
        <w:t xml:space="preserve">_slide_3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/>
      <w:r>
        <w:rPr>
          <w:rtl w:val="0"/>
        </w:rPr>
        <w:br/>
      </w:r>
      <w:r>
        <w:rPr>
          <w:highlight w:val="none"/>
        </w:rPr>
      </w:r>
      <w:r>
        <w:rPr>
          <w:highlight w:val="none"/>
        </w:rPr>
        <w:t xml:space="preserve">Просмотр 4 слайда тура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tour</w:t>
      </w:r>
      <w:r>
        <w:rPr>
          <w:rtl w:val="0"/>
        </w:rPr>
        <w:t xml:space="preserve">_slide_4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/>
      <w:r>
        <w:rPr>
          <w:rtl w:val="0"/>
        </w:rPr>
        <w:br/>
      </w:r>
      <w:r>
        <w:rPr>
          <w:highlight w:val="none"/>
        </w:rPr>
      </w:r>
      <w:r>
        <w:rPr>
          <w:highlight w:val="none"/>
        </w:rPr>
        <w:t xml:space="preserve">Просмотр 5 слайда тура - </w:t>
      </w:r>
      <w:r>
        <w:rPr>
          <w:rtl w:val="0"/>
        </w:rPr>
        <w:t xml:space="preserve">dataLayer.push({'event': '</w:t>
      </w:r>
      <w:r>
        <w:rPr>
          <w:rtl w:val="0"/>
        </w:rPr>
        <w:t xml:space="preserve">view_</w:t>
      </w:r>
      <w:r>
        <w:rPr>
          <w:rtl w:val="0"/>
        </w:rPr>
        <w:t xml:space="preserve">tour</w:t>
      </w:r>
      <w:r>
        <w:rPr>
          <w:rtl w:val="0"/>
        </w:rPr>
        <w:t xml:space="preserve">_slide_5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/>
      <w:r>
        <w:rPr>
          <w:rtl w:val="0"/>
        </w:rPr>
        <w:t xml:space="preserve">'})</w:t>
      </w:r>
      <w:r/>
      <w:r>
        <w:rPr>
          <w:rtl w:val="0"/>
        </w:rPr>
      </w:r>
      <w:r/>
      <w:r>
        <w:rPr>
          <w:highlight w:val="none"/>
        </w:rPr>
      </w:r>
      <w:r>
        <w:rPr>
          <w:highlight w:val="none"/>
          <w:rtl w:val="0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shd w:val="nil" w:color="000000"/>
        <w:rPr>
          <w:highlight w:val="none"/>
          <w14:ligatures w14:val="none"/>
        </w:rPr>
      </w:pPr>
      <w:r>
        <w:rPr>
          <w:highlight w:val="none"/>
        </w:rPr>
        <w:t xml:space="preserve">8. При клике по кнопке «Остались вопросы...» отправлять событие:</w:t>
        <w:br/>
      </w:r>
      <w:r>
        <w:rPr>
          <w:highlight w:val="none"/>
        </w:rPr>
      </w:r>
      <w:r>
        <w:rPr>
          <w:rtl w:val="0"/>
        </w:rPr>
        <w:t xml:space="preserve">dataLayer.push({'event': 'click_questions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_riski</w:t>
      </w:r>
      <w:r>
        <w:rPr>
          <w:rtl w:val="0"/>
        </w:rPr>
        <w:t xml:space="preserve">'})</w:t>
      </w:r>
      <w:r>
        <w:rPr>
          <w:highlight w:val="none"/>
        </w:rPr>
        <w:t xml:space="preserve"> 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riskslandingpage.vercel.app/" TargetMode="External"/><Relationship Id="rId9" Type="http://schemas.openxmlformats.org/officeDocument/2006/relationships/hyperlink" Target="https://support.google.com/tagmanager/answer/7679219?hl=ru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Бочков</cp:lastModifiedBy>
  <cp:revision>2</cp:revision>
  <dcterms:modified xsi:type="dcterms:W3CDTF">2025-06-05T12:55:02Z</dcterms:modified>
</cp:coreProperties>
</file>