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CJK HK" w:hAnsi="Noto Sans CJK HK"/>
          <w:sz w:val="32"/>
          <w:szCs w:val="32"/>
        </w:rPr>
      </w:pPr>
      <w:r>
        <w:rPr>
          <w:rFonts w:ascii="Noto Sans CJK HK" w:hAnsi="Noto Sans CJK HK"/>
          <w:sz w:val="32"/>
          <w:szCs w:val="32"/>
        </w:rPr>
        <w:t>Binder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 w:eastAsia="Noto Sans CJK HK"/>
          <w:sz w:val="28"/>
          <w:szCs w:val="32"/>
        </w:rPr>
        <w:t>提出问题：谈一谈</w:t>
      </w:r>
      <w:r>
        <w:rPr>
          <w:rFonts w:eastAsia="Noto Sans CJK HK" w:ascii="Noto Sans CJK HK" w:hAnsi="Noto Sans CJK HK"/>
          <w:sz w:val="32"/>
          <w:szCs w:val="32"/>
        </w:rPr>
        <w:t>binder</w:t>
      </w:r>
      <w:r>
        <w:rPr>
          <w:rFonts w:ascii="Noto Sans CJK HK" w:hAnsi="Noto Sans CJK HK" w:eastAsia="Noto Sans CJK HK"/>
          <w:sz w:val="28"/>
          <w:szCs w:val="32"/>
        </w:rPr>
        <w:t>原理，和实现拷贝一次的流程。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 w:eastAsia="Noto Sans CJK HK"/>
          <w:sz w:val="28"/>
          <w:szCs w:val="32"/>
        </w:rPr>
        <w:t>解析：问题点：</w:t>
      </w:r>
      <w:r>
        <w:rPr>
          <w:rFonts w:eastAsia="Noto Sans CJK HK" w:ascii="Noto Sans CJK HK" w:hAnsi="Noto Sans CJK HK"/>
          <w:sz w:val="32"/>
          <w:szCs w:val="32"/>
        </w:rPr>
        <w:tab/>
        <w:t>1</w:t>
      </w:r>
      <w:r>
        <w:rPr>
          <w:rFonts w:ascii="Noto Sans CJK HK" w:hAnsi="Noto Sans CJK HK" w:eastAsia="Noto Sans CJK HK"/>
          <w:sz w:val="28"/>
          <w:szCs w:val="32"/>
        </w:rPr>
        <w:t>、用户态、内核态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  <w:tab/>
        <w:tab/>
        <w:tab/>
        <w:t>2</w:t>
      </w:r>
      <w:r>
        <w:rPr>
          <w:rFonts w:ascii="Noto Sans CJK HK" w:hAnsi="Noto Sans CJK HK" w:eastAsia="Noto Sans CJK HK"/>
          <w:sz w:val="28"/>
          <w:szCs w:val="32"/>
        </w:rPr>
        <w:t>、</w:t>
      </w:r>
      <w:r>
        <w:rPr>
          <w:rFonts w:eastAsia="Noto Sans CJK HK" w:ascii="Noto Sans CJK HK" w:hAnsi="Noto Sans CJK HK"/>
          <w:sz w:val="32"/>
          <w:szCs w:val="32"/>
        </w:rPr>
        <w:t>linux</w:t>
      </w:r>
      <w:r>
        <w:rPr>
          <w:rFonts w:ascii="Noto Sans CJK HK" w:hAnsi="Noto Sans CJK HK" w:eastAsia="Noto Sans CJK HK"/>
          <w:sz w:val="28"/>
          <w:szCs w:val="32"/>
        </w:rPr>
        <w:t>进程通信原理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  <w:tab/>
        <w:tab/>
        <w:tab/>
        <w:t>3</w:t>
      </w:r>
      <w:r>
        <w:rPr>
          <w:rFonts w:ascii="Noto Sans CJK HK" w:hAnsi="Noto Sans CJK HK" w:eastAsia="Noto Sans CJK HK"/>
          <w:sz w:val="28"/>
          <w:szCs w:val="32"/>
        </w:rPr>
        <w:t>、引申</w:t>
      </w:r>
      <w:r>
        <w:rPr>
          <w:rFonts w:eastAsia="Noto Sans CJK HK" w:ascii="Noto Sans CJK HK" w:hAnsi="Noto Sans CJK HK"/>
          <w:sz w:val="32"/>
          <w:szCs w:val="32"/>
        </w:rPr>
        <w:t>binder</w:t>
      </w:r>
      <w:r>
        <w:rPr>
          <w:rFonts w:ascii="Noto Sans CJK HK" w:hAnsi="Noto Sans CJK HK" w:eastAsia="Noto Sans CJK HK"/>
          <w:sz w:val="28"/>
          <w:szCs w:val="32"/>
        </w:rPr>
        <w:t>为何只需要一次拷贝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  <w:t>binder</w:t>
      </w:r>
      <w:r>
        <w:rPr>
          <w:rFonts w:ascii="Noto Sans CJK HK" w:hAnsi="Noto Sans CJK HK" w:eastAsia="Noto Sans CJK HK"/>
          <w:sz w:val="28"/>
          <w:szCs w:val="32"/>
        </w:rPr>
        <w:t>是一种跨进程通信。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  <w:t>Linux</w:t>
      </w:r>
      <w:r>
        <w:rPr>
          <w:rFonts w:ascii="Noto Sans CJK HK" w:hAnsi="Noto Sans CJK HK" w:eastAsia="Noto Sans CJK HK"/>
          <w:sz w:val="32"/>
          <w:szCs w:val="32"/>
        </w:rPr>
        <w:t>传统</w:t>
      </w:r>
      <w:r>
        <w:rPr>
          <w:rFonts w:ascii="Noto Sans CJK HK" w:hAnsi="Noto Sans CJK HK" w:eastAsia="Noto Sans CJK HK"/>
          <w:sz w:val="28"/>
          <w:szCs w:val="32"/>
        </w:rPr>
        <w:t>通信方式：</w:t>
      </w:r>
      <w:r>
        <w:rPr>
          <w:rFonts w:eastAsia="Noto Sans CJK HK" w:ascii="Noto Sans CJK HK" w:hAnsi="Noto Sans CJK HK"/>
          <w:sz w:val="32"/>
          <w:szCs w:val="32"/>
        </w:rPr>
        <w:t>IPC</w:t>
      </w:r>
      <w:r>
        <w:rPr>
          <w:rFonts w:ascii="Noto Sans CJK HK" w:hAnsi="Noto Sans CJK HK" w:eastAsia="Noto Sans CJK HK"/>
          <w:sz w:val="28"/>
          <w:szCs w:val="32"/>
        </w:rPr>
        <w:t>进程间通信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 w:eastAsia="Noto Sans CJK HK"/>
          <w:sz w:val="32"/>
          <w:szCs w:val="32"/>
        </w:rPr>
        <w:t>跨进程通信涉及到的概念：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  <w:tab/>
        <w:t>1</w:t>
      </w:r>
      <w:r>
        <w:rPr>
          <w:rFonts w:ascii="Noto Sans CJK HK" w:hAnsi="Noto Sans CJK HK" w:eastAsia="Noto Sans CJK HK"/>
          <w:sz w:val="32"/>
          <w:szCs w:val="32"/>
        </w:rPr>
        <w:t>、进程隔离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  <w:tab/>
        <w:t>2</w:t>
      </w:r>
      <w:r>
        <w:rPr>
          <w:rFonts w:ascii="Noto Sans CJK HK" w:hAnsi="Noto Sans CJK HK" w:eastAsia="Noto Sans CJK HK"/>
          <w:sz w:val="32"/>
          <w:szCs w:val="32"/>
        </w:rPr>
        <w:t>、进程空间划分：用户空间</w:t>
      </w:r>
      <w:r>
        <w:rPr>
          <w:rFonts w:eastAsia="Noto Sans CJK HK" w:ascii="Noto Sans CJK HK" w:hAnsi="Noto Sans CJK HK"/>
          <w:sz w:val="32"/>
          <w:szCs w:val="32"/>
        </w:rPr>
        <w:t>/</w:t>
      </w:r>
      <w:r>
        <w:rPr>
          <w:rFonts w:ascii="Noto Sans CJK HK" w:hAnsi="Noto Sans CJK HK" w:eastAsia="Noto Sans CJK HK"/>
          <w:sz w:val="32"/>
          <w:szCs w:val="32"/>
        </w:rPr>
        <w:t>内核空间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  <w:tab/>
        <w:t>3</w:t>
      </w:r>
      <w:r>
        <w:rPr>
          <w:rFonts w:ascii="Noto Sans CJK HK" w:hAnsi="Noto Sans CJK HK" w:eastAsia="Noto Sans CJK HK"/>
          <w:sz w:val="32"/>
          <w:szCs w:val="32"/>
        </w:rPr>
        <w:t>、系统调用：用户态，内核态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 w:eastAsia="Noto Sans CJK HK"/>
          <w:sz w:val="32"/>
          <w:szCs w:val="32"/>
        </w:rPr>
        <w:t>一、进程隔离：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  <w:tab/>
      </w:r>
      <w:r>
        <w:rPr>
          <w:rFonts w:ascii="Noto Sans CJK HK" w:hAnsi="Noto Sans CJK HK" w:eastAsia="Noto Sans CJK HK"/>
          <w:sz w:val="32"/>
          <w:szCs w:val="32"/>
        </w:rPr>
        <w:t>进程与进程之间内存不共享。</w:t>
      </w:r>
      <w:r>
        <w:rPr>
          <w:rFonts w:eastAsia="Noto Sans CJK HK" w:ascii="Noto Sans CJK HK" w:hAnsi="Noto Sans CJK HK"/>
          <w:sz w:val="32"/>
          <w:szCs w:val="32"/>
        </w:rPr>
        <w:t>a</w:t>
      </w:r>
      <w:r>
        <w:rPr>
          <w:rFonts w:ascii="Noto Sans CJK HK" w:hAnsi="Noto Sans CJK HK" w:eastAsia="Noto Sans CJK HK"/>
          <w:sz w:val="32"/>
          <w:szCs w:val="32"/>
        </w:rPr>
        <w:t>无法访问</w:t>
      </w:r>
      <w:r>
        <w:rPr>
          <w:rFonts w:eastAsia="Noto Sans CJK HK" w:ascii="Noto Sans CJK HK" w:hAnsi="Noto Sans CJK HK"/>
          <w:sz w:val="32"/>
          <w:szCs w:val="32"/>
        </w:rPr>
        <w:t>b</w:t>
      </w:r>
      <w:r>
        <w:rPr>
          <w:rFonts w:ascii="Noto Sans CJK HK" w:hAnsi="Noto Sans CJK HK" w:eastAsia="Noto Sans CJK HK"/>
          <w:sz w:val="32"/>
          <w:szCs w:val="32"/>
        </w:rPr>
        <w:t>，所以要采用特殊通信机制，</w:t>
      </w:r>
      <w:r>
        <w:rPr>
          <w:rFonts w:eastAsia="Noto Sans CJK HK" w:ascii="Noto Sans CJK HK" w:hAnsi="Noto Sans CJK HK"/>
          <w:sz w:val="32"/>
          <w:szCs w:val="32"/>
        </w:rPr>
        <w:t>IPC</w:t>
      </w:r>
      <w:r>
        <w:rPr>
          <w:rFonts w:ascii="Noto Sans CJK HK" w:hAnsi="Noto Sans CJK HK" w:eastAsia="Noto Sans CJK HK"/>
          <w:sz w:val="32"/>
          <w:szCs w:val="32"/>
        </w:rPr>
        <w:t>，言外之意就是内核、用户存在隔离状态。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 w:eastAsia="Noto Sans CJK HK"/>
          <w:sz w:val="32"/>
          <w:szCs w:val="32"/>
        </w:rPr>
        <w:t>二、进程空间划分：用户空间，内核空间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  <w:tab/>
      </w:r>
      <w:r>
        <w:rPr>
          <w:rFonts w:ascii="Noto Sans CJK HK" w:hAnsi="Noto Sans CJK HK" w:eastAsia="Noto Sans CJK HK"/>
          <w:sz w:val="32"/>
          <w:szCs w:val="32"/>
        </w:rPr>
        <w:t>现在操作系统采用虚拟存储，所以拥有寻址空间（虚拟存储空间）</w:t>
      </w:r>
      <w:r>
        <w:rPr>
          <w:rFonts w:eastAsia="Noto Sans CJK HK" w:ascii="Noto Sans CJK HK" w:hAnsi="Noto Sans CJK HK"/>
          <w:sz w:val="32"/>
          <w:szCs w:val="32"/>
        </w:rPr>
        <w:t>32</w:t>
      </w:r>
      <w:r>
        <w:rPr>
          <w:rFonts w:ascii="Noto Sans CJK HK" w:hAnsi="Noto Sans CJK HK" w:eastAsia="Noto Sans CJK HK"/>
          <w:sz w:val="32"/>
          <w:szCs w:val="32"/>
        </w:rPr>
        <w:t>位系统有</w:t>
      </w:r>
      <w:r>
        <w:rPr>
          <w:rFonts w:eastAsia="Noto Sans CJK HK" w:ascii="Noto Sans CJK HK" w:hAnsi="Noto Sans CJK HK"/>
          <w:sz w:val="32"/>
          <w:szCs w:val="32"/>
        </w:rPr>
        <w:t>2^</w:t>
      </w:r>
      <w:r>
        <w:rPr>
          <w:rFonts w:eastAsia="Noto Sans CJK HK" w:ascii="Noto Sans CJK HK" w:hAnsi="Noto Sans CJK HK"/>
          <w:sz w:val="32"/>
          <w:szCs w:val="32"/>
          <w:vertAlign w:val="superscript"/>
        </w:rPr>
        <w:t>32</w:t>
      </w:r>
      <w:r>
        <w:rPr>
          <w:rFonts w:ascii="Noto Sans CJK HK" w:hAnsi="Noto Sans CJK HK" w:eastAsia="Noto Sans CJK HK"/>
          <w:sz w:val="32"/>
          <w:szCs w:val="32"/>
          <w:vertAlign w:val="superscript"/>
        </w:rPr>
        <w:t>大小，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4G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。操作系统独立于普通应用程序。保证内核安全要使用内核空间和用户空间的形式。最高字节的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1G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给内核，低字节给各进程使用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三、系统调用：用户态和内核态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用户需要访问内核资源，文件操作，网络访问 要借助系统调用来实现。（唯一方式）进程工作在用户空间即用户态，内核态则类似。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进程执行系统调用陷入内核代码执行，称为内核状态。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具体实现：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  <w:t>1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：从当前进程获取内核栈提取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ss0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和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esp0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信息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  <w:t>2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：使用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ss0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和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esp0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指向的内核栈将当前进程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cs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，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eip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，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eflags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，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ss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，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esp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信息保存，这个过程完成了用户栈到内核栈的切换过程。同时保存被执行的程序的下条指令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  <w:t>3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：由中断向量检索得到中断处理程序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cs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，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eip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信息装入相应寄存器，开始执行中断处理程序，这时就转到了内核态的程序执行。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四、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linux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下传统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IPC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通信原理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消息发送到缓存区，系统调用进入内核态，内核程序开辟内核空间（内核缓存区）。调用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copy_from_user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，从用户空间拷贝到内核空间中。同样，接受进程数据会从自己用户空间开辟缓存，内核调用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copy_to_user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拷贝到用户缓存。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存在两个问题：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  <w:tab/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性能低，一次要两次数据拷贝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  <w:tab/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结合数据缓存由接收进程提供，但并不知道需多大空间来存放传递数据。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Binder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跨进程通信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动态内核可加载模块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&amp;&amp;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内存映射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动态内核可加载模块：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  <w:tab/>
        <w:t>loadable kernel module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，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LKM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。模块具有独立功能的程序，运行时会链接到内核作为一部分运行。通信会通过内核模块作为桥梁进行。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内存映射：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  <w:tab/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内存映射是通过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mmap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（）实现，操作系统的内存映射方法。用户空间一块区域映射到内核空间，建立联系，用户修改可反映到内核。内核修改也可反映到用户。减少数据拷贝次数，实现高效互动。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实现原理：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通过 物理介质（文件系统）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mmap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（）映射。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进程中用户是不能直接和物理设备打交道，但三把磁盘数据读取到进程区域需要两次拷贝，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mmap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（）作用在物理介质和用户空间之间建立映射。减少数据拷贝，直接用内存读写代替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io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读写，提高文件读取效率。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>binder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是在内核空间创建数据接收的缓存空间。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完整通信流程：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  <w:t>binder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驱动在内核空间创建一个数据接收缓存区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在内核空间开辟一块内核缓存区，建立内核缓存区和内核数据接收缓存区的映射。以及内核中数据缓存区和接收进程用户空间地址的映射关系；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发送方进程通过系统调用将数据复制到内核缓存区，由于内存缓存区和接收进程的用户空间存在内存映射，因此相当于把数据发送到接收进程的用户空间，这样便完成了一次进程间通信。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/********************************************************/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Binder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通信模型：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客户端，服务端。管理端的驱动，</w:t>
      </w: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>C/S</w:t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架构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通信过程：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  <w:tab/>
      </w:r>
      <w:r>
        <w:rPr>
          <w:rFonts w:ascii="Noto Sans CJK HK" w:hAnsi="Noto Sans CJK HK" w:eastAsia="Noto Sans CJK HK"/>
          <w:position w:val="0"/>
          <w:sz w:val="32"/>
          <w:sz w:val="32"/>
          <w:szCs w:val="32"/>
          <w:vertAlign w:val="baseline"/>
        </w:rPr>
        <w:t>进程使用</w:t>
      </w:r>
      <w:r>
        <w:rPr>
          <w:rFonts w:ascii="DejaVu Sans Condensed" w:hAnsi="DejaVu Sans Condensed"/>
          <w:position w:val="0"/>
          <w:sz w:val="30"/>
          <w:sz w:val="30"/>
          <w:szCs w:val="30"/>
          <w:vertAlign w:val="baseline"/>
        </w:rPr>
        <w:t>BINDER</w:t>
      </w:r>
      <w:r>
        <w:rPr>
          <w:rStyle w:val="Style14"/>
          <w:rFonts w:ascii="DejaVu Sans Condensed" w:hAnsi="DejaVu Sans Condensed"/>
          <w:position w:val="0"/>
          <w:sz w:val="30"/>
          <w:sz w:val="30"/>
          <w:szCs w:val="30"/>
          <w:vertAlign w:val="baseline"/>
        </w:rPr>
        <w:t>SET</w:t>
      </w:r>
      <w:r>
        <w:rPr>
          <w:rFonts w:ascii="DejaVu Sans Condensed" w:hAnsi="DejaVu Sans Condensed"/>
          <w:position w:val="0"/>
          <w:sz w:val="30"/>
          <w:sz w:val="30"/>
          <w:szCs w:val="30"/>
          <w:vertAlign w:val="baseline"/>
        </w:rPr>
        <w:t>CONTEXT_MGR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 xml:space="preserve"> 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命令通过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binder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驱动注册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servicemanager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ab/>
        <w:tab/>
        <w:t>server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通过驱动向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sm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中注册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binder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实体。表明对外提供服务。驱动为这个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binder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创建位于内核中实体节点以及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sm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对实体的引用。将名字新建引用打包传给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sm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，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sm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填入查找表。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ab/>
        <w:tab/>
        <w:t>client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通过名字，在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binder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的帮助下从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sm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获取对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binder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实体的引用，通过引用就能实现和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server</w:t>
      </w:r>
      <w:r>
        <w:rPr>
          <w:rFonts w:ascii="Noto Sans CJK HK" w:hAnsi="Noto Sans CJK HK"/>
          <w:position w:val="0"/>
          <w:sz w:val="30"/>
          <w:sz w:val="30"/>
          <w:szCs w:val="30"/>
          <w:vertAlign w:val="baseline"/>
        </w:rPr>
        <w:t>进程通信。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>通信中的代理模式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ab/>
        <w:tab/>
      </w: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>驱动会返回一个</w:t>
      </w: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>obj</w:t>
      </w: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>一样的代理对象，并不会返回实体。</w:t>
      </w:r>
    </w:p>
    <w:p>
      <w:pPr>
        <w:pStyle w:val="Normal"/>
        <w:bidi w:val="0"/>
        <w:jc w:val="start"/>
        <w:rPr>
          <w:rFonts w:ascii="Noto Sans CJK HK" w:hAnsi="Noto Sans CJK HK"/>
          <w:position w:val="0"/>
          <w:sz w:val="32"/>
          <w:sz w:val="32"/>
          <w:vertAlign w:val="baseline"/>
        </w:rPr>
      </w:pPr>
      <w:r>
        <w:rPr>
          <w:rFonts w:ascii="Noto Sans CJK HK" w:hAnsi="Noto Sans CJK HK"/>
          <w:position w:val="0"/>
          <w:sz w:val="32"/>
          <w:sz w:val="32"/>
          <w:vertAlign w:val="baseline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>binder</w:t>
      </w: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>的意义：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ab/>
        <w:tab/>
        <w:t>1</w:t>
      </w: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>、是一种进程间通信的机制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ab/>
        <w:tab/>
        <w:t>2</w:t>
      </w: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>、是一种</w:t>
      </w: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>binder</w:t>
      </w: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>的实体对象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ab/>
        <w:tab/>
        <w:t>3</w:t>
      </w: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>、远程代理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ab/>
        <w:tab/>
        <w:t>4</w:t>
      </w:r>
      <w:r>
        <w:rPr>
          <w:rFonts w:ascii="Noto Sans CJK HK" w:hAnsi="Noto Sans CJK HK"/>
          <w:position w:val="0"/>
          <w:sz w:val="32"/>
          <w:sz w:val="32"/>
          <w:szCs w:val="32"/>
          <w:vertAlign w:val="baseline"/>
        </w:rPr>
        <w:t>、跨进程传输对象，并且会自动完成代理对象和本地对象的转换。</w:t>
      </w:r>
    </w:p>
    <w:p>
      <w:pPr>
        <w:pStyle w:val="Normal"/>
        <w:bidi w:val="0"/>
        <w:jc w:val="start"/>
        <w:rPr>
          <w:rFonts w:ascii="Noto Sans CJK HK" w:hAnsi="Noto Sans CJK HK"/>
          <w:position w:val="0"/>
          <w:sz w:val="32"/>
          <w:sz w:val="32"/>
          <w:vertAlign w:val="baseline"/>
        </w:rPr>
      </w:pPr>
      <w:r>
        <w:rPr>
          <w:rFonts w:ascii="Noto Sans CJK HK" w:hAnsi="Noto Sans CJK HK"/>
          <w:position w:val="0"/>
          <w:sz w:val="32"/>
          <w:sz w:val="32"/>
          <w:vertAlign w:val="baseline"/>
        </w:rPr>
      </w:r>
    </w:p>
    <w:p>
      <w:pPr>
        <w:pStyle w:val="Normal"/>
        <w:bidi w:val="0"/>
        <w:jc w:val="start"/>
        <w:rPr>
          <w:rFonts w:ascii="Noto Sans CJK HK" w:hAnsi="Noto Sans CJK HK"/>
          <w:position w:val="0"/>
          <w:sz w:val="32"/>
          <w:sz w:val="32"/>
          <w:vertAlign w:val="baseline"/>
        </w:rPr>
      </w:pPr>
      <w:r>
        <w:rPr>
          <w:rFonts w:ascii="Noto Sans CJK HK" w:hAnsi="Noto Sans CJK HK"/>
          <w:position w:val="0"/>
          <w:sz w:val="32"/>
          <w:sz w:val="32"/>
          <w:vertAlign w:val="baseline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position w:val="0"/>
          <w:sz w:val="32"/>
          <w:sz w:val="32"/>
          <w:szCs w:val="32"/>
          <w:vertAlign w:val="baseline"/>
        </w:rPr>
        <w:tab/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  <w:t>/**************************************************************/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>
          <w:rFonts w:eastAsia="Noto Sans CJK HK" w:ascii="Noto Sans CJK HK" w:hAnsi="Noto Sans CJK HK"/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 CJK HK">
    <w:charset w:val="01" w:characterSet="utf-8"/>
    <w:family w:val="roman"/>
    <w:pitch w:val="variable"/>
  </w:font>
  <w:font w:name="DejaVu Sans Condensed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强调"/>
    <w:qFormat/>
    <w:rPr>
      <w:i/>
      <w:iCs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700</TotalTime>
  <Application>LibreOffice/6.4.7.2$Linux_X86_64 LibreOffice_project/40$Build-2</Application>
  <Pages>4</Pages>
  <Words>1433</Words>
  <Characters>1786</Characters>
  <CharactersWithSpaces>1868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2022-03-21T13:48:31Z</dcterms:created>
  <dc:creator/>
  <dc:description/>
  <dc:language>zh-CN</dc:language>
  <cp:lastModifiedBy/>
  <dcterms:modified xsi:type="dcterms:W3CDTF">2022-03-23T17:05:26Z</dcterms:modified>
  <cp:revision>3</cp:revision>
  <dc:subject/>
  <dc:title/>
</cp:coreProperties>
</file>