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CB4" w:rsidRPr="001C49B4" w:rsidRDefault="00940CB4" w:rsidP="00F97C26">
      <w:pPr>
        <w:spacing w:after="100" w:afterAutospacing="1"/>
        <w:jc w:val="center"/>
        <w:rPr>
          <w:rFonts w:ascii="Times New Roman" w:eastAsia="仿宋" w:hAnsi="Times New Roman" w:cs="Times New Roman"/>
          <w:b/>
          <w:sz w:val="36"/>
          <w:szCs w:val="36"/>
        </w:rPr>
      </w:pPr>
      <w:r w:rsidRPr="001C49B4">
        <w:rPr>
          <w:rFonts w:ascii="Times New Roman" w:eastAsia="仿宋" w:hAnsi="仿宋" w:cs="Times New Roman"/>
          <w:b/>
          <w:sz w:val="36"/>
          <w:szCs w:val="36"/>
        </w:rPr>
        <w:t>土地使用权网上竞价超过市场指导价报价规则</w:t>
      </w:r>
    </w:p>
    <w:p w:rsidR="00940CB4" w:rsidRPr="004510C7" w:rsidRDefault="00940CB4" w:rsidP="004510C7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4510C7">
        <w:rPr>
          <w:rFonts w:ascii="Times New Roman" w:eastAsia="仿宋" w:hAnsi="Times New Roman" w:cs="Times New Roman"/>
          <w:sz w:val="28"/>
          <w:szCs w:val="28"/>
        </w:rPr>
        <w:t>1</w:t>
      </w:r>
      <w:r w:rsidRPr="004510C7">
        <w:rPr>
          <w:rFonts w:ascii="Times New Roman" w:eastAsia="仿宋" w:hAnsi="仿宋" w:cs="Times New Roman"/>
          <w:sz w:val="28"/>
          <w:szCs w:val="28"/>
        </w:rPr>
        <w:t>、根据《招标拍卖挂牌出让国有建设用地使用权规定》（国土资源部</w:t>
      </w:r>
      <w:r w:rsidRPr="004510C7">
        <w:rPr>
          <w:rFonts w:ascii="Times New Roman" w:eastAsia="仿宋" w:hAnsi="Times New Roman" w:cs="Times New Roman"/>
          <w:sz w:val="28"/>
          <w:szCs w:val="28"/>
        </w:rPr>
        <w:t xml:space="preserve"> 39 </w:t>
      </w:r>
      <w:r w:rsidRPr="004510C7">
        <w:rPr>
          <w:rFonts w:ascii="Times New Roman" w:eastAsia="仿宋" w:hAnsi="仿宋" w:cs="Times New Roman"/>
          <w:sz w:val="28"/>
          <w:szCs w:val="28"/>
        </w:rPr>
        <w:t>号令）和苏州市政府《关于进一步加强苏州市区房地产市场管理的实施意见》（苏府〔</w:t>
      </w:r>
      <w:r w:rsidRPr="004510C7">
        <w:rPr>
          <w:rFonts w:ascii="Times New Roman" w:eastAsia="仿宋" w:hAnsi="Times New Roman" w:cs="Times New Roman"/>
          <w:sz w:val="28"/>
          <w:szCs w:val="28"/>
        </w:rPr>
        <w:t>2016</w:t>
      </w:r>
      <w:r w:rsidRPr="004510C7">
        <w:rPr>
          <w:rFonts w:ascii="Times New Roman" w:eastAsia="仿宋" w:hAnsi="仿宋" w:cs="Times New Roman"/>
          <w:sz w:val="28"/>
          <w:szCs w:val="28"/>
        </w:rPr>
        <w:t>〕</w:t>
      </w:r>
      <w:r w:rsidRPr="004510C7">
        <w:rPr>
          <w:rFonts w:ascii="Times New Roman" w:eastAsia="仿宋" w:hAnsi="Times New Roman" w:cs="Times New Roman"/>
          <w:sz w:val="28"/>
          <w:szCs w:val="28"/>
        </w:rPr>
        <w:t>119</w:t>
      </w:r>
      <w:r w:rsidRPr="004510C7">
        <w:rPr>
          <w:rFonts w:ascii="Times New Roman" w:eastAsia="仿宋" w:hAnsi="仿宋" w:cs="Times New Roman"/>
          <w:sz w:val="28"/>
          <w:szCs w:val="28"/>
        </w:rPr>
        <w:t>号）、《关于进一步加强全市房地产市场调控的意见》（苏府〔</w:t>
      </w:r>
      <w:r w:rsidRPr="004510C7">
        <w:rPr>
          <w:rFonts w:ascii="Times New Roman" w:eastAsia="仿宋" w:hAnsi="Times New Roman" w:cs="Times New Roman"/>
          <w:sz w:val="28"/>
          <w:szCs w:val="28"/>
        </w:rPr>
        <w:t>2016</w:t>
      </w:r>
      <w:r w:rsidRPr="004510C7">
        <w:rPr>
          <w:rFonts w:ascii="Times New Roman" w:eastAsia="仿宋" w:hAnsi="仿宋" w:cs="Times New Roman"/>
          <w:sz w:val="28"/>
          <w:szCs w:val="28"/>
        </w:rPr>
        <w:t>〕</w:t>
      </w:r>
      <w:r w:rsidRPr="004510C7">
        <w:rPr>
          <w:rFonts w:ascii="Times New Roman" w:eastAsia="仿宋" w:hAnsi="Times New Roman" w:cs="Times New Roman"/>
          <w:sz w:val="28"/>
          <w:szCs w:val="28"/>
        </w:rPr>
        <w:t xml:space="preserve">150 </w:t>
      </w:r>
      <w:r w:rsidRPr="004510C7">
        <w:rPr>
          <w:rFonts w:ascii="Times New Roman" w:eastAsia="仿宋" w:hAnsi="仿宋" w:cs="Times New Roman"/>
          <w:sz w:val="28"/>
          <w:szCs w:val="28"/>
        </w:rPr>
        <w:t>号）等相关规定，制订本规则。土地使用权网上竞价超过土地出让市场指导价时执行本规则。</w:t>
      </w:r>
      <w:r w:rsidRPr="004510C7">
        <w:rPr>
          <w:rFonts w:ascii="Times New Roman" w:eastAsia="仿宋" w:hAnsi="Times New Roman" w:cs="Times New Roman"/>
          <w:sz w:val="28"/>
          <w:szCs w:val="28"/>
        </w:rPr>
        <w:t xml:space="preserve"> </w:t>
      </w:r>
    </w:p>
    <w:p w:rsidR="00940CB4" w:rsidRPr="004510C7" w:rsidRDefault="00940CB4" w:rsidP="004510C7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4510C7">
        <w:rPr>
          <w:rFonts w:ascii="Times New Roman" w:eastAsia="仿宋" w:hAnsi="Times New Roman" w:cs="Times New Roman"/>
          <w:sz w:val="28"/>
          <w:szCs w:val="28"/>
        </w:rPr>
        <w:t>2</w:t>
      </w:r>
      <w:r w:rsidRPr="004510C7">
        <w:rPr>
          <w:rFonts w:ascii="Times New Roman" w:eastAsia="仿宋" w:hAnsi="仿宋" w:cs="Times New Roman"/>
          <w:sz w:val="28"/>
          <w:szCs w:val="28"/>
        </w:rPr>
        <w:t>、土地使用权网上竞价超过市场指导价</w:t>
      </w:r>
      <w:r w:rsidRPr="004510C7">
        <w:rPr>
          <w:rFonts w:ascii="Times New Roman" w:eastAsia="仿宋" w:hAnsi="Times New Roman" w:cs="Times New Roman"/>
          <w:sz w:val="28"/>
          <w:szCs w:val="28"/>
        </w:rPr>
        <w:t xml:space="preserve"> 10%</w:t>
      </w:r>
      <w:r w:rsidRPr="004510C7">
        <w:rPr>
          <w:rFonts w:ascii="Times New Roman" w:eastAsia="仿宋" w:hAnsi="仿宋" w:cs="Times New Roman"/>
          <w:sz w:val="28"/>
          <w:szCs w:val="28"/>
        </w:rPr>
        <w:t>（含</w:t>
      </w:r>
      <w:r w:rsidRPr="004510C7">
        <w:rPr>
          <w:rFonts w:ascii="Times New Roman" w:eastAsia="仿宋" w:hAnsi="Times New Roman" w:cs="Times New Roman"/>
          <w:sz w:val="28"/>
          <w:szCs w:val="28"/>
        </w:rPr>
        <w:t xml:space="preserve"> 10%</w:t>
      </w:r>
      <w:r w:rsidRPr="004510C7">
        <w:rPr>
          <w:rFonts w:ascii="Times New Roman" w:eastAsia="仿宋" w:hAnsi="仿宋" w:cs="Times New Roman"/>
          <w:sz w:val="28"/>
          <w:szCs w:val="28"/>
        </w:rPr>
        <w:t>）以内的，按价高者得的原则确定竞得人。逾期支付出让金的，取消竞得资格或解除合同并没收保证金。商品房预售条件调整为项目工程结构封顶后，方可申请预售许可。</w:t>
      </w:r>
      <w:r w:rsidRPr="004510C7">
        <w:rPr>
          <w:rFonts w:ascii="Times New Roman" w:eastAsia="仿宋" w:hAnsi="Times New Roman" w:cs="Times New Roman"/>
          <w:sz w:val="28"/>
          <w:szCs w:val="28"/>
        </w:rPr>
        <w:t xml:space="preserve"> </w:t>
      </w:r>
    </w:p>
    <w:p w:rsidR="00940CB4" w:rsidRPr="004510C7" w:rsidRDefault="00940CB4" w:rsidP="004510C7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4510C7">
        <w:rPr>
          <w:rFonts w:ascii="Times New Roman" w:eastAsia="仿宋" w:hAnsi="Times New Roman" w:cs="Times New Roman"/>
          <w:sz w:val="28"/>
          <w:szCs w:val="28"/>
        </w:rPr>
        <w:t>3</w:t>
      </w:r>
      <w:r w:rsidRPr="004510C7">
        <w:rPr>
          <w:rFonts w:ascii="Times New Roman" w:eastAsia="仿宋" w:hAnsi="仿宋" w:cs="Times New Roman"/>
          <w:sz w:val="28"/>
          <w:szCs w:val="28"/>
        </w:rPr>
        <w:t>、土地使用权网上竞价超过市场指导价</w:t>
      </w:r>
      <w:r w:rsidRPr="004510C7">
        <w:rPr>
          <w:rFonts w:ascii="Times New Roman" w:eastAsia="仿宋" w:hAnsi="Times New Roman" w:cs="Times New Roman"/>
          <w:sz w:val="28"/>
          <w:szCs w:val="28"/>
        </w:rPr>
        <w:t xml:space="preserve"> 10%</w:t>
      </w:r>
      <w:r w:rsidRPr="004510C7">
        <w:rPr>
          <w:rFonts w:ascii="Times New Roman" w:eastAsia="仿宋" w:hAnsi="仿宋" w:cs="Times New Roman"/>
          <w:sz w:val="28"/>
          <w:szCs w:val="28"/>
        </w:rPr>
        <w:t>以上、</w:t>
      </w:r>
      <w:r w:rsidRPr="004510C7">
        <w:rPr>
          <w:rFonts w:ascii="Times New Roman" w:eastAsia="仿宋" w:hAnsi="Times New Roman" w:cs="Times New Roman"/>
          <w:sz w:val="28"/>
          <w:szCs w:val="28"/>
        </w:rPr>
        <w:t>25%</w:t>
      </w:r>
      <w:r w:rsidRPr="004510C7">
        <w:rPr>
          <w:rFonts w:ascii="Times New Roman" w:eastAsia="仿宋" w:hAnsi="仿宋" w:cs="Times New Roman"/>
          <w:sz w:val="28"/>
          <w:szCs w:val="28"/>
        </w:rPr>
        <w:t>以内（含</w:t>
      </w:r>
      <w:r w:rsidRPr="004510C7">
        <w:rPr>
          <w:rFonts w:ascii="Times New Roman" w:eastAsia="仿宋" w:hAnsi="Times New Roman" w:cs="Times New Roman"/>
          <w:sz w:val="28"/>
          <w:szCs w:val="28"/>
        </w:rPr>
        <w:t xml:space="preserve"> 25%</w:t>
      </w:r>
      <w:r w:rsidRPr="004510C7">
        <w:rPr>
          <w:rFonts w:ascii="Times New Roman" w:eastAsia="仿宋" w:hAnsi="仿宋" w:cs="Times New Roman"/>
          <w:sz w:val="28"/>
          <w:szCs w:val="28"/>
        </w:rPr>
        <w:t>）的，按价高者得的原则确定竞得人。逾期支付出让金的，取消竞得资格或解除合同并没收保证金。商品房预售条件调整为工程竣工验收后，方可申请预售许可。</w:t>
      </w:r>
    </w:p>
    <w:p w:rsidR="00940CB4" w:rsidRPr="004510C7" w:rsidRDefault="00940CB4" w:rsidP="004510C7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4510C7">
        <w:rPr>
          <w:rFonts w:ascii="Times New Roman" w:eastAsia="仿宋" w:hAnsi="Times New Roman" w:cs="Times New Roman"/>
          <w:sz w:val="28"/>
          <w:szCs w:val="28"/>
        </w:rPr>
        <w:t xml:space="preserve"> 4</w:t>
      </w:r>
      <w:r w:rsidRPr="004510C7">
        <w:rPr>
          <w:rFonts w:ascii="Times New Roman" w:eastAsia="仿宋" w:hAnsi="仿宋" w:cs="Times New Roman"/>
          <w:sz w:val="28"/>
          <w:szCs w:val="28"/>
        </w:rPr>
        <w:t>、土地使用权网上竞价超过市场指导价</w:t>
      </w:r>
      <w:r w:rsidRPr="004510C7">
        <w:rPr>
          <w:rFonts w:ascii="Times New Roman" w:eastAsia="仿宋" w:hAnsi="Times New Roman" w:cs="Times New Roman"/>
          <w:sz w:val="28"/>
          <w:szCs w:val="28"/>
        </w:rPr>
        <w:t>25%</w:t>
      </w:r>
      <w:r w:rsidRPr="004510C7">
        <w:rPr>
          <w:rFonts w:ascii="Times New Roman" w:eastAsia="仿宋" w:hAnsi="仿宋" w:cs="Times New Roman"/>
          <w:sz w:val="28"/>
          <w:szCs w:val="28"/>
        </w:rPr>
        <w:t>以上的，网上竞价中止，转为通过网上一次报价方式（以下简称一次报价）确定竞得人，即由竞买人在超过土地出让市场指导价</w:t>
      </w:r>
      <w:r w:rsidRPr="004510C7">
        <w:rPr>
          <w:rFonts w:ascii="Times New Roman" w:eastAsia="仿宋" w:hAnsi="Times New Roman" w:cs="Times New Roman"/>
          <w:sz w:val="28"/>
          <w:szCs w:val="28"/>
        </w:rPr>
        <w:t>25%</w:t>
      </w:r>
      <w:r w:rsidRPr="004510C7">
        <w:rPr>
          <w:rFonts w:ascii="Times New Roman" w:eastAsia="仿宋" w:hAnsi="仿宋" w:cs="Times New Roman"/>
          <w:sz w:val="28"/>
          <w:szCs w:val="28"/>
        </w:rPr>
        <w:t>以上再作一次报价，以一次报价中最接近所有一次报价平均价的原则确定竞得人，以其所报价格确定为地块竞得价格。一次报价具体程序如下：</w:t>
      </w:r>
      <w:r w:rsidRPr="004510C7">
        <w:rPr>
          <w:rFonts w:ascii="Times New Roman" w:eastAsia="仿宋" w:hAnsi="Times New Roman" w:cs="Times New Roman"/>
          <w:sz w:val="28"/>
          <w:szCs w:val="28"/>
        </w:rPr>
        <w:t xml:space="preserve"> </w:t>
      </w:r>
    </w:p>
    <w:p w:rsidR="00940CB4" w:rsidRPr="004510C7" w:rsidRDefault="00940CB4" w:rsidP="004510C7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4510C7">
        <w:rPr>
          <w:rFonts w:ascii="Times New Roman" w:eastAsia="仿宋" w:hAnsi="仿宋" w:cs="Times New Roman"/>
          <w:sz w:val="28"/>
          <w:szCs w:val="28"/>
        </w:rPr>
        <w:t>（</w:t>
      </w:r>
      <w:r w:rsidRPr="004510C7">
        <w:rPr>
          <w:rFonts w:ascii="Times New Roman" w:eastAsia="仿宋" w:hAnsi="Times New Roman" w:cs="Times New Roman"/>
          <w:sz w:val="28"/>
          <w:szCs w:val="28"/>
        </w:rPr>
        <w:t>1</w:t>
      </w:r>
      <w:r w:rsidRPr="004510C7">
        <w:rPr>
          <w:rFonts w:ascii="Times New Roman" w:eastAsia="仿宋" w:hAnsi="仿宋" w:cs="Times New Roman"/>
          <w:sz w:val="28"/>
          <w:szCs w:val="28"/>
        </w:rPr>
        <w:t>）开通一次报价功能。竞买人报价超过市场指导价</w:t>
      </w:r>
      <w:r w:rsidRPr="004510C7">
        <w:rPr>
          <w:rFonts w:ascii="Times New Roman" w:eastAsia="仿宋" w:hAnsi="Times New Roman" w:cs="Times New Roman"/>
          <w:sz w:val="28"/>
          <w:szCs w:val="28"/>
        </w:rPr>
        <w:t>25%</w:t>
      </w:r>
      <w:r w:rsidRPr="004510C7">
        <w:rPr>
          <w:rFonts w:ascii="Times New Roman" w:eastAsia="仿宋" w:hAnsi="仿宋" w:cs="Times New Roman"/>
          <w:sz w:val="28"/>
          <w:szCs w:val="28"/>
        </w:rPr>
        <w:t>时，网上竞价中止，出让人在</w:t>
      </w:r>
      <w:r w:rsidR="008A394E">
        <w:rPr>
          <w:rFonts w:ascii="Times New Roman" w:eastAsia="仿宋" w:hAnsi="仿宋" w:cs="Times New Roman" w:hint="eastAsia"/>
          <w:sz w:val="28"/>
          <w:szCs w:val="28"/>
        </w:rPr>
        <w:t>太仓</w:t>
      </w:r>
      <w:r w:rsidRPr="004510C7">
        <w:rPr>
          <w:rFonts w:ascii="Times New Roman" w:eastAsia="仿宋" w:hAnsi="仿宋" w:cs="Times New Roman"/>
          <w:sz w:val="28"/>
          <w:szCs w:val="28"/>
        </w:rPr>
        <w:t>市国土资源局国有建设用地使用权网上出让系统发布信息，提示开通一次报价功能。</w:t>
      </w:r>
      <w:r w:rsidRPr="004510C7">
        <w:rPr>
          <w:rFonts w:ascii="Times New Roman" w:eastAsia="仿宋" w:hAnsi="Times New Roman" w:cs="Times New Roman"/>
          <w:sz w:val="28"/>
          <w:szCs w:val="28"/>
        </w:rPr>
        <w:t xml:space="preserve"> </w:t>
      </w:r>
    </w:p>
    <w:p w:rsidR="00940CB4" w:rsidRPr="004510C7" w:rsidRDefault="00940CB4" w:rsidP="004510C7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4510C7">
        <w:rPr>
          <w:rFonts w:ascii="Times New Roman" w:eastAsia="仿宋" w:hAnsi="仿宋" w:cs="Times New Roman"/>
          <w:sz w:val="28"/>
          <w:szCs w:val="28"/>
        </w:rPr>
        <w:lastRenderedPageBreak/>
        <w:t>（</w:t>
      </w:r>
      <w:r w:rsidRPr="004510C7">
        <w:rPr>
          <w:rFonts w:ascii="Times New Roman" w:eastAsia="仿宋" w:hAnsi="Times New Roman" w:cs="Times New Roman"/>
          <w:sz w:val="28"/>
          <w:szCs w:val="28"/>
        </w:rPr>
        <w:t>2</w:t>
      </w:r>
      <w:r w:rsidRPr="004510C7">
        <w:rPr>
          <w:rFonts w:ascii="Times New Roman" w:eastAsia="仿宋" w:hAnsi="仿宋" w:cs="Times New Roman"/>
          <w:sz w:val="28"/>
          <w:szCs w:val="28"/>
        </w:rPr>
        <w:t>）确定一次报价竞买人资格。所有取得网上竞价资格的竞买人均可参加一次报价。竞买人应在规定时间内登录网上出让系统一次报价界面，根据界面提示，确认参与一次报价。在规定时间内未确认的，视同放弃报价资格。</w:t>
      </w:r>
      <w:r w:rsidRPr="004510C7">
        <w:rPr>
          <w:rFonts w:ascii="Times New Roman" w:eastAsia="仿宋" w:hAnsi="Times New Roman" w:cs="Times New Roman"/>
          <w:sz w:val="28"/>
          <w:szCs w:val="28"/>
        </w:rPr>
        <w:t xml:space="preserve"> </w:t>
      </w:r>
    </w:p>
    <w:p w:rsidR="00940CB4" w:rsidRPr="004510C7" w:rsidRDefault="00940CB4" w:rsidP="004510C7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4510C7">
        <w:rPr>
          <w:rFonts w:ascii="Times New Roman" w:eastAsia="仿宋" w:hAnsi="仿宋" w:cs="Times New Roman"/>
          <w:sz w:val="28"/>
          <w:szCs w:val="28"/>
        </w:rPr>
        <w:t>（</w:t>
      </w:r>
      <w:r w:rsidRPr="004510C7">
        <w:rPr>
          <w:rFonts w:ascii="Times New Roman" w:eastAsia="仿宋" w:hAnsi="Times New Roman" w:cs="Times New Roman"/>
          <w:sz w:val="28"/>
          <w:szCs w:val="28"/>
        </w:rPr>
        <w:t>3</w:t>
      </w:r>
      <w:r w:rsidRPr="004510C7">
        <w:rPr>
          <w:rFonts w:ascii="Times New Roman" w:eastAsia="仿宋" w:hAnsi="仿宋" w:cs="Times New Roman"/>
          <w:sz w:val="28"/>
          <w:szCs w:val="28"/>
        </w:rPr>
        <w:t>）公布一次报价总额的有效区间。出让人按照超过市场指导价</w:t>
      </w:r>
      <w:r w:rsidRPr="004510C7">
        <w:rPr>
          <w:rFonts w:ascii="Times New Roman" w:eastAsia="仿宋" w:hAnsi="Times New Roman" w:cs="Times New Roman"/>
          <w:sz w:val="28"/>
          <w:szCs w:val="28"/>
        </w:rPr>
        <w:t xml:space="preserve"> 25%</w:t>
      </w:r>
      <w:r w:rsidR="008A394E">
        <w:rPr>
          <w:rFonts w:ascii="宋体" w:eastAsia="宋体" w:hAnsi="宋体" w:cs="Times New Roman" w:hint="eastAsia"/>
          <w:sz w:val="28"/>
          <w:szCs w:val="28"/>
        </w:rPr>
        <w:t>～</w:t>
      </w:r>
      <w:r w:rsidRPr="004510C7">
        <w:rPr>
          <w:rFonts w:ascii="Times New Roman" w:eastAsia="仿宋" w:hAnsi="Times New Roman" w:cs="Times New Roman"/>
          <w:sz w:val="28"/>
          <w:szCs w:val="28"/>
        </w:rPr>
        <w:t>35%</w:t>
      </w:r>
      <w:r w:rsidRPr="004510C7">
        <w:rPr>
          <w:rFonts w:ascii="Times New Roman" w:eastAsia="仿宋" w:hAnsi="仿宋" w:cs="Times New Roman"/>
          <w:sz w:val="28"/>
          <w:szCs w:val="28"/>
        </w:rPr>
        <w:t>（含</w:t>
      </w:r>
      <w:r w:rsidRPr="004510C7">
        <w:rPr>
          <w:rFonts w:ascii="Times New Roman" w:eastAsia="仿宋" w:hAnsi="Times New Roman" w:cs="Times New Roman"/>
          <w:sz w:val="28"/>
          <w:szCs w:val="28"/>
        </w:rPr>
        <w:t xml:space="preserve"> 35%</w:t>
      </w:r>
      <w:r w:rsidRPr="004510C7">
        <w:rPr>
          <w:rFonts w:ascii="Times New Roman" w:eastAsia="仿宋" w:hAnsi="仿宋" w:cs="Times New Roman"/>
          <w:sz w:val="28"/>
          <w:szCs w:val="28"/>
        </w:rPr>
        <w:t>）取整数确定一次报价总额的有效区间，并在出让公告等文件和一次报价界面公布。</w:t>
      </w:r>
      <w:r w:rsidRPr="004510C7">
        <w:rPr>
          <w:rFonts w:ascii="Times New Roman" w:eastAsia="仿宋" w:hAnsi="Times New Roman" w:cs="Times New Roman"/>
          <w:sz w:val="28"/>
          <w:szCs w:val="28"/>
        </w:rPr>
        <w:t xml:space="preserve"> </w:t>
      </w:r>
    </w:p>
    <w:p w:rsidR="00940CB4" w:rsidRPr="004510C7" w:rsidRDefault="00940CB4" w:rsidP="004510C7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4510C7">
        <w:rPr>
          <w:rFonts w:ascii="Times New Roman" w:eastAsia="仿宋" w:hAnsi="仿宋" w:cs="Times New Roman"/>
          <w:sz w:val="28"/>
          <w:szCs w:val="28"/>
        </w:rPr>
        <w:t>（</w:t>
      </w:r>
      <w:r w:rsidRPr="004510C7">
        <w:rPr>
          <w:rFonts w:ascii="Times New Roman" w:eastAsia="仿宋" w:hAnsi="Times New Roman" w:cs="Times New Roman"/>
          <w:sz w:val="28"/>
          <w:szCs w:val="28"/>
        </w:rPr>
        <w:t>4</w:t>
      </w:r>
      <w:r w:rsidRPr="004510C7">
        <w:rPr>
          <w:rFonts w:ascii="Times New Roman" w:eastAsia="仿宋" w:hAnsi="仿宋" w:cs="Times New Roman"/>
          <w:sz w:val="28"/>
          <w:szCs w:val="28"/>
        </w:rPr>
        <w:t>）进行一次报价。经确认具有一次报价资格的竞买人，在一次报价环节只有一次报价权。竞买人所报价格不得突破出让人公布的一次报价总额的有效区间。一次报价系统不接受相同的报价，根据各竞买人在网上出让系统报价时间先后，后报价的人须调整报价。系统确认报价成功后不得撤销，不得修改。</w:t>
      </w:r>
      <w:r w:rsidRPr="00843F9C">
        <w:rPr>
          <w:rFonts w:ascii="Times New Roman" w:eastAsia="仿宋" w:hAnsi="仿宋" w:cs="Times New Roman"/>
          <w:b/>
          <w:sz w:val="28"/>
          <w:szCs w:val="28"/>
        </w:rPr>
        <w:t>报价精确到万元（人民币）。</w:t>
      </w:r>
      <w:r w:rsidRPr="004510C7">
        <w:rPr>
          <w:rFonts w:ascii="Times New Roman" w:eastAsia="仿宋" w:hAnsi="仿宋" w:cs="Times New Roman"/>
          <w:sz w:val="28"/>
          <w:szCs w:val="28"/>
        </w:rPr>
        <w:t>一次报价时间截止前，系统不显示、不公开各竞买人所报价格。</w:t>
      </w:r>
      <w:r w:rsidRPr="004510C7">
        <w:rPr>
          <w:rFonts w:ascii="Times New Roman" w:eastAsia="仿宋" w:hAnsi="Times New Roman" w:cs="Times New Roman"/>
          <w:sz w:val="28"/>
          <w:szCs w:val="28"/>
        </w:rPr>
        <w:t xml:space="preserve"> </w:t>
      </w:r>
    </w:p>
    <w:p w:rsidR="00940CB4" w:rsidRPr="004510C7" w:rsidRDefault="00940CB4" w:rsidP="004510C7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4510C7">
        <w:rPr>
          <w:rFonts w:ascii="Times New Roman" w:eastAsia="仿宋" w:hAnsi="仿宋" w:cs="Times New Roman"/>
          <w:sz w:val="28"/>
          <w:szCs w:val="28"/>
        </w:rPr>
        <w:t>（</w:t>
      </w:r>
      <w:r w:rsidRPr="004510C7">
        <w:rPr>
          <w:rFonts w:ascii="Times New Roman" w:eastAsia="仿宋" w:hAnsi="Times New Roman" w:cs="Times New Roman"/>
          <w:sz w:val="28"/>
          <w:szCs w:val="28"/>
        </w:rPr>
        <w:t>5</w:t>
      </w:r>
      <w:r w:rsidRPr="004510C7">
        <w:rPr>
          <w:rFonts w:ascii="Times New Roman" w:eastAsia="仿宋" w:hAnsi="仿宋" w:cs="Times New Roman"/>
          <w:sz w:val="28"/>
          <w:szCs w:val="28"/>
        </w:rPr>
        <w:t>）确认竞得人。出让人在一次报价时间截止后，在公证机构的公证下，调取并公布各竞买人一次报价环节所报价格，按照有效报价计算平均价（已确</w:t>
      </w:r>
      <w:r w:rsidR="008A394E">
        <w:rPr>
          <w:rFonts w:ascii="Times New Roman" w:eastAsia="仿宋" w:hAnsi="仿宋" w:cs="Times New Roman"/>
          <w:sz w:val="28"/>
          <w:szCs w:val="28"/>
        </w:rPr>
        <w:t>认一次报价资格，但未报价的，不纳入平均价计算），</w:t>
      </w:r>
      <w:r w:rsidR="008A394E" w:rsidRPr="00843F9C">
        <w:rPr>
          <w:rFonts w:ascii="Times New Roman" w:eastAsia="仿宋" w:hAnsi="仿宋" w:cs="Times New Roman"/>
          <w:b/>
          <w:sz w:val="28"/>
          <w:szCs w:val="28"/>
        </w:rPr>
        <w:t>平均价</w:t>
      </w:r>
      <w:r w:rsidR="008A394E" w:rsidRPr="00843F9C">
        <w:rPr>
          <w:rFonts w:ascii="Times New Roman" w:eastAsia="仿宋" w:hAnsi="仿宋" w:cs="Times New Roman" w:hint="eastAsia"/>
          <w:b/>
          <w:sz w:val="28"/>
          <w:szCs w:val="28"/>
        </w:rPr>
        <w:t>保留一位小数</w:t>
      </w:r>
      <w:r w:rsidRPr="00843F9C">
        <w:rPr>
          <w:rFonts w:ascii="Times New Roman" w:eastAsia="仿宋" w:hAnsi="仿宋" w:cs="Times New Roman"/>
          <w:b/>
          <w:sz w:val="28"/>
          <w:szCs w:val="28"/>
        </w:rPr>
        <w:t>，按四舍五入计。</w:t>
      </w:r>
      <w:r w:rsidRPr="00843F9C">
        <w:rPr>
          <w:rFonts w:ascii="Times New Roman" w:eastAsia="仿宋" w:hAnsi="仿宋" w:cs="Times New Roman"/>
          <w:sz w:val="28"/>
          <w:szCs w:val="28"/>
        </w:rPr>
        <w:t>所</w:t>
      </w:r>
      <w:r w:rsidRPr="004510C7">
        <w:rPr>
          <w:rFonts w:ascii="Times New Roman" w:eastAsia="仿宋" w:hAnsi="仿宋" w:cs="Times New Roman"/>
          <w:sz w:val="28"/>
          <w:szCs w:val="28"/>
        </w:rPr>
        <w:t>报价格最接近该平均价的竞买人为竞得人，其所报价格为地块的竞得价格。有</w:t>
      </w:r>
      <w:r w:rsidRPr="004510C7">
        <w:rPr>
          <w:rFonts w:ascii="Times New Roman" w:eastAsia="仿宋" w:hAnsi="Times New Roman" w:cs="Times New Roman"/>
          <w:sz w:val="28"/>
          <w:szCs w:val="28"/>
        </w:rPr>
        <w:t>2</w:t>
      </w:r>
      <w:r w:rsidRPr="004510C7">
        <w:rPr>
          <w:rFonts w:ascii="Times New Roman" w:eastAsia="仿宋" w:hAnsi="仿宋" w:cs="Times New Roman"/>
          <w:sz w:val="28"/>
          <w:szCs w:val="28"/>
        </w:rPr>
        <w:t>个报价与平均价的差值绝对额相同时，按这</w:t>
      </w:r>
      <w:r w:rsidRPr="004510C7">
        <w:rPr>
          <w:rFonts w:ascii="Times New Roman" w:eastAsia="仿宋" w:hAnsi="Times New Roman" w:cs="Times New Roman"/>
          <w:sz w:val="28"/>
          <w:szCs w:val="28"/>
        </w:rPr>
        <w:t>2</w:t>
      </w:r>
      <w:r w:rsidRPr="004510C7">
        <w:rPr>
          <w:rFonts w:ascii="Times New Roman" w:eastAsia="仿宋" w:hAnsi="仿宋" w:cs="Times New Roman"/>
          <w:sz w:val="28"/>
          <w:szCs w:val="28"/>
        </w:rPr>
        <w:t>个报价中低于平均价的报价人确定为竞得人，其所报价格即为地块竞得价格。在一次报价环节无人报价的，以未超过市场指导价</w:t>
      </w:r>
      <w:r w:rsidRPr="004510C7">
        <w:rPr>
          <w:rFonts w:ascii="Times New Roman" w:eastAsia="仿宋" w:hAnsi="Times New Roman" w:cs="Times New Roman"/>
          <w:sz w:val="28"/>
          <w:szCs w:val="28"/>
        </w:rPr>
        <w:t xml:space="preserve"> 25%</w:t>
      </w:r>
      <w:r w:rsidRPr="004510C7">
        <w:rPr>
          <w:rFonts w:ascii="Times New Roman" w:eastAsia="仿宋" w:hAnsi="仿宋" w:cs="Times New Roman"/>
          <w:sz w:val="28"/>
          <w:szCs w:val="28"/>
        </w:rPr>
        <w:t>（含</w:t>
      </w:r>
      <w:r w:rsidRPr="004510C7">
        <w:rPr>
          <w:rFonts w:ascii="Times New Roman" w:eastAsia="仿宋" w:hAnsi="Times New Roman" w:cs="Times New Roman"/>
          <w:sz w:val="28"/>
          <w:szCs w:val="28"/>
        </w:rPr>
        <w:t xml:space="preserve"> 25%</w:t>
      </w:r>
      <w:r w:rsidRPr="004510C7">
        <w:rPr>
          <w:rFonts w:ascii="Times New Roman" w:eastAsia="仿宋" w:hAnsi="仿宋" w:cs="Times New Roman"/>
          <w:sz w:val="28"/>
          <w:szCs w:val="28"/>
        </w:rPr>
        <w:t>）的最高报价确定为地块竞得价格，其报价人即为地块竞得人。</w:t>
      </w:r>
      <w:r w:rsidRPr="004510C7">
        <w:rPr>
          <w:rFonts w:ascii="Times New Roman" w:eastAsia="仿宋" w:hAnsi="Times New Roman" w:cs="Times New Roman"/>
          <w:sz w:val="28"/>
          <w:szCs w:val="28"/>
        </w:rPr>
        <w:t xml:space="preserve"> </w:t>
      </w:r>
    </w:p>
    <w:p w:rsidR="00940CB4" w:rsidRPr="004510C7" w:rsidRDefault="00940CB4" w:rsidP="004510C7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4510C7">
        <w:rPr>
          <w:rFonts w:ascii="Times New Roman" w:eastAsia="仿宋" w:hAnsi="仿宋" w:cs="Times New Roman"/>
          <w:sz w:val="28"/>
          <w:szCs w:val="28"/>
        </w:rPr>
        <w:lastRenderedPageBreak/>
        <w:t>（</w:t>
      </w:r>
      <w:r w:rsidRPr="004510C7">
        <w:rPr>
          <w:rFonts w:ascii="Times New Roman" w:eastAsia="仿宋" w:hAnsi="Times New Roman" w:cs="Times New Roman"/>
          <w:sz w:val="28"/>
          <w:szCs w:val="28"/>
        </w:rPr>
        <w:t>6</w:t>
      </w:r>
      <w:r w:rsidRPr="004510C7">
        <w:rPr>
          <w:rFonts w:ascii="Times New Roman" w:eastAsia="仿宋" w:hAnsi="仿宋" w:cs="Times New Roman"/>
          <w:sz w:val="28"/>
          <w:szCs w:val="28"/>
        </w:rPr>
        <w:t>）发布一次报价结果。出让人在网上出让系统公布一次报价各竞买人报价价格、平均价、竞得人、竞得价格等信息，生成竞得通知书。</w:t>
      </w:r>
      <w:r w:rsidRPr="004510C7">
        <w:rPr>
          <w:rFonts w:ascii="Times New Roman" w:eastAsia="仿宋" w:hAnsi="Times New Roman" w:cs="Times New Roman"/>
          <w:sz w:val="28"/>
          <w:szCs w:val="28"/>
        </w:rPr>
        <w:t xml:space="preserve"> </w:t>
      </w:r>
    </w:p>
    <w:p w:rsidR="00940CB4" w:rsidRPr="004510C7" w:rsidRDefault="00940CB4" w:rsidP="004510C7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4510C7">
        <w:rPr>
          <w:rFonts w:ascii="Times New Roman" w:eastAsia="仿宋" w:hAnsi="仿宋" w:cs="Times New Roman"/>
          <w:sz w:val="28"/>
          <w:szCs w:val="28"/>
        </w:rPr>
        <w:t>（</w:t>
      </w:r>
      <w:r w:rsidRPr="004510C7">
        <w:rPr>
          <w:rFonts w:ascii="Times New Roman" w:eastAsia="仿宋" w:hAnsi="Times New Roman" w:cs="Times New Roman"/>
          <w:sz w:val="28"/>
          <w:szCs w:val="28"/>
        </w:rPr>
        <w:t>7</w:t>
      </w:r>
      <w:r w:rsidRPr="004510C7">
        <w:rPr>
          <w:rFonts w:ascii="Times New Roman" w:eastAsia="仿宋" w:hAnsi="仿宋" w:cs="Times New Roman"/>
          <w:sz w:val="28"/>
          <w:szCs w:val="28"/>
        </w:rPr>
        <w:t>）其他相关规定。以一次报价方式竞得的地块，逾期支付出让金的，取消竞得资格或解除合同并没收保证金；受让人须在工程竣工验收后，方可申请预售许可。</w:t>
      </w:r>
      <w:r w:rsidRPr="004510C7">
        <w:rPr>
          <w:rFonts w:ascii="Times New Roman" w:eastAsia="仿宋" w:hAnsi="Times New Roman" w:cs="Times New Roman"/>
          <w:sz w:val="28"/>
          <w:szCs w:val="28"/>
        </w:rPr>
        <w:t xml:space="preserve"> </w:t>
      </w:r>
    </w:p>
    <w:p w:rsidR="00940CB4" w:rsidRPr="004510C7" w:rsidRDefault="00940CB4" w:rsidP="004510C7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4510C7">
        <w:rPr>
          <w:rFonts w:ascii="Times New Roman" w:eastAsia="仿宋" w:hAnsi="仿宋" w:cs="Times New Roman"/>
          <w:sz w:val="28"/>
          <w:szCs w:val="28"/>
        </w:rPr>
        <w:t>（</w:t>
      </w:r>
      <w:r w:rsidRPr="004510C7">
        <w:rPr>
          <w:rFonts w:ascii="Times New Roman" w:eastAsia="仿宋" w:hAnsi="Times New Roman" w:cs="Times New Roman"/>
          <w:sz w:val="28"/>
          <w:szCs w:val="28"/>
        </w:rPr>
        <w:t>8</w:t>
      </w:r>
      <w:r w:rsidRPr="004510C7">
        <w:rPr>
          <w:rFonts w:ascii="Times New Roman" w:eastAsia="仿宋" w:hAnsi="仿宋" w:cs="Times New Roman"/>
          <w:sz w:val="28"/>
          <w:szCs w:val="28"/>
        </w:rPr>
        <w:t>）一次报价实行全程公证。</w:t>
      </w:r>
      <w:r w:rsidRPr="004510C7">
        <w:rPr>
          <w:rFonts w:ascii="Times New Roman" w:eastAsia="仿宋" w:hAnsi="Times New Roman" w:cs="Times New Roman"/>
          <w:sz w:val="28"/>
          <w:szCs w:val="28"/>
        </w:rPr>
        <w:t xml:space="preserve"> </w:t>
      </w:r>
    </w:p>
    <w:p w:rsidR="00940CB4" w:rsidRPr="004510C7" w:rsidRDefault="00940CB4" w:rsidP="004510C7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4510C7">
        <w:rPr>
          <w:rFonts w:ascii="Times New Roman" w:eastAsia="仿宋" w:hAnsi="Times New Roman" w:cs="Times New Roman"/>
          <w:sz w:val="28"/>
          <w:szCs w:val="28"/>
        </w:rPr>
        <w:t>5</w:t>
      </w:r>
      <w:r w:rsidRPr="004510C7">
        <w:rPr>
          <w:rFonts w:ascii="Times New Roman" w:eastAsia="仿宋" w:hAnsi="仿宋" w:cs="Times New Roman"/>
          <w:sz w:val="28"/>
          <w:szCs w:val="28"/>
        </w:rPr>
        <w:t>、以本规则成交的地块，同时执行《关于进一步加强苏州市区房地产市场管理的实施意见》（苏府〔</w:t>
      </w:r>
      <w:r w:rsidRPr="004510C7">
        <w:rPr>
          <w:rFonts w:ascii="Times New Roman" w:eastAsia="仿宋" w:hAnsi="Times New Roman" w:cs="Times New Roman"/>
          <w:sz w:val="28"/>
          <w:szCs w:val="28"/>
        </w:rPr>
        <w:t>2016</w:t>
      </w:r>
      <w:r w:rsidRPr="004510C7">
        <w:rPr>
          <w:rFonts w:ascii="Times New Roman" w:eastAsia="仿宋" w:hAnsi="仿宋" w:cs="Times New Roman"/>
          <w:sz w:val="28"/>
          <w:szCs w:val="28"/>
        </w:rPr>
        <w:t>〕</w:t>
      </w:r>
      <w:r w:rsidRPr="004510C7">
        <w:rPr>
          <w:rFonts w:ascii="Times New Roman" w:eastAsia="仿宋" w:hAnsi="Times New Roman" w:cs="Times New Roman"/>
          <w:sz w:val="28"/>
          <w:szCs w:val="28"/>
        </w:rPr>
        <w:t>119</w:t>
      </w:r>
      <w:r w:rsidRPr="004510C7">
        <w:rPr>
          <w:rFonts w:ascii="Times New Roman" w:eastAsia="仿宋" w:hAnsi="仿宋" w:cs="Times New Roman"/>
          <w:sz w:val="28"/>
          <w:szCs w:val="28"/>
        </w:rPr>
        <w:t>号）、《关于进一步加强全市房地产市场调控的意见》（苏府〔</w:t>
      </w:r>
      <w:r w:rsidRPr="004510C7">
        <w:rPr>
          <w:rFonts w:ascii="Times New Roman" w:eastAsia="仿宋" w:hAnsi="Times New Roman" w:cs="Times New Roman"/>
          <w:sz w:val="28"/>
          <w:szCs w:val="28"/>
        </w:rPr>
        <w:t>2016</w:t>
      </w:r>
      <w:r w:rsidRPr="004510C7">
        <w:rPr>
          <w:rFonts w:ascii="Times New Roman" w:eastAsia="仿宋" w:hAnsi="仿宋" w:cs="Times New Roman"/>
          <w:sz w:val="28"/>
          <w:szCs w:val="28"/>
        </w:rPr>
        <w:t>〕</w:t>
      </w:r>
      <w:r w:rsidRPr="004510C7">
        <w:rPr>
          <w:rFonts w:ascii="Times New Roman" w:eastAsia="仿宋" w:hAnsi="Times New Roman" w:cs="Times New Roman"/>
          <w:sz w:val="28"/>
          <w:szCs w:val="28"/>
        </w:rPr>
        <w:t>150</w:t>
      </w:r>
      <w:r w:rsidRPr="004510C7">
        <w:rPr>
          <w:rFonts w:ascii="Times New Roman" w:eastAsia="仿宋" w:hAnsi="仿宋" w:cs="Times New Roman"/>
          <w:sz w:val="28"/>
          <w:szCs w:val="28"/>
        </w:rPr>
        <w:t>号）的规定。</w:t>
      </w:r>
      <w:r w:rsidRPr="004510C7">
        <w:rPr>
          <w:rFonts w:ascii="Times New Roman" w:eastAsia="仿宋" w:hAnsi="Times New Roman" w:cs="Times New Roman"/>
          <w:sz w:val="28"/>
          <w:szCs w:val="28"/>
        </w:rPr>
        <w:t xml:space="preserve"> </w:t>
      </w:r>
    </w:p>
    <w:p w:rsidR="008F72E9" w:rsidRPr="004510C7" w:rsidRDefault="00940CB4" w:rsidP="004510C7">
      <w:pPr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  <w:r w:rsidRPr="004510C7">
        <w:rPr>
          <w:rFonts w:ascii="Times New Roman" w:eastAsia="仿宋" w:hAnsi="Times New Roman" w:cs="Times New Roman"/>
          <w:sz w:val="28"/>
          <w:szCs w:val="28"/>
        </w:rPr>
        <w:t>6</w:t>
      </w:r>
      <w:r w:rsidRPr="004510C7">
        <w:rPr>
          <w:rFonts w:ascii="Times New Roman" w:eastAsia="仿宋" w:hAnsi="仿宋" w:cs="Times New Roman"/>
          <w:sz w:val="28"/>
          <w:szCs w:val="28"/>
        </w:rPr>
        <w:t>、本规则由</w:t>
      </w:r>
      <w:r w:rsidRPr="004510C7">
        <w:rPr>
          <w:rFonts w:ascii="Times New Roman" w:eastAsia="仿宋" w:hAnsi="仿宋" w:cs="Times New Roman" w:hint="eastAsia"/>
          <w:sz w:val="28"/>
          <w:szCs w:val="28"/>
        </w:rPr>
        <w:t>太仓</w:t>
      </w:r>
      <w:r w:rsidRPr="004510C7">
        <w:rPr>
          <w:rFonts w:ascii="Times New Roman" w:eastAsia="仿宋" w:hAnsi="仿宋" w:cs="Times New Roman"/>
          <w:sz w:val="28"/>
          <w:szCs w:val="28"/>
        </w:rPr>
        <w:t>市国土资源局制订并负责解释。</w:t>
      </w:r>
    </w:p>
    <w:sectPr w:rsidR="008F72E9" w:rsidRPr="004510C7" w:rsidSect="008F7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ABE" w:rsidRDefault="001B4ABE" w:rsidP="00940CB4">
      <w:r>
        <w:separator/>
      </w:r>
    </w:p>
  </w:endnote>
  <w:endnote w:type="continuationSeparator" w:id="0">
    <w:p w:rsidR="001B4ABE" w:rsidRDefault="001B4ABE" w:rsidP="00940C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ABE" w:rsidRDefault="001B4ABE" w:rsidP="00940CB4">
      <w:r>
        <w:separator/>
      </w:r>
    </w:p>
  </w:footnote>
  <w:footnote w:type="continuationSeparator" w:id="0">
    <w:p w:rsidR="001B4ABE" w:rsidRDefault="001B4ABE" w:rsidP="00940C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0CB4"/>
    <w:rsid w:val="00186B6B"/>
    <w:rsid w:val="001A3F2E"/>
    <w:rsid w:val="001B4ABE"/>
    <w:rsid w:val="001C49B4"/>
    <w:rsid w:val="004510C7"/>
    <w:rsid w:val="00567E2D"/>
    <w:rsid w:val="006D751B"/>
    <w:rsid w:val="00811C62"/>
    <w:rsid w:val="008126FA"/>
    <w:rsid w:val="00843F9C"/>
    <w:rsid w:val="00875789"/>
    <w:rsid w:val="008A394E"/>
    <w:rsid w:val="008F72E9"/>
    <w:rsid w:val="008F76FD"/>
    <w:rsid w:val="00940CB4"/>
    <w:rsid w:val="009B5FFA"/>
    <w:rsid w:val="00C911F4"/>
    <w:rsid w:val="00CC13B1"/>
    <w:rsid w:val="00E9023A"/>
    <w:rsid w:val="00F97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2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0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0C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0C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0C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9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C40A75-A81C-4B99-8551-1CEC80556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226</Words>
  <Characters>1290</Characters>
  <Application>Microsoft Office Word</Application>
  <DocSecurity>0</DocSecurity>
  <Lines>10</Lines>
  <Paragraphs>3</Paragraphs>
  <ScaleCrop>false</ScaleCrop>
  <Company>China</Company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2017-02-20T08:05:00Z</cp:lastPrinted>
  <dcterms:created xsi:type="dcterms:W3CDTF">2017-02-03T02:11:00Z</dcterms:created>
  <dcterms:modified xsi:type="dcterms:W3CDTF">2017-02-20T08:06:00Z</dcterms:modified>
</cp:coreProperties>
</file>