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180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1152"/>
        <w:gridCol w:w="3744"/>
        <w:gridCol w:w="2088"/>
      </w:tblGrid>
      <w:tr w:rsidR="007A158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bookmarkStart w:id="0" w:name="_GoBack"/>
            <w:bookmarkEnd w:id="0"/>
            <w:r>
              <w:rPr>
                <w:rFonts w:eastAsia="標楷體"/>
                <w:b/>
              </w:rPr>
              <w:t>Date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Version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</w:rPr>
            </w:pPr>
            <w:r>
              <w:rPr>
                <w:rFonts w:eastAsia="標楷體"/>
                <w:b/>
              </w:rPr>
              <w:t>Description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jc w:val="center"/>
              <w:rPr>
                <w:rFonts w:eastAsia="標楷體"/>
                <w:b/>
                <w:lang w:eastAsia="zh-TW"/>
              </w:rPr>
            </w:pPr>
            <w:r>
              <w:rPr>
                <w:rFonts w:eastAsia="標楷體"/>
                <w:b/>
                <w:lang w:eastAsia="zh-TW"/>
              </w:rPr>
              <w:t>Author</w:t>
            </w:r>
          </w:p>
        </w:tc>
      </w:tr>
      <w:tr w:rsidR="007A1581">
        <w:tc>
          <w:tcPr>
            <w:tcW w:w="219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rPr>
                <w:rFonts w:eastAsia="標楷體"/>
                <w:lang w:eastAsia="zh-TW"/>
              </w:rPr>
            </w:pPr>
            <w:smartTag w:uri="urn:schemas-microsoft-com:office:smarttags" w:element="chsdate">
              <w:smartTagPr>
                <w:attr w:name="Year" w:val="2006"/>
                <w:attr w:name="Month" w:val="5"/>
                <w:attr w:name="Day" w:val="30"/>
                <w:attr w:name="IsLunarDate" w:val="False"/>
                <w:attr w:name="IsROCDate" w:val="False"/>
              </w:smartTagPr>
              <w:r>
                <w:rPr>
                  <w:rFonts w:eastAsia="標楷體" w:hint="eastAsia"/>
                  <w:lang w:eastAsia="zh-TW"/>
                </w:rPr>
                <w:t>05/</w:t>
              </w:r>
              <w:r w:rsidR="00751F5E">
                <w:rPr>
                  <w:rFonts w:eastAsia="標楷體" w:hint="eastAsia"/>
                  <w:lang w:eastAsia="zh-TW"/>
                </w:rPr>
                <w:t>30</w:t>
              </w:r>
              <w:r>
                <w:rPr>
                  <w:rFonts w:eastAsia="標楷體" w:hint="eastAsia"/>
                  <w:lang w:eastAsia="zh-TW"/>
                </w:rPr>
                <w:t>/200</w:t>
              </w:r>
              <w:r w:rsidR="00751F5E">
                <w:rPr>
                  <w:rFonts w:eastAsia="標楷體" w:hint="eastAsia"/>
                  <w:lang w:eastAsia="zh-TW"/>
                </w:rPr>
                <w:t>6</w:t>
              </w:r>
            </w:smartTag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A1581">
            <w:pPr>
              <w:pStyle w:val="Tabletext"/>
              <w:rPr>
                <w:rFonts w:eastAsia="標楷體"/>
                <w:lang w:eastAsia="zh-TW"/>
              </w:rPr>
            </w:pPr>
            <w:r>
              <w:rPr>
                <w:rFonts w:eastAsia="標楷體"/>
                <w:lang w:eastAsia="zh-TW"/>
              </w:rPr>
              <w:t>Created</w:t>
            </w:r>
          </w:p>
        </w:tc>
        <w:tc>
          <w:tcPr>
            <w:tcW w:w="20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7A1581" w:rsidRDefault="00751F5E">
            <w:pPr>
              <w:pStyle w:val="Tabletext"/>
              <w:jc w:val="center"/>
              <w:rPr>
                <w:rFonts w:eastAsia="標楷體"/>
                <w:lang w:eastAsia="zh-TW"/>
              </w:rPr>
            </w:pPr>
            <w:r>
              <w:rPr>
                <w:rFonts w:eastAsia="標楷體" w:hint="eastAsia"/>
                <w:lang w:eastAsia="zh-TW"/>
              </w:rPr>
              <w:t>Huai</w:t>
            </w:r>
          </w:p>
        </w:tc>
      </w:tr>
    </w:tbl>
    <w:p w:rsidR="007A1581" w:rsidRDefault="007A1581">
      <w:pPr>
        <w:pStyle w:val="Tabletext"/>
        <w:keepLines w:val="0"/>
        <w:spacing w:after="0" w:line="240" w:lineRule="auto"/>
        <w:rPr>
          <w:rFonts w:hint="eastAsia"/>
          <w:kern w:val="2"/>
          <w:szCs w:val="24"/>
          <w:lang w:eastAsia="zh-TW"/>
        </w:rPr>
      </w:pP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程式功能概要說明：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程式功能：</w:t>
      </w:r>
      <w:r w:rsidR="00751F5E">
        <w:rPr>
          <w:rFonts w:hint="eastAsia"/>
          <w:kern w:val="2"/>
          <w:szCs w:val="24"/>
          <w:lang w:eastAsia="zh-TW"/>
        </w:rPr>
        <w:t>預付金未結案</w:t>
      </w:r>
      <w:r w:rsidR="00220A24">
        <w:rPr>
          <w:rFonts w:hint="eastAsia"/>
          <w:kern w:val="2"/>
          <w:szCs w:val="24"/>
          <w:lang w:eastAsia="zh-TW"/>
        </w:rPr>
        <w:t>原因</w:t>
      </w:r>
      <w:r>
        <w:rPr>
          <w:rFonts w:hint="eastAsia"/>
          <w:kern w:val="2"/>
          <w:szCs w:val="24"/>
          <w:lang w:eastAsia="zh-TW"/>
        </w:rPr>
        <w:t>查詢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程式名稱：</w:t>
      </w:r>
      <w:r w:rsidR="008F4FD9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</w:t>
      </w:r>
      <w:r>
        <w:rPr>
          <w:kern w:val="2"/>
          <w:szCs w:val="24"/>
          <w:lang w:eastAsia="zh-TW"/>
        </w:rPr>
        <w:t>0_</w:t>
      </w:r>
      <w:r w:rsidR="00751F5E">
        <w:rPr>
          <w:rFonts w:hint="eastAsia"/>
          <w:kern w:val="2"/>
          <w:szCs w:val="24"/>
          <w:lang w:eastAsia="zh-TW"/>
        </w:rPr>
        <w:t>10</w:t>
      </w:r>
      <w:r>
        <w:rPr>
          <w:rFonts w:hint="eastAsia"/>
          <w:kern w:val="2"/>
          <w:szCs w:val="24"/>
          <w:lang w:eastAsia="zh-TW"/>
        </w:rPr>
        <w:t>0</w:t>
      </w:r>
      <w:r w:rsidR="008F4FD9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.java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作業方式：</w:t>
      </w:r>
      <w:r>
        <w:rPr>
          <w:rFonts w:hint="eastAsia"/>
          <w:kern w:val="2"/>
          <w:szCs w:val="24"/>
          <w:lang w:eastAsia="zh-TW"/>
        </w:rPr>
        <w:t>ONLINE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概要說明：</w:t>
      </w:r>
      <w:r w:rsidR="00751F5E">
        <w:rPr>
          <w:rFonts w:hint="eastAsia"/>
          <w:kern w:val="2"/>
          <w:szCs w:val="24"/>
          <w:lang w:eastAsia="zh-TW"/>
        </w:rPr>
        <w:t>預付金未結案</w:t>
      </w:r>
      <w:r w:rsidR="00220A24">
        <w:rPr>
          <w:rFonts w:hint="eastAsia"/>
          <w:kern w:val="2"/>
          <w:szCs w:val="24"/>
          <w:lang w:eastAsia="zh-TW"/>
        </w:rPr>
        <w:t>原因查詢</w:t>
      </w:r>
      <w:r>
        <w:rPr>
          <w:rFonts w:hint="eastAsia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lang w:eastAsia="zh-TW"/>
        </w:rPr>
        <w:t>處理人員：理賠作業人員、理賠管理企劃人員（兩種角色）。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相關模組：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相關檔案：</w:t>
      </w:r>
    </w:p>
    <w:p w:rsidR="007A1581" w:rsidRDefault="00751F5E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預付金未結案代碼</w:t>
      </w:r>
      <w:r w:rsidR="007A1581">
        <w:rPr>
          <w:rFonts w:hint="eastAsia"/>
          <w:kern w:val="2"/>
          <w:szCs w:val="24"/>
          <w:lang w:eastAsia="zh-TW"/>
        </w:rPr>
        <w:t>檔：</w:t>
      </w:r>
      <w:r w:rsidR="007A1581">
        <w:rPr>
          <w:rFonts w:hint="eastAsia"/>
          <w:kern w:val="2"/>
          <w:szCs w:val="24"/>
          <w:lang w:eastAsia="zh-TW"/>
        </w:rPr>
        <w:t>DTAAC</w:t>
      </w:r>
      <w:r>
        <w:rPr>
          <w:rFonts w:hint="eastAsia"/>
          <w:kern w:val="2"/>
          <w:szCs w:val="24"/>
          <w:lang w:eastAsia="zh-TW"/>
        </w:rPr>
        <w:t>10</w:t>
      </w:r>
      <w:r w:rsidR="007A1581">
        <w:rPr>
          <w:rFonts w:hint="eastAsia"/>
          <w:kern w:val="2"/>
          <w:szCs w:val="24"/>
          <w:lang w:eastAsia="zh-TW"/>
        </w:rPr>
        <w:t>0</w:t>
      </w:r>
      <w:r w:rsidR="007A1581">
        <w:rPr>
          <w:rFonts w:hint="eastAsia"/>
          <w:kern w:val="2"/>
          <w:szCs w:val="24"/>
          <w:lang w:eastAsia="zh-TW"/>
        </w:rPr>
        <w:t>。</w:t>
      </w:r>
    </w:p>
    <w:p w:rsidR="007A1581" w:rsidRDefault="007A1581">
      <w:pPr>
        <w:pStyle w:val="Tabletext"/>
        <w:keepLines w:val="0"/>
        <w:numPr>
          <w:ilvl w:val="0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程式內容：</w:t>
      </w:r>
    </w:p>
    <w:p w:rsidR="007A1581" w:rsidRDefault="007A1581">
      <w:pPr>
        <w:pStyle w:val="Tabletext"/>
        <w:keepLines w:val="0"/>
        <w:numPr>
          <w:ilvl w:val="1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初始：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無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讀取資料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讀取</w:t>
      </w:r>
      <w:r w:rsidR="00751F5E">
        <w:rPr>
          <w:rFonts w:hint="eastAsia"/>
          <w:kern w:val="2"/>
          <w:szCs w:val="24"/>
          <w:lang w:eastAsia="zh-TW"/>
        </w:rPr>
        <w:t xml:space="preserve"> </w:t>
      </w:r>
      <w:r w:rsidR="00751F5E">
        <w:rPr>
          <w:rFonts w:hint="eastAsia"/>
          <w:kern w:val="2"/>
          <w:szCs w:val="24"/>
          <w:lang w:eastAsia="zh-TW"/>
        </w:rPr>
        <w:t>預付金未結案代碼檔</w:t>
      </w:r>
      <w:r>
        <w:rPr>
          <w:rFonts w:hint="eastAsia"/>
          <w:kern w:val="2"/>
          <w:szCs w:val="24"/>
          <w:lang w:eastAsia="zh-TW"/>
        </w:rPr>
        <w:t>DTAAC</w:t>
      </w:r>
      <w:r w:rsidR="00751F5E">
        <w:rPr>
          <w:rFonts w:hint="eastAsia"/>
          <w:kern w:val="2"/>
          <w:szCs w:val="24"/>
          <w:lang w:eastAsia="zh-TW"/>
        </w:rPr>
        <w:t>100</w:t>
      </w:r>
      <w:r w:rsidR="00E520C2"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FORMAT</w:t>
      </w:r>
      <w:r>
        <w:rPr>
          <w:rFonts w:hint="eastAsia"/>
          <w:kern w:val="2"/>
          <w:szCs w:val="24"/>
          <w:lang w:eastAsia="zh-TW"/>
        </w:rPr>
        <w:t>畫面資料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按</w:t>
      </w:r>
      <w:r w:rsidR="00751F5E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排序呈現資料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若角色為：理賠管理企劃人員</w:t>
      </w:r>
      <w:r w:rsidR="00E520C2">
        <w:rPr>
          <w:rFonts w:hint="eastAsia"/>
          <w:kern w:val="2"/>
          <w:szCs w:val="24"/>
          <w:lang w:eastAsia="zh-TW"/>
        </w:rPr>
        <w:t xml:space="preserve">(ROLE_ID = </w:t>
      </w:r>
      <w:r w:rsidR="00E520C2" w:rsidRPr="002D1E71">
        <w:rPr>
          <w:kern w:val="2"/>
          <w:szCs w:val="24"/>
          <w:lang w:eastAsia="zh-TW"/>
        </w:rPr>
        <w:t>RLAA006</w:t>
      </w:r>
      <w:r w:rsidR="00E520C2">
        <w:rPr>
          <w:rFonts w:hint="eastAsia"/>
          <w:kern w:val="2"/>
          <w:szCs w:val="24"/>
          <w:lang w:eastAsia="zh-TW"/>
        </w:rPr>
        <w:t>)</w:t>
      </w:r>
    </w:p>
    <w:p w:rsidR="007A1581" w:rsidRDefault="007A15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每個拒賠原因代碼皆可連結至修改畫面</w:t>
      </w:r>
      <w:r>
        <w:rPr>
          <w:rFonts w:hint="eastAsia"/>
          <w:kern w:val="2"/>
          <w:szCs w:val="24"/>
          <w:lang w:eastAsia="zh-TW"/>
        </w:rPr>
        <w:t>CALL</w:t>
      </w:r>
      <w:r>
        <w:rPr>
          <w:rFonts w:hint="eastAsia"/>
          <w:kern w:val="2"/>
          <w:szCs w:val="24"/>
          <w:lang w:eastAsia="zh-TW"/>
        </w:rPr>
        <w:t>程式</w:t>
      </w:r>
      <w:r w:rsidR="008F4FD9">
        <w:rPr>
          <w:rFonts w:hint="eastAsia"/>
          <w:kern w:val="2"/>
          <w:szCs w:val="24"/>
          <w:lang w:eastAsia="zh-TW"/>
        </w:rPr>
        <w:t>AA</w:t>
      </w:r>
      <w:r>
        <w:rPr>
          <w:rFonts w:hint="eastAsia"/>
          <w:kern w:val="2"/>
          <w:szCs w:val="24"/>
          <w:lang w:eastAsia="zh-TW"/>
        </w:rPr>
        <w:t>C0_</w:t>
      </w:r>
      <w:r w:rsidR="00751F5E">
        <w:rPr>
          <w:rFonts w:hint="eastAsia"/>
          <w:kern w:val="2"/>
          <w:szCs w:val="24"/>
          <w:lang w:eastAsia="zh-TW"/>
        </w:rPr>
        <w:t>10</w:t>
      </w:r>
      <w:r w:rsidR="008F4FD9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1.java</w:t>
      </w:r>
      <w:r>
        <w:rPr>
          <w:rFonts w:hint="eastAsia"/>
          <w:kern w:val="2"/>
          <w:szCs w:val="24"/>
          <w:lang w:eastAsia="zh-TW"/>
        </w:rPr>
        <w:t>（</w:t>
      </w:r>
      <w:r>
        <w:rPr>
          <w:rFonts w:hint="eastAsia"/>
          <w:kern w:val="2"/>
          <w:szCs w:val="24"/>
          <w:lang w:eastAsia="zh-TW"/>
        </w:rPr>
        <w:t>UCAAC</w:t>
      </w:r>
      <w:r w:rsidR="008F4FD9">
        <w:rPr>
          <w:rFonts w:hint="eastAsia"/>
          <w:kern w:val="2"/>
          <w:szCs w:val="24"/>
          <w:lang w:eastAsia="zh-TW"/>
        </w:rPr>
        <w:t>0</w:t>
      </w:r>
      <w:r w:rsidR="00751F5E">
        <w:rPr>
          <w:rFonts w:hint="eastAsia"/>
          <w:kern w:val="2"/>
          <w:szCs w:val="24"/>
          <w:lang w:eastAsia="zh-TW"/>
        </w:rPr>
        <w:t>10</w:t>
      </w:r>
      <w:r w:rsidR="008F4FD9">
        <w:rPr>
          <w:rFonts w:hint="eastAsia"/>
          <w:kern w:val="2"/>
          <w:szCs w:val="24"/>
          <w:lang w:eastAsia="zh-TW"/>
        </w:rPr>
        <w:t>0</w:t>
      </w:r>
      <w:r>
        <w:rPr>
          <w:rFonts w:hint="eastAsia"/>
          <w:kern w:val="2"/>
          <w:szCs w:val="24"/>
          <w:lang w:eastAsia="zh-TW"/>
        </w:rPr>
        <w:t>1</w:t>
      </w:r>
      <w:r>
        <w:rPr>
          <w:rFonts w:hint="eastAsia"/>
          <w:kern w:val="2"/>
          <w:szCs w:val="24"/>
          <w:lang w:eastAsia="zh-TW"/>
        </w:rPr>
        <w:t>）【另開視窗】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若角色為：</w:t>
      </w:r>
      <w:r>
        <w:rPr>
          <w:rFonts w:hint="eastAsia"/>
          <w:lang w:eastAsia="zh-TW"/>
        </w:rPr>
        <w:t>理賠作業人員</w:t>
      </w:r>
      <w:r w:rsidR="00E520C2">
        <w:rPr>
          <w:rFonts w:hint="eastAsia"/>
          <w:kern w:val="2"/>
          <w:szCs w:val="24"/>
          <w:lang w:eastAsia="zh-TW"/>
        </w:rPr>
        <w:t xml:space="preserve">(ROLE_ID = </w:t>
      </w:r>
      <w:r w:rsidR="00E520C2" w:rsidRPr="002D1E71">
        <w:rPr>
          <w:kern w:val="2"/>
          <w:szCs w:val="24"/>
          <w:lang w:eastAsia="zh-TW"/>
        </w:rPr>
        <w:t>RLAA001</w:t>
      </w:r>
      <w:r w:rsidR="00E520C2">
        <w:rPr>
          <w:rFonts w:hint="eastAsia"/>
          <w:kern w:val="2"/>
          <w:szCs w:val="24"/>
          <w:lang w:eastAsia="zh-TW"/>
        </w:rPr>
        <w:t xml:space="preserve">, </w:t>
      </w:r>
      <w:r w:rsidR="00E520C2">
        <w:rPr>
          <w:kern w:val="2"/>
          <w:szCs w:val="24"/>
          <w:lang w:eastAsia="zh-TW"/>
        </w:rPr>
        <w:t>RLAA00</w:t>
      </w:r>
      <w:r w:rsidR="00E520C2">
        <w:rPr>
          <w:rFonts w:hint="eastAsia"/>
          <w:kern w:val="2"/>
          <w:szCs w:val="24"/>
          <w:lang w:eastAsia="zh-TW"/>
        </w:rPr>
        <w:t xml:space="preserve">2, </w:t>
      </w:r>
      <w:r w:rsidR="00E520C2">
        <w:rPr>
          <w:kern w:val="2"/>
          <w:szCs w:val="24"/>
          <w:lang w:eastAsia="zh-TW"/>
        </w:rPr>
        <w:t>RLAA00</w:t>
      </w:r>
      <w:r w:rsidR="00E520C2">
        <w:rPr>
          <w:rFonts w:hint="eastAsia"/>
          <w:kern w:val="2"/>
          <w:szCs w:val="24"/>
          <w:lang w:eastAsia="zh-TW"/>
        </w:rPr>
        <w:t>3)</w:t>
      </w:r>
    </w:p>
    <w:p w:rsidR="007A1581" w:rsidRDefault="007A1581">
      <w:pPr>
        <w:pStyle w:val="Tabletext"/>
        <w:keepLines w:val="0"/>
        <w:numPr>
          <w:ilvl w:val="4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將連結的</w:t>
      </w:r>
      <w:r w:rsidR="00751F5E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、</w:t>
      </w:r>
      <w:r w:rsidR="00751F5E">
        <w:rPr>
          <w:rFonts w:hint="eastAsia"/>
          <w:kern w:val="2"/>
          <w:szCs w:val="24"/>
          <w:lang w:eastAsia="zh-TW"/>
        </w:rPr>
        <w:t>預付金未結案代碼</w:t>
      </w:r>
      <w:r>
        <w:rPr>
          <w:rFonts w:hint="eastAsia"/>
          <w:kern w:val="2"/>
          <w:szCs w:val="24"/>
          <w:lang w:eastAsia="zh-TW"/>
        </w:rPr>
        <w:t>中文名稱傳回原本連結本支程式的程式。</w:t>
      </w:r>
    </w:p>
    <w:p w:rsidR="007A1581" w:rsidRDefault="007A1581">
      <w:pPr>
        <w:pStyle w:val="Tabletext"/>
        <w:keepLines w:val="0"/>
        <w:numPr>
          <w:ilvl w:val="2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顯示查詢成功訊息</w:t>
      </w:r>
    </w:p>
    <w:p w:rsidR="007A1581" w:rsidRDefault="007A1581">
      <w:pPr>
        <w:pStyle w:val="Tabletext"/>
        <w:keepLines w:val="0"/>
        <w:numPr>
          <w:ilvl w:val="3"/>
          <w:numId w:val="10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保留查詢資料</w:t>
      </w:r>
    </w:p>
    <w:p w:rsidR="007A1581" w:rsidRDefault="007A1581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新增：</w:t>
      </w:r>
    </w:p>
    <w:p w:rsidR="007A1581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權限檢核：</w:t>
      </w:r>
    </w:p>
    <w:p w:rsidR="007A1581" w:rsidRDefault="007A15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角色為：理賠管理企劃人員者方具此項功能。</w:t>
      </w:r>
    </w:p>
    <w:p w:rsidR="007A1581" w:rsidRDefault="007A1581">
      <w:pPr>
        <w:pStyle w:val="Tabletext"/>
        <w:keepLines w:val="0"/>
        <w:numPr>
          <w:ilvl w:val="2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作業程序：</w:t>
      </w:r>
      <w:r>
        <w:rPr>
          <w:rFonts w:hint="eastAsia"/>
          <w:kern w:val="2"/>
          <w:szCs w:val="24"/>
          <w:lang w:eastAsia="zh-TW"/>
        </w:rPr>
        <w:t xml:space="preserve"> </w:t>
      </w:r>
    </w:p>
    <w:p w:rsidR="007A1581" w:rsidRDefault="007A1581">
      <w:pPr>
        <w:pStyle w:val="Tabletext"/>
        <w:keepLines w:val="0"/>
        <w:numPr>
          <w:ilvl w:val="3"/>
          <w:numId w:val="11"/>
        </w:numPr>
        <w:spacing w:after="0" w:line="240" w:lineRule="auto"/>
        <w:rPr>
          <w:rFonts w:hint="eastAsia"/>
          <w:kern w:val="2"/>
        </w:rPr>
      </w:pPr>
      <w:r>
        <w:rPr>
          <w:rFonts w:hint="eastAsia"/>
          <w:kern w:val="2"/>
        </w:rPr>
        <w:t>另開視窗</w:t>
      </w:r>
      <w:r>
        <w:rPr>
          <w:rFonts w:hint="eastAsia"/>
          <w:kern w:val="2"/>
        </w:rPr>
        <w:t>CALL</w:t>
      </w:r>
      <w:r>
        <w:rPr>
          <w:rFonts w:hint="eastAsia"/>
          <w:kern w:val="2"/>
        </w:rPr>
        <w:t>程式</w:t>
      </w:r>
      <w:r w:rsidR="008F4FD9">
        <w:rPr>
          <w:rFonts w:hint="eastAsia"/>
          <w:kern w:val="2"/>
          <w:lang w:eastAsia="zh-TW"/>
        </w:rPr>
        <w:t>AA</w:t>
      </w:r>
      <w:r>
        <w:rPr>
          <w:rFonts w:hint="eastAsia"/>
          <w:kern w:val="2"/>
        </w:rPr>
        <w:t>C0_</w:t>
      </w:r>
      <w:r w:rsidR="00751F5E">
        <w:rPr>
          <w:rFonts w:hint="eastAsia"/>
          <w:kern w:val="2"/>
          <w:lang w:eastAsia="zh-TW"/>
        </w:rPr>
        <w:t>10</w:t>
      </w:r>
      <w:r w:rsidR="008F4FD9"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</w:rPr>
        <w:t>1.java</w:t>
      </w:r>
      <w:r>
        <w:rPr>
          <w:rFonts w:hint="eastAsia"/>
          <w:kern w:val="2"/>
        </w:rPr>
        <w:t>（</w:t>
      </w:r>
      <w:r>
        <w:rPr>
          <w:rFonts w:hint="eastAsia"/>
          <w:kern w:val="2"/>
        </w:rPr>
        <w:t>UCAAC0</w:t>
      </w:r>
      <w:r w:rsidR="00751F5E">
        <w:rPr>
          <w:rFonts w:hint="eastAsia"/>
          <w:kern w:val="2"/>
          <w:lang w:eastAsia="zh-TW"/>
        </w:rPr>
        <w:t>10</w:t>
      </w:r>
      <w:r w:rsidR="008F4FD9">
        <w:rPr>
          <w:rFonts w:hint="eastAsia"/>
          <w:kern w:val="2"/>
          <w:lang w:eastAsia="zh-TW"/>
        </w:rPr>
        <w:t>0</w:t>
      </w:r>
      <w:r>
        <w:rPr>
          <w:rFonts w:hint="eastAsia"/>
          <w:kern w:val="2"/>
        </w:rPr>
        <w:t>1</w:t>
      </w:r>
      <w:r>
        <w:rPr>
          <w:rFonts w:hint="eastAsia"/>
          <w:kern w:val="2"/>
        </w:rPr>
        <w:t>）。</w:t>
      </w:r>
    </w:p>
    <w:p w:rsidR="00E520C2" w:rsidRDefault="00E520C2" w:rsidP="00E520C2">
      <w:pPr>
        <w:pStyle w:val="Tabletext"/>
        <w:keepLines w:val="0"/>
        <w:numPr>
          <w:ilvl w:val="1"/>
          <w:numId w:val="11"/>
        </w:numPr>
        <w:spacing w:after="0" w:line="240" w:lineRule="auto"/>
        <w:rPr>
          <w:rFonts w:hint="eastAsia"/>
          <w:kern w:val="2"/>
          <w:szCs w:val="24"/>
          <w:lang w:eastAsia="zh-TW"/>
        </w:rPr>
      </w:pPr>
      <w:r>
        <w:rPr>
          <w:rFonts w:hint="eastAsia"/>
          <w:kern w:val="2"/>
          <w:szCs w:val="24"/>
          <w:lang w:eastAsia="zh-TW"/>
        </w:rPr>
        <w:t>第一筆、前一筆、下一筆、最後一筆</w:t>
      </w:r>
    </w:p>
    <w:p w:rsidR="007A1581" w:rsidRPr="00E520C2" w:rsidRDefault="007A1581">
      <w:pPr>
        <w:pStyle w:val="Tabletext"/>
        <w:keepLines w:val="0"/>
        <w:spacing w:after="0" w:line="240" w:lineRule="auto"/>
        <w:rPr>
          <w:rFonts w:hint="eastAsia"/>
          <w:kern w:val="2"/>
          <w:lang w:eastAsia="zh-TW"/>
        </w:rPr>
      </w:pPr>
    </w:p>
    <w:sectPr w:rsidR="007A1581" w:rsidRPr="00E520C2">
      <w:footerReference w:type="even" r:id="rId7"/>
      <w:footerReference w:type="default" r:id="rId8"/>
      <w:pgSz w:w="11906" w:h="16838"/>
      <w:pgMar w:top="1440" w:right="926" w:bottom="1440" w:left="900" w:header="851" w:footer="992" w:gutter="0"/>
      <w:cols w:space="425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05D47" w:rsidRDefault="00E05D47">
      <w:r>
        <w:separator/>
      </w:r>
    </w:p>
  </w:endnote>
  <w:endnote w:type="continuationSeparator" w:id="0">
    <w:p w:rsidR="00E05D47" w:rsidRDefault="00E05D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F5E" w:rsidRDefault="00751F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751F5E" w:rsidRDefault="00751F5E">
    <w:pPr>
      <w:pStyle w:val="a5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51F5E" w:rsidRDefault="00751F5E">
    <w:pPr>
      <w:pStyle w:val="a5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:rsidR="00751F5E" w:rsidRDefault="00751F5E">
    <w:pPr>
      <w:pStyle w:val="a5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05D47" w:rsidRDefault="00E05D47">
      <w:r>
        <w:separator/>
      </w:r>
    </w:p>
  </w:footnote>
  <w:footnote w:type="continuationSeparator" w:id="0">
    <w:p w:rsidR="00E05D47" w:rsidRDefault="00E05D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B5FBC"/>
    <w:multiLevelType w:val="multilevel"/>
    <w:tmpl w:val="0409001D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</w:lvl>
  </w:abstractNum>
  <w:abstractNum w:abstractNumId="1" w15:restartNumberingAfterBreak="0">
    <w:nsid w:val="1167511C"/>
    <w:multiLevelType w:val="multilevel"/>
    <w:tmpl w:val="F3D48BDC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4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" w15:restartNumberingAfterBreak="0">
    <w:nsid w:val="146769A0"/>
    <w:multiLevelType w:val="multilevel"/>
    <w:tmpl w:val="AB8EEE92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3" w15:restartNumberingAfterBreak="0">
    <w:nsid w:val="16E50CC5"/>
    <w:multiLevelType w:val="hybridMultilevel"/>
    <w:tmpl w:val="69321C7C"/>
    <w:lvl w:ilvl="0" w:tplc="6DF026A6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1F14A860">
      <w:start w:val="1"/>
      <w:numFmt w:val="decimal"/>
      <w:lvlText w:val="%2."/>
      <w:lvlJc w:val="left"/>
      <w:pPr>
        <w:tabs>
          <w:tab w:val="num" w:pos="840"/>
        </w:tabs>
        <w:ind w:left="840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 w15:restartNumberingAfterBreak="0">
    <w:nsid w:val="2172589A"/>
    <w:multiLevelType w:val="multilevel"/>
    <w:tmpl w:val="BB96E7C0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2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5" w15:restartNumberingAfterBreak="0">
    <w:nsid w:val="298B6710"/>
    <w:multiLevelType w:val="hybridMultilevel"/>
    <w:tmpl w:val="2E468250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 w15:restartNumberingAfterBreak="0">
    <w:nsid w:val="393D225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7" w15:restartNumberingAfterBreak="0">
    <w:nsid w:val="45214F97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8" w15:restartNumberingAfterBreak="0">
    <w:nsid w:val="5A832FE7"/>
    <w:multiLevelType w:val="multilevel"/>
    <w:tmpl w:val="AFDC0C26"/>
    <w:lvl w:ilvl="0">
      <w:start w:val="1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9" w15:restartNumberingAfterBreak="0">
    <w:nsid w:val="620C3181"/>
    <w:multiLevelType w:val="multilevel"/>
    <w:tmpl w:val="BD808E8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0" w15:restartNumberingAfterBreak="0">
    <w:nsid w:val="6F515799"/>
    <w:multiLevelType w:val="multilevel"/>
    <w:tmpl w:val="21DAE96C"/>
    <w:lvl w:ilvl="0">
      <w:start w:val="2"/>
      <w:numFmt w:val="taiwaneseCountingThousand"/>
      <w:lvlText w:val="%1、"/>
      <w:lvlJc w:val="left"/>
      <w:pPr>
        <w:tabs>
          <w:tab w:val="num" w:pos="360"/>
        </w:tabs>
        <w:ind w:left="0" w:firstLine="0"/>
      </w:pPr>
      <w:rPr>
        <w:rFonts w:hint="eastAsia"/>
      </w:rPr>
    </w:lvl>
    <w:lvl w:ilvl="1">
      <w:start w:val="1"/>
      <w:numFmt w:val="decimal"/>
      <w:lvlText w:val="2.%2"/>
      <w:lvlJc w:val="left"/>
      <w:pPr>
        <w:tabs>
          <w:tab w:val="num" w:pos="644"/>
        </w:tabs>
        <w:ind w:left="0" w:firstLine="284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1" w15:restartNumberingAfterBreak="0">
    <w:nsid w:val="74437D1F"/>
    <w:multiLevelType w:val="multilevel"/>
    <w:tmpl w:val="13562D44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6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2" w15:restartNumberingAfterBreak="0">
    <w:nsid w:val="74CD2666"/>
    <w:multiLevelType w:val="multilevel"/>
    <w:tmpl w:val="B5F27AC6"/>
    <w:lvl w:ilvl="0">
      <w:start w:val="5"/>
      <w:numFmt w:val="taiwaneseCountingThousand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3"/>
      <w:numFmt w:val="decimal"/>
      <w:lvlText w:val="%2.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Restart w:val="1"/>
      <w:lvlText w:val="%2.%3"/>
      <w:lvlJc w:val="left"/>
      <w:pPr>
        <w:tabs>
          <w:tab w:val="num" w:pos="1418"/>
        </w:tabs>
        <w:ind w:left="1418" w:hanging="567"/>
      </w:pPr>
      <w:rPr>
        <w:rFonts w:hint="eastAsia"/>
      </w:rPr>
    </w:lvl>
    <w:lvl w:ilvl="3">
      <w:start w:val="1"/>
      <w:numFmt w:val="decimal"/>
      <w:lvlText w:val="%2.%3.%4"/>
      <w:lvlJc w:val="left"/>
      <w:pPr>
        <w:tabs>
          <w:tab w:val="num" w:pos="1984"/>
        </w:tabs>
        <w:ind w:left="1984" w:hanging="708"/>
      </w:pPr>
      <w:rPr>
        <w:rFonts w:hint="eastAsia"/>
      </w:rPr>
    </w:lvl>
    <w:lvl w:ilvl="4">
      <w:start w:val="1"/>
      <w:numFmt w:val="decimal"/>
      <w:lvlText w:val="%2.%3.%4.%5"/>
      <w:lvlJc w:val="left"/>
      <w:pPr>
        <w:tabs>
          <w:tab w:val="num" w:pos="2551"/>
        </w:tabs>
        <w:ind w:left="2551" w:hanging="850"/>
      </w:pPr>
      <w:rPr>
        <w:rFonts w:hint="eastAsia"/>
      </w:rPr>
    </w:lvl>
    <w:lvl w:ilvl="5">
      <w:start w:val="1"/>
      <w:numFmt w:val="decimal"/>
      <w:lvlText w:val="%2.%3.%4.%5.%6"/>
      <w:lvlJc w:val="left"/>
      <w:pPr>
        <w:tabs>
          <w:tab w:val="num" w:pos="3260"/>
        </w:tabs>
        <w:ind w:left="3260" w:hanging="1134"/>
      </w:pPr>
      <w:rPr>
        <w:rFonts w:hint="eastAsia"/>
      </w:rPr>
    </w:lvl>
    <w:lvl w:ilvl="6">
      <w:start w:val="1"/>
      <w:numFmt w:val="decimal"/>
      <w:lvlText w:val="%2.%3.%4.%5.%6.%7"/>
      <w:lvlJc w:val="left"/>
      <w:pPr>
        <w:tabs>
          <w:tab w:val="num" w:pos="3827"/>
        </w:tabs>
        <w:ind w:left="3827" w:hanging="1276"/>
      </w:pPr>
      <w:rPr>
        <w:rFonts w:hint="eastAsia"/>
      </w:rPr>
    </w:lvl>
    <w:lvl w:ilvl="7">
      <w:start w:val="1"/>
      <w:numFmt w:val="decimal"/>
      <w:lvlText w:val="%2.%3.%4.%5.%6.%7.%8"/>
      <w:lvlJc w:val="left"/>
      <w:pPr>
        <w:tabs>
          <w:tab w:val="num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num w:numId="1">
    <w:abstractNumId w:val="3"/>
  </w:num>
  <w:num w:numId="2">
    <w:abstractNumId w:val="9"/>
  </w:num>
  <w:num w:numId="3">
    <w:abstractNumId w:val="0"/>
  </w:num>
  <w:num w:numId="4">
    <w:abstractNumId w:val="11"/>
  </w:num>
  <w:num w:numId="5">
    <w:abstractNumId w:val="7"/>
  </w:num>
  <w:num w:numId="6">
    <w:abstractNumId w:val="2"/>
  </w:num>
  <w:num w:numId="7">
    <w:abstractNumId w:val="5"/>
  </w:num>
  <w:num w:numId="8">
    <w:abstractNumId w:val="10"/>
  </w:num>
  <w:num w:numId="9">
    <w:abstractNumId w:val="6"/>
  </w:num>
  <w:num w:numId="10">
    <w:abstractNumId w:val="8"/>
  </w:num>
  <w:num w:numId="11">
    <w:abstractNumId w:val="4"/>
  </w:num>
  <w:num w:numId="12">
    <w:abstractNumId w:val="12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4FD9"/>
    <w:rsid w:val="00091D15"/>
    <w:rsid w:val="00213A27"/>
    <w:rsid w:val="00220A24"/>
    <w:rsid w:val="0061316C"/>
    <w:rsid w:val="00751F5E"/>
    <w:rsid w:val="007A1581"/>
    <w:rsid w:val="008F4FD9"/>
    <w:rsid w:val="00E020EB"/>
    <w:rsid w:val="00E05D47"/>
    <w:rsid w:val="00E52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796DD3EA-AE53-480F-BFBF-1E033650B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Tabletext">
    <w:name w:val="Tabletext"/>
    <w:basedOn w:val="a"/>
    <w:pPr>
      <w:keepLines/>
      <w:spacing w:after="120" w:line="240" w:lineRule="atLeast"/>
    </w:pPr>
    <w:rPr>
      <w:kern w:val="0"/>
      <w:sz w:val="20"/>
      <w:szCs w:val="20"/>
      <w:lang w:eastAsia="en-US"/>
    </w:rPr>
  </w:style>
  <w:style w:type="character" w:customStyle="1" w:styleId="SoDAField">
    <w:name w:val="SoDA Field"/>
    <w:basedOn w:val="a0"/>
    <w:rPr>
      <w:color w:val="0000FF"/>
      <w:sz w:val="20"/>
    </w:rPr>
  </w:style>
  <w:style w:type="character" w:styleId="a3">
    <w:name w:val="Hyperlink"/>
    <w:basedOn w:val="a0"/>
    <w:rPr>
      <w:color w:val="0000FF"/>
      <w:u w:val="single"/>
    </w:rPr>
  </w:style>
  <w:style w:type="character" w:styleId="a4">
    <w:name w:val="FollowedHyperlink"/>
    <w:basedOn w:val="a0"/>
    <w:rPr>
      <w:color w:val="800080"/>
      <w:u w:val="single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styleId="a6">
    <w:name w:val="page number"/>
    <w:basedOn w:val="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478</Characters>
  <Application>Microsoft Office Word</Application>
  <DocSecurity>0</DocSecurity>
  <Lines>3</Lines>
  <Paragraphs>1</Paragraphs>
  <ScaleCrop>false</ScaleCrop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Date</dc:title>
  <dc:subject/>
  <dc:creator>ws9004101</dc:creator>
  <cp:keywords/>
  <dc:description/>
  <cp:lastModifiedBy>戴余修</cp:lastModifiedBy>
  <cp:revision>2</cp:revision>
  <cp:lastPrinted>2003-05-13T05:23:00Z</cp:lastPrinted>
  <dcterms:created xsi:type="dcterms:W3CDTF">2020-07-27T00:55:00Z</dcterms:created>
  <dcterms:modified xsi:type="dcterms:W3CDTF">2020-07-27T00:55:00Z</dcterms:modified>
</cp:coreProperties>
</file>