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606C2C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2016/11</w:t>
            </w:r>
            <w:r w:rsidR="00BD5672" w:rsidRPr="00BD5672">
              <w:rPr>
                <w:rFonts w:ascii="細明體" w:eastAsia="細明體" w:hAnsi="細明體" w:hint="eastAsia"/>
                <w:sz w:val="20"/>
                <w:szCs w:val="20"/>
              </w:rPr>
              <w:t>/17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606C2C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鐵元</w:t>
            </w:r>
          </w:p>
        </w:tc>
        <w:tc>
          <w:tcPr>
            <w:tcW w:w="2071" w:type="dxa"/>
          </w:tcPr>
          <w:p w:rsidR="00BD5672" w:rsidRPr="00BD5672" w:rsidRDefault="00606C2C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161116000571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606C2C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批次更新核賠人員的理賠證照資格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606C2C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AAD0_B001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606C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批次更新核賠人員的理賠證照資格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606C2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606C2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606C2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410.9pt;margin-top:3.45pt;width:116.25pt;height:66.95pt;z-index:251657728">
            <v:textbox style="mso-next-textbox:#_x0000_s1032">
              <w:txbxContent>
                <w:p w:rsidR="006875F0" w:rsidRDefault="006875F0" w:rsidP="006875F0">
                  <w:r w:rsidRPr="006875F0">
                    <w:rPr>
                      <w:rFonts w:hint="eastAsia"/>
                    </w:rPr>
                    <w:t>投資後交易過渡檔</w:t>
                  </w:r>
                  <w:r w:rsidRPr="006875F0">
                    <w:rPr>
                      <w:rFonts w:hint="eastAsia"/>
                    </w:rPr>
                    <w:t>DTAKK029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6" type="#_x0000_t22" style="position:absolute;margin-left:30.9pt;margin-top:10.65pt;width:137.25pt;height:54.75pt;z-index:251655680">
            <v:textbox style="mso-next-textbox:#_x0000_s1026">
              <w:txbxContent>
                <w:p w:rsidR="00361E98" w:rsidRDefault="00361E98">
                  <w:r w:rsidRPr="00361E98">
                    <w:rPr>
                      <w:rFonts w:hint="eastAsia"/>
                    </w:rPr>
                    <w:t>交易控制檔</w:t>
                  </w:r>
                  <w:r w:rsidRPr="00361E98">
                    <w:rPr>
                      <w:rFonts w:hint="eastAsia"/>
                    </w:rPr>
                    <w:t>DTAKA007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6704">
            <v:textbox style="mso-next-textbox:#_x0000_s1031">
              <w:txbxContent>
                <w:p w:rsidR="006875F0" w:rsidRPr="006875F0" w:rsidRDefault="006875F0">
                  <w:r w:rsidRPr="006875F0">
                    <w:rPr>
                      <w:rFonts w:ascii="細明體" w:eastAsia="細明體" w:hAnsi="細明體" w:hint="eastAsia"/>
                    </w:rPr>
                    <w:t>投資轉入之保單資料抽件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606C2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49.65pt;margin-top:1.6pt;width:60.75pt;height:0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4" type="#_x0000_t32" style="position:absolute;margin-left:167.15pt;margin-top:.65pt;width:96pt;height:1.45pt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75200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交易控制檔</w:t>
            </w:r>
          </w:p>
        </w:tc>
        <w:tc>
          <w:tcPr>
            <w:tcW w:w="2835" w:type="dxa"/>
          </w:tcPr>
          <w:p w:rsidR="00752001" w:rsidRPr="002057B2" w:rsidRDefault="00606C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>
              <w:rPr>
                <w:rFonts w:ascii="細明體" w:eastAsia="細明體" w:hAnsi="細明體"/>
                <w:sz w:val="20"/>
                <w:szCs w:val="20"/>
              </w:rPr>
              <w:t>AD020</w:t>
            </w:r>
          </w:p>
        </w:tc>
        <w:tc>
          <w:tcPr>
            <w:tcW w:w="799" w:type="dxa"/>
          </w:tcPr>
          <w:p w:rsidR="00752001" w:rsidRDefault="00606C2C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606C2C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06C2C">
              <w:rPr>
                <w:rFonts w:ascii="細明體" w:eastAsia="細明體" w:hAnsi="細明體"/>
                <w:sz w:val="20"/>
                <w:szCs w:val="20"/>
              </w:rPr>
              <w:t>ShutdownDay</w:t>
            </w:r>
            <w:r w:rsidRPr="00606C2C"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06C2C">
              <w:rPr>
                <w:rFonts w:ascii="細明體" w:eastAsia="細明體" w:hAnsi="細明體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606C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員工個人資料查詢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606C2C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06C2C">
              <w:rPr>
                <w:rFonts w:ascii="細明體" w:eastAsia="細明體" w:hAnsi="細明體"/>
                <w:sz w:val="20"/>
                <w:szCs w:val="20"/>
              </w:rPr>
              <w:t>PersonnelData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606C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06C2C">
              <w:rPr>
                <w:sz w:val="20"/>
                <w:szCs w:val="20"/>
              </w:rPr>
              <w:t>JAAADB201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8408" w:type="dxa"/>
          </w:tcPr>
          <w:p w:rsidR="00961F9B" w:rsidRDefault="00606C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AB37B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2"/>
    <w:p w:rsidR="00961F9B" w:rsidRPr="009B385F" w:rsidRDefault="00AB37B2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B67A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961F9B"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B67A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961F9B"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AB37B2" w:rsidRDefault="009B67A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Pr="00DF2E41">
        <w:rPr>
          <w:rFonts w:ascii="細明體" w:eastAsia="細明體" w:hAnsi="細明體" w:hint="eastAsia"/>
          <w:lang w:eastAsia="zh-TW"/>
        </w:rPr>
        <w:t>輸出</w:t>
      </w:r>
      <w:r w:rsidR="00AB37B2">
        <w:rPr>
          <w:rFonts w:ascii="細明體" w:eastAsia="細明體" w:hAnsi="細明體" w:hint="eastAsia"/>
          <w:lang w:eastAsia="zh-TW"/>
        </w:rPr>
        <w:t>件</w:t>
      </w:r>
      <w:r w:rsidR="00961F9B" w:rsidRPr="0018439D">
        <w:rPr>
          <w:rFonts w:ascii="細明體" w:eastAsia="細明體" w:hAnsi="細明體" w:hint="eastAsia"/>
          <w:bCs/>
          <w:kern w:val="2"/>
          <w:lang w:eastAsia="zh-TW"/>
        </w:rPr>
        <w:t>數、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  <w:r w:rsidR="00AB37B2">
        <w:rPr>
          <w:rFonts w:ascii="細明體" w:eastAsia="細明體" w:hAnsi="細明體" w:hint="eastAsia"/>
          <w:kern w:val="2"/>
          <w:lang w:eastAsia="zh-TW"/>
        </w:rPr>
        <w:t>無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Default="00AB37B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取得所有核賠人員的資料再逐筆判斷是否需更新理賠資格</w:t>
      </w:r>
    </w:p>
    <w:p w:rsidR="00961F9B" w:rsidRDefault="00AB37B2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961F9B">
        <w:rPr>
          <w:rFonts w:ascii="細明體" w:eastAsia="細明體" w:hAnsi="細明體" w:hint="eastAsia"/>
          <w:kern w:val="2"/>
          <w:lang w:eastAsia="zh-TW"/>
        </w:rPr>
        <w:t>檔案：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</w:t>
      </w:r>
      <w:r w:rsidR="00AB37B2">
        <w:rPr>
          <w:rFonts w:ascii="細明體" w:eastAsia="細明體" w:hAnsi="細明體"/>
          <w:kern w:val="2"/>
          <w:lang w:eastAsia="zh-TW"/>
        </w:rPr>
        <w:t>AD020</w:t>
      </w:r>
    </w:p>
    <w:p w:rsidR="009B67AE" w:rsidRPr="00DF2E41" w:rsidRDefault="009B67AE" w:rsidP="009B67A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B67AE" w:rsidRPr="00DF2E41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B67AE" w:rsidRPr="0001078B" w:rsidRDefault="009B67AE" w:rsidP="009B67A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B67AE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67AE">
        <w:rPr>
          <w:rFonts w:ascii="細明體" w:eastAsia="細明體" w:hAnsi="細明體"/>
          <w:bCs/>
          <w:kern w:val="2"/>
          <w:lang w:eastAsia="zh-TW"/>
        </w:rPr>
        <w:t>L</w:t>
      </w:r>
      <w:r w:rsidRPr="009B67AE">
        <w:rPr>
          <w:rFonts w:ascii="細明體" w:eastAsia="細明體" w:hAnsi="細明體" w:hint="eastAsia"/>
          <w:bCs/>
          <w:kern w:val="2"/>
          <w:lang w:eastAsia="zh-TW"/>
        </w:rPr>
        <w:t>og.fatal（</w:t>
      </w:r>
      <w:r w:rsidRPr="009B67AE">
        <w:rPr>
          <w:rFonts w:ascii="細明體" w:eastAsia="細明體" w:hAnsi="細明體"/>
          <w:bCs/>
          <w:kern w:val="2"/>
          <w:lang w:eastAsia="zh-TW"/>
        </w:rPr>
        <w:t>” 無理賠人員DTAAD020資料”</w:t>
      </w:r>
      <w:r w:rsidRPr="009B67AE">
        <w:rPr>
          <w:rFonts w:ascii="細明體" w:eastAsia="細明體" w:hAnsi="細明體" w:hint="eastAsia"/>
          <w:bCs/>
          <w:kern w:val="2"/>
          <w:lang w:eastAsia="zh-TW"/>
        </w:rPr>
        <w:t>）</w:t>
      </w:r>
      <w:r w:rsidRPr="00DF2E41">
        <w:rPr>
          <w:rFonts w:ascii="細明體" w:eastAsia="細明體" w:hAnsi="細明體" w:hint="eastAsia"/>
          <w:kern w:val="2"/>
          <w:lang w:eastAsia="zh-TW"/>
        </w:rPr>
        <w:t>；</w:t>
      </w:r>
    </w:p>
    <w:p w:rsidR="009B67AE" w:rsidRPr="009B67AE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9B67AE" w:rsidRPr="009B67AE" w:rsidRDefault="009B67AE" w:rsidP="009B67A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</w:t>
      </w:r>
      <w:r>
        <w:rPr>
          <w:rFonts w:ascii="細明體" w:eastAsia="細明體" w:hAnsi="細明體"/>
          <w:bCs/>
          <w:kern w:val="2"/>
          <w:lang w:eastAsia="zh-TW"/>
        </w:rPr>
        <w:t>ET $</w:t>
      </w:r>
      <w:r w:rsidRPr="00DF2E41">
        <w:rPr>
          <w:rFonts w:ascii="細明體" w:eastAsia="細明體" w:hAnsi="細明體" w:hint="eastAsia"/>
          <w:lang w:eastAsia="zh-TW"/>
        </w:rPr>
        <w:t>輸入件數</w:t>
      </w:r>
      <w:r>
        <w:rPr>
          <w:rFonts w:ascii="細明體" w:eastAsia="細明體" w:hAnsi="細明體" w:hint="eastAsia"/>
          <w:lang w:eastAsia="zh-TW"/>
        </w:rPr>
        <w:t>=</w:t>
      </w:r>
      <w:r w:rsidRPr="009B67AE">
        <w:rPr>
          <w:rFonts w:ascii="細明體" w:eastAsia="細明體" w:hAnsi="細明體"/>
          <w:bCs/>
          <w:kern w:val="2"/>
          <w:lang w:eastAsia="zh-TW"/>
        </w:rPr>
        <w:t xml:space="preserve"> DTAAD020</w:t>
      </w:r>
      <w:r>
        <w:rPr>
          <w:rFonts w:ascii="細明體" w:eastAsia="細明體" w:hAnsi="細明體"/>
          <w:bCs/>
          <w:kern w:val="2"/>
          <w:lang w:eastAsia="zh-TW"/>
        </w:rPr>
        <w:t>.</w:t>
      </w:r>
      <w:r w:rsidRPr="00DF2E41">
        <w:rPr>
          <w:rFonts w:ascii="細明體" w:eastAsia="細明體" w:hAnsi="細明體" w:hint="eastAsia"/>
          <w:lang w:eastAsia="zh-TW"/>
        </w:rPr>
        <w:t>讀取件數</w:t>
      </w:r>
    </w:p>
    <w:p w:rsidR="00016C15" w:rsidRPr="00016C15" w:rsidRDefault="00AB37B2" w:rsidP="00016C1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逐筆判斷是否需更新理賠資格</w:t>
      </w:r>
    </w:p>
    <w:p w:rsidR="00FB7CAB" w:rsidRDefault="00FB7CAB" w:rsidP="00FB7C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</w:t>
      </w:r>
      <w:r>
        <w:rPr>
          <w:rFonts w:ascii="細明體" w:eastAsia="細明體" w:hAnsi="細明體"/>
          <w:kern w:val="2"/>
          <w:lang w:eastAsia="zh-TW"/>
        </w:rPr>
        <w:t xml:space="preserve">ET </w:t>
      </w:r>
      <w:r>
        <w:rPr>
          <w:rFonts w:ascii="細明體" w:eastAsia="細明體" w:hAnsi="細明體" w:hint="eastAsia"/>
          <w:kern w:val="2"/>
          <w:lang w:eastAsia="zh-TW"/>
        </w:rPr>
        <w:t>$是否有理賠資格=</w:t>
      </w:r>
      <w:r>
        <w:rPr>
          <w:rFonts w:ascii="細明體" w:eastAsia="細明體" w:hAnsi="細明體"/>
          <w:kern w:val="2"/>
          <w:lang w:eastAsia="zh-TW"/>
        </w:rPr>
        <w:t>”N”</w:t>
      </w:r>
    </w:p>
    <w:p w:rsidR="009B67AE" w:rsidRPr="00FB7CAB" w:rsidRDefault="009B67AE" w:rsidP="00FB7C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 w:rsidRPr="00EA2055">
        <w:rPr>
          <w:rFonts w:ascii="細明體" w:eastAsia="細明體" w:hAnsi="細明體" w:hint="eastAsia"/>
          <w:kern w:val="2"/>
          <w:lang w:eastAsia="zh-TW"/>
        </w:rPr>
        <w:t>核賠人員ID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DTA</w:t>
      </w:r>
      <w:r>
        <w:rPr>
          <w:rFonts w:ascii="細明體" w:eastAsia="細明體" w:hAnsi="細明體"/>
          <w:kern w:val="2"/>
          <w:lang w:eastAsia="zh-TW"/>
        </w:rPr>
        <w:t>AD020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EA2055">
        <w:rPr>
          <w:rFonts w:ascii="細明體" w:eastAsia="細明體" w:hAnsi="細明體" w:hint="eastAsia"/>
          <w:kern w:val="2"/>
          <w:lang w:eastAsia="zh-TW"/>
        </w:rPr>
        <w:t>核賠人員ID</w:t>
      </w:r>
    </w:p>
    <w:p w:rsidR="00AB37B2" w:rsidRPr="00337589" w:rsidRDefault="00EA2055" w:rsidP="00FB7C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SET $</w:t>
      </w:r>
      <w:r w:rsidRPr="00EA2055">
        <w:rPr>
          <w:rFonts w:ascii="細明體" w:eastAsia="細明體" w:hAnsi="細明體"/>
          <w:kern w:val="2"/>
          <w:lang w:eastAsia="zh-TW"/>
        </w:rPr>
        <w:t>proQfy</w:t>
      </w:r>
      <w:r w:rsidRPr="00EA2055">
        <w:rPr>
          <w:rFonts w:ascii="細明體" w:eastAsia="細明體" w:hAnsi="細明體" w:hint="eastAsia"/>
          <w:kern w:val="2"/>
          <w:lang w:eastAsia="zh-TW"/>
        </w:rPr>
        <w:t>=</w:t>
      </w:r>
      <w:r w:rsidR="00AB37B2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AB37B2" w:rsidRPr="00AB37B2">
        <w:rPr>
          <w:rFonts w:ascii="細明體" w:eastAsia="細明體" w:hAnsi="細明體"/>
          <w:kern w:val="2"/>
          <w:lang w:eastAsia="zh-TW"/>
        </w:rPr>
        <w:t>PersonnelData.getProQfyByEmployeeId</w:t>
      </w:r>
      <w:r w:rsidR="00016C15">
        <w:rPr>
          <w:rFonts w:ascii="細明體" w:eastAsia="細明體" w:hAnsi="細明體" w:hint="eastAsia"/>
          <w:lang w:eastAsia="zh-TW"/>
        </w:rPr>
        <w:t>(</w:t>
      </w:r>
      <w:r w:rsidR="009B67AE">
        <w:rPr>
          <w:rFonts w:ascii="細明體" w:eastAsia="細明體" w:hAnsi="細明體"/>
          <w:kern w:val="2"/>
          <w:lang w:eastAsia="zh-TW"/>
        </w:rPr>
        <w:t>$</w:t>
      </w:r>
      <w:r w:rsidR="009B67AE" w:rsidRPr="00EA2055">
        <w:rPr>
          <w:rFonts w:ascii="細明體" w:eastAsia="細明體" w:hAnsi="細明體" w:hint="eastAsia"/>
          <w:kern w:val="2"/>
          <w:lang w:eastAsia="zh-TW"/>
        </w:rPr>
        <w:t>核賠人員ID</w:t>
      </w:r>
      <w:r w:rsidR="00016C15">
        <w:rPr>
          <w:rFonts w:ascii="細明體" w:eastAsia="細明體" w:hAnsi="細明體" w:hint="eastAsia"/>
          <w:lang w:eastAsia="zh-TW"/>
        </w:rPr>
        <w:t>)</w:t>
      </w:r>
    </w:p>
    <w:p w:rsidR="00961F9B" w:rsidRPr="00EA2055" w:rsidRDefault="00016C15" w:rsidP="00FB7C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若發生錯誤，僅LOG.FA</w:t>
      </w:r>
      <w:r w:rsidR="00FB7CAB">
        <w:rPr>
          <w:rFonts w:ascii="細明體" w:eastAsia="細明體" w:hAnsi="細明體"/>
          <w:kern w:val="2"/>
          <w:lang w:eastAsia="zh-TW"/>
        </w:rPr>
        <w:t>TAL(</w:t>
      </w:r>
      <w:r w:rsidR="00FB7CAB" w:rsidRPr="00FB7CAB">
        <w:rPr>
          <w:rFonts w:ascii="細明體" w:eastAsia="細明體" w:hAnsi="細明體" w:hint="eastAsia"/>
          <w:kern w:val="2"/>
          <w:lang w:eastAsia="zh-TW"/>
        </w:rPr>
        <w:t>"此id:"+DECD_EMP_ID</w:t>
      </w:r>
      <w:r w:rsidR="00FB7CAB" w:rsidRPr="00FB7CAB">
        <w:rPr>
          <w:rFonts w:ascii="細明體" w:eastAsia="細明體" w:hAnsi="細明體"/>
          <w:kern w:val="2"/>
          <w:lang w:eastAsia="zh-TW"/>
        </w:rPr>
        <w:t xml:space="preserve"> </w:t>
      </w:r>
      <w:r w:rsidR="00FB7CAB">
        <w:rPr>
          <w:rFonts w:ascii="細明體" w:eastAsia="細明體" w:hAnsi="細明體" w:hint="eastAsia"/>
          <w:kern w:val="2"/>
          <w:lang w:eastAsia="zh-TW"/>
        </w:rPr>
        <w:t>+</w:t>
      </w:r>
      <w:r w:rsidR="00FB7CAB">
        <w:rPr>
          <w:rFonts w:ascii="細明體" w:eastAsia="細明體" w:hAnsi="細明體"/>
          <w:kern w:val="2"/>
          <w:lang w:eastAsia="zh-TW"/>
        </w:rPr>
        <w:t>“</w:t>
      </w:r>
      <w:r w:rsidR="00FB7CAB" w:rsidRPr="00FB7CAB">
        <w:rPr>
          <w:rFonts w:ascii="細明體" w:eastAsia="細明體" w:hAnsi="細明體" w:hint="eastAsia"/>
          <w:kern w:val="2"/>
          <w:lang w:eastAsia="zh-TW"/>
        </w:rPr>
        <w:t>判斷是否有理賠證照時發生錯誤</w:t>
      </w:r>
      <w:r w:rsidR="00FB7CAB">
        <w:rPr>
          <w:rFonts w:ascii="細明體" w:eastAsia="細明體" w:hAnsi="細明體"/>
          <w:kern w:val="2"/>
          <w:lang w:eastAsia="zh-TW"/>
        </w:rPr>
        <w:t>”</w:t>
      </w:r>
      <w:r w:rsidR="00FB7CAB">
        <w:rPr>
          <w:rFonts w:ascii="細明體" w:eastAsia="細明體" w:hAnsi="細明體" w:hint="eastAsia"/>
          <w:kern w:val="2"/>
          <w:lang w:eastAsia="zh-TW"/>
        </w:rPr>
        <w:t>+錯誤訊息內容</w:t>
      </w:r>
      <w:r w:rsidR="00FB7CAB">
        <w:rPr>
          <w:rFonts w:ascii="細明體" w:eastAsia="細明體" w:hAnsi="細明體"/>
          <w:kern w:val="2"/>
          <w:lang w:eastAsia="zh-TW"/>
        </w:rPr>
        <w:t>)</w:t>
      </w:r>
    </w:p>
    <w:p w:rsidR="00961F9B" w:rsidRDefault="00961F9B" w:rsidP="00FB7CA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55214">
        <w:rPr>
          <w:rFonts w:ascii="細明體" w:eastAsia="細明體" w:hAnsi="細明體" w:hint="eastAsia"/>
          <w:kern w:val="2"/>
          <w:lang w:eastAsia="zh-TW"/>
        </w:rPr>
        <w:t>若</w:t>
      </w:r>
      <w:r w:rsidR="00EA2055">
        <w:rPr>
          <w:rFonts w:ascii="細明體" w:eastAsia="細明體" w:hAnsi="細明體" w:hint="eastAsia"/>
          <w:kern w:val="2"/>
          <w:lang w:eastAsia="zh-TW"/>
        </w:rPr>
        <w:t>$</w:t>
      </w:r>
      <w:r w:rsidR="00EA2055" w:rsidRPr="00EA2055">
        <w:rPr>
          <w:rFonts w:ascii="細明體" w:eastAsia="細明體" w:hAnsi="細明體"/>
          <w:kern w:val="2"/>
          <w:lang w:eastAsia="zh-TW"/>
        </w:rPr>
        <w:t>proQfy</w:t>
      </w:r>
      <w:r w:rsidRPr="00F5521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A2055">
        <w:rPr>
          <w:rFonts w:ascii="細明體" w:eastAsia="細明體" w:hAnsi="細明體" w:hint="eastAsia"/>
          <w:kern w:val="2"/>
          <w:lang w:eastAsia="zh-TW"/>
        </w:rPr>
        <w:t>為02或06</w:t>
      </w:r>
      <w:r w:rsidRPr="00F55214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則</w:t>
      </w:r>
      <w:r w:rsidR="00EA2055">
        <w:rPr>
          <w:rFonts w:ascii="細明體" w:eastAsia="細明體" w:hAnsi="細明體" w:hint="eastAsia"/>
          <w:kern w:val="2"/>
          <w:lang w:eastAsia="zh-TW"/>
        </w:rPr>
        <w:t>代表有</w:t>
      </w:r>
      <w:r w:rsidR="00016C15">
        <w:rPr>
          <w:rFonts w:ascii="細明體" w:eastAsia="細明體" w:hAnsi="細明體" w:hint="eastAsia"/>
          <w:kern w:val="2"/>
          <w:lang w:eastAsia="zh-TW"/>
        </w:rPr>
        <w:t>理賠資格</w:t>
      </w:r>
    </w:p>
    <w:p w:rsidR="00016C15" w:rsidRDefault="00FB7CAB" w:rsidP="00FB7CA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</w:t>
      </w:r>
      <w:r>
        <w:rPr>
          <w:rFonts w:ascii="細明體" w:eastAsia="細明體" w:hAnsi="細明體"/>
          <w:kern w:val="2"/>
          <w:lang w:eastAsia="zh-TW"/>
        </w:rPr>
        <w:t xml:space="preserve">ET </w:t>
      </w:r>
      <w:r>
        <w:rPr>
          <w:rFonts w:ascii="細明體" w:eastAsia="細明體" w:hAnsi="細明體" w:hint="eastAsia"/>
          <w:kern w:val="2"/>
          <w:lang w:eastAsia="zh-TW"/>
        </w:rPr>
        <w:t>$是否有理賠資格=</w:t>
      </w:r>
      <w:r>
        <w:rPr>
          <w:rFonts w:ascii="細明體" w:eastAsia="細明體" w:hAnsi="細明體"/>
          <w:kern w:val="2"/>
          <w:lang w:eastAsia="zh-TW"/>
        </w:rPr>
        <w:t>”Y”</w:t>
      </w:r>
    </w:p>
    <w:p w:rsidR="009B67AE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若$是否有理賠資格不等於 $</w:t>
      </w:r>
      <w:r w:rsidRPr="009B67AE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</w:t>
      </w:r>
      <w:r>
        <w:rPr>
          <w:rFonts w:ascii="細明體" w:eastAsia="細明體" w:hAnsi="細明體"/>
          <w:kern w:val="2"/>
          <w:lang w:eastAsia="zh-TW"/>
        </w:rPr>
        <w:t>AD020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9B67AE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是否有理賠資格</w:t>
      </w:r>
      <w:r w:rsidRPr="009B67AE">
        <w:rPr>
          <w:rFonts w:ascii="細明體" w:eastAsia="細明體" w:hAnsi="細明體"/>
          <w:kern w:val="2"/>
          <w:lang w:eastAsia="zh-TW"/>
        </w:rPr>
        <w:sym w:font="Wingdings" w:char="F0E0"/>
      </w:r>
      <w:r>
        <w:rPr>
          <w:rFonts w:ascii="細明體" w:eastAsia="細明體" w:hAnsi="細明體" w:hint="eastAsia"/>
          <w:kern w:val="2"/>
          <w:lang w:eastAsia="zh-TW"/>
        </w:rPr>
        <w:t>代表有異動，需更新檔案</w:t>
      </w:r>
    </w:p>
    <w:p w:rsidR="009B67AE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更新DTA</w:t>
      </w:r>
      <w:r>
        <w:rPr>
          <w:rFonts w:ascii="細明體" w:eastAsia="細明體" w:hAnsi="細明體"/>
          <w:kern w:val="2"/>
          <w:lang w:eastAsia="zh-TW"/>
        </w:rPr>
        <w:t>AD02</w:t>
      </w:r>
      <w:r>
        <w:rPr>
          <w:rFonts w:ascii="細明體" w:eastAsia="細明體" w:hAnsi="細明體" w:hint="eastAsia"/>
          <w:kern w:val="2"/>
          <w:lang w:eastAsia="zh-TW"/>
        </w:rPr>
        <w:t>0</w:t>
      </w:r>
    </w:p>
    <w:p w:rsidR="009B67AE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 $</w:t>
      </w:r>
      <w:r>
        <w:rPr>
          <w:rFonts w:ascii="細明體" w:eastAsia="細明體" w:hAnsi="細明體" w:hint="eastAsia"/>
          <w:kern w:val="2"/>
          <w:lang w:eastAsia="zh-TW"/>
        </w:rPr>
        <w:t>DTA</w:t>
      </w:r>
      <w:r>
        <w:rPr>
          <w:rFonts w:ascii="細明體" w:eastAsia="細明體" w:hAnsi="細明體"/>
          <w:kern w:val="2"/>
          <w:lang w:eastAsia="zh-TW"/>
        </w:rPr>
        <w:t>AD02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.</w:t>
      </w:r>
      <w:r w:rsidRPr="009B67AE">
        <w:rPr>
          <w:rFonts w:ascii="細明體" w:eastAsia="細明體" w:hAnsi="細明體"/>
          <w:kern w:val="2"/>
          <w:lang w:eastAsia="zh-TW"/>
        </w:rPr>
        <w:t>OPR_PF</w:t>
      </w:r>
      <w:r>
        <w:rPr>
          <w:rFonts w:ascii="細明體" w:eastAsia="細明體" w:hAnsi="細明體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$是否有理賠資格</w:t>
      </w:r>
    </w:p>
    <w:p w:rsidR="009B67AE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 $</w:t>
      </w:r>
      <w:r>
        <w:rPr>
          <w:rFonts w:ascii="細明體" w:eastAsia="細明體" w:hAnsi="細明體" w:hint="eastAsia"/>
          <w:kern w:val="2"/>
          <w:lang w:eastAsia="zh-TW"/>
        </w:rPr>
        <w:t>DTA</w:t>
      </w:r>
      <w:r>
        <w:rPr>
          <w:rFonts w:ascii="細明體" w:eastAsia="細明體" w:hAnsi="細明體"/>
          <w:kern w:val="2"/>
          <w:lang w:eastAsia="zh-TW"/>
        </w:rPr>
        <w:t>AD02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.</w:t>
      </w:r>
      <w:r w:rsidRPr="00EA2055">
        <w:rPr>
          <w:rFonts w:ascii="細明體" w:eastAsia="細明體" w:hAnsi="細明體" w:hint="eastAsia"/>
          <w:kern w:val="2"/>
          <w:lang w:eastAsia="zh-TW"/>
        </w:rPr>
        <w:t>核賠人員ID</w:t>
      </w:r>
      <w:r>
        <w:rPr>
          <w:rFonts w:ascii="細明體" w:eastAsia="細明體" w:hAnsi="細明體"/>
          <w:kern w:val="2"/>
          <w:lang w:eastAsia="zh-TW"/>
        </w:rPr>
        <w:t xml:space="preserve"> =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EA2055">
        <w:rPr>
          <w:rFonts w:ascii="細明體" w:eastAsia="細明體" w:hAnsi="細明體" w:hint="eastAsia"/>
          <w:kern w:val="2"/>
          <w:lang w:eastAsia="zh-TW"/>
        </w:rPr>
        <w:t>核賠人員ID</w:t>
      </w:r>
    </w:p>
    <w:p w:rsidR="009B67AE" w:rsidRPr="009B67AE" w:rsidRDefault="009B67AE" w:rsidP="009B67A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輸出</w:t>
      </w:r>
      <w:r>
        <w:rPr>
          <w:rFonts w:ascii="細明體" w:eastAsia="細明體" w:hAnsi="細明體" w:hint="eastAsia"/>
          <w:lang w:eastAsia="zh-TW"/>
        </w:rPr>
        <w:t>件</w:t>
      </w:r>
      <w:r w:rsidRPr="0018439D">
        <w:rPr>
          <w:rFonts w:ascii="細明體" w:eastAsia="細明體" w:hAnsi="細明體" w:hint="eastAsia"/>
          <w:bCs/>
          <w:kern w:val="2"/>
          <w:lang w:eastAsia="zh-TW"/>
        </w:rPr>
        <w:t>數</w:t>
      </w:r>
      <w:r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961F9B" w:rsidRPr="00DF2E41" w:rsidRDefault="009B67AE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若更新</w:t>
      </w:r>
      <w:r w:rsidR="00961F9B"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9B67AE">
        <w:rPr>
          <w:rFonts w:ascii="細明體" w:eastAsia="細明體" w:hAnsi="細明體" w:hint="eastAsia"/>
          <w:lang w:eastAsia="zh-TW"/>
        </w:rPr>
        <w:t>更新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67AE">
        <w:rPr>
          <w:rFonts w:ascii="細明體" w:eastAsia="細明體" w:hAnsi="細明體"/>
          <w:bCs/>
          <w:kern w:val="2"/>
          <w:lang w:eastAsia="zh-TW"/>
        </w:rPr>
        <w:t>L</w:t>
      </w:r>
      <w:r w:rsidRPr="009B67AE">
        <w:rPr>
          <w:rFonts w:ascii="細明體" w:eastAsia="細明體" w:hAnsi="細明體" w:hint="eastAsia"/>
          <w:bCs/>
          <w:kern w:val="2"/>
          <w:lang w:eastAsia="zh-TW"/>
        </w:rPr>
        <w:t>og.fatal（</w:t>
      </w:r>
      <w:r w:rsidRPr="009B67AE">
        <w:rPr>
          <w:rFonts w:ascii="細明體" w:eastAsia="細明體" w:hAnsi="細明體"/>
          <w:bCs/>
          <w:kern w:val="2"/>
          <w:lang w:eastAsia="zh-TW"/>
        </w:rPr>
        <w:t>”</w:t>
      </w:r>
      <w:r w:rsidR="009B67AE" w:rsidRPr="009B67AE">
        <w:rPr>
          <w:rFonts w:ascii="細明體" w:eastAsia="細明體" w:hAnsi="細明體"/>
          <w:bCs/>
          <w:kern w:val="2"/>
          <w:lang w:eastAsia="zh-TW"/>
        </w:rPr>
        <w:t xml:space="preserve"> 無理賠人員DTAAD020資料</w:t>
      </w:r>
      <w:r w:rsidRPr="009B67AE">
        <w:rPr>
          <w:rFonts w:ascii="細明體" w:eastAsia="細明體" w:hAnsi="細明體"/>
          <w:bCs/>
          <w:kern w:val="2"/>
          <w:lang w:eastAsia="zh-TW"/>
        </w:rPr>
        <w:t>”</w:t>
      </w:r>
      <w:r w:rsidRPr="009B67AE">
        <w:rPr>
          <w:rFonts w:ascii="細明體" w:eastAsia="細明體" w:hAnsi="細明體" w:hint="eastAsia"/>
          <w:bCs/>
          <w:kern w:val="2"/>
          <w:lang w:eastAsia="zh-TW"/>
        </w:rPr>
        <w:t>）</w:t>
      </w:r>
      <w:r w:rsidRPr="00DF2E41">
        <w:rPr>
          <w:rFonts w:ascii="細明體" w:eastAsia="細明體" w:hAnsi="細明體" w:hint="eastAsia"/>
          <w:kern w:val="2"/>
          <w:lang w:eastAsia="zh-TW"/>
        </w:rPr>
        <w:t>；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sectPr w:rsidR="00961F9B" w:rsidRPr="00DF2E41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E9" w:rsidRDefault="000E60E9">
      <w:r>
        <w:separator/>
      </w:r>
    </w:p>
  </w:endnote>
  <w:endnote w:type="continuationSeparator" w:id="0">
    <w:p w:rsidR="000E60E9" w:rsidRDefault="000E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1069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E9" w:rsidRDefault="000E60E9">
      <w:r>
        <w:separator/>
      </w:r>
    </w:p>
  </w:footnote>
  <w:footnote w:type="continuationSeparator" w:id="0">
    <w:p w:rsidR="000E60E9" w:rsidRDefault="000E6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6C15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0E60E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1F1069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145E2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06C2C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67AE"/>
    <w:rsid w:val="009B7060"/>
    <w:rsid w:val="009D1DB3"/>
    <w:rsid w:val="009E15B4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37B2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2055"/>
    <w:rsid w:val="00EA53FE"/>
    <w:rsid w:val="00EC5BAC"/>
    <w:rsid w:val="00ED397D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B7CAB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</o:rules>
    </o:shapelayout>
  </w:shapeDefaults>
  <w:decimalSymbol w:val="."/>
  <w:listSeparator w:val=","/>
  <w15:chartTrackingRefBased/>
  <w15:docId w15:val="{82D5E2EB-88CC-478B-BF00-C590DF4F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8C245-49E9-4F01-BB77-9EC7A135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1420</Characters>
  <Application>Microsoft Office Word</Application>
  <DocSecurity>0</DocSecurity>
  <Lines>11</Lines>
  <Paragraphs>3</Paragraphs>
  <ScaleCrop>false</ScaleCrop>
  <Company>CMT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