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4C2201">
        <w:tc>
          <w:tcPr>
            <w:tcW w:w="12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4C2201">
        <w:tc>
          <w:tcPr>
            <w:tcW w:w="1216" w:type="dxa"/>
          </w:tcPr>
          <w:p w:rsidR="00252551" w:rsidRPr="00E8700A" w:rsidRDefault="00252551" w:rsidP="004E1E6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 w:rsidR="006343BD">
              <w:rPr>
                <w:rFonts w:ascii="細明體" w:eastAsia="細明體" w:hAnsi="細明體" w:cs="Courier New" w:hint="eastAsia"/>
                <w:sz w:val="20"/>
                <w:szCs w:val="20"/>
              </w:rPr>
              <w:t>14-0</w:t>
            </w:r>
            <w:r w:rsidR="004E1E67">
              <w:rPr>
                <w:rFonts w:ascii="細明體" w:eastAsia="細明體" w:hAnsi="細明體" w:cs="Courier New" w:hint="eastAsia"/>
                <w:sz w:val="20"/>
                <w:szCs w:val="20"/>
              </w:rPr>
              <w:t>8</w:t>
            </w:r>
            <w:r w:rsidR="006343BD">
              <w:rPr>
                <w:rFonts w:ascii="細明體" w:eastAsia="細明體" w:hAnsi="細明體" w:cs="Courier New" w:hint="eastAsia"/>
                <w:sz w:val="20"/>
                <w:szCs w:val="20"/>
              </w:rPr>
              <w:t>-</w:t>
            </w:r>
            <w:r w:rsidR="004E1E67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1010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E8700A" w:rsidRDefault="006343BD" w:rsidP="006343B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252551" w:rsidRPr="00E8700A" w:rsidRDefault="006343BD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7363">
              <w:t>140717000404</w:t>
            </w:r>
          </w:p>
        </w:tc>
      </w:tr>
      <w:tr w:rsidR="00147B3F" w:rsidRPr="00E8700A" w:rsidTr="004C2201">
        <w:tc>
          <w:tcPr>
            <w:tcW w:w="1216" w:type="dxa"/>
          </w:tcPr>
          <w:p w:rsidR="00147B3F" w:rsidRPr="0057648D" w:rsidRDefault="00147B3F" w:rsidP="00AB67A9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57648D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2015/05/2</w:t>
            </w: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</w:t>
            </w:r>
          </w:p>
        </w:tc>
        <w:tc>
          <w:tcPr>
            <w:tcW w:w="1010" w:type="dxa"/>
          </w:tcPr>
          <w:p w:rsidR="00147B3F" w:rsidRPr="0057648D" w:rsidRDefault="00147B3F" w:rsidP="00AB67A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57648D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147B3F" w:rsidRPr="0057648D" w:rsidRDefault="00147B3F" w:rsidP="00147B3F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 xml:space="preserve">配合理賠爭議崗導入新增傳入參數 </w:t>
            </w:r>
            <w:r w:rsidRPr="00147B3F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待辦索引1</w:t>
            </w:r>
          </w:p>
        </w:tc>
        <w:tc>
          <w:tcPr>
            <w:tcW w:w="1566" w:type="dxa"/>
          </w:tcPr>
          <w:p w:rsidR="00147B3F" w:rsidRPr="0057648D" w:rsidRDefault="00147B3F" w:rsidP="00AB67A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57648D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147B3F" w:rsidRPr="002207F4" w:rsidRDefault="00147B3F" w:rsidP="00AB67A9">
            <w:pPr>
              <w:spacing w:line="240" w:lineRule="atLeast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2207F4">
              <w:rPr>
                <w:color w:val="FF0000"/>
              </w:rPr>
              <w:t>150521000263</w:t>
            </w:r>
          </w:p>
        </w:tc>
      </w:tr>
      <w:tr w:rsidR="004C2201" w:rsidRPr="00C87363" w:rsidTr="004C2201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201" w:rsidRPr="004C2201" w:rsidRDefault="004C2201" w:rsidP="00E43ED7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4C2201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2015-11-01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201" w:rsidRPr="004C2201" w:rsidRDefault="004C2201" w:rsidP="00E43ED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3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201" w:rsidRPr="004C2201" w:rsidRDefault="004C2201" w:rsidP="00E43ED7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4C2201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將此畫面</w:t>
            </w: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的下層明細</w:t>
            </w:r>
            <w:r w:rsidRPr="004C2201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改為真分業作法，以提升效能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201" w:rsidRPr="004C2201" w:rsidRDefault="004C2201" w:rsidP="004C220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4C2201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201" w:rsidRPr="004C2201" w:rsidRDefault="004C2201" w:rsidP="00E43ED7">
            <w:pPr>
              <w:spacing w:line="240" w:lineRule="atLeast"/>
              <w:rPr>
                <w:color w:val="FF0000"/>
              </w:rPr>
            </w:pPr>
            <w:hyperlink r:id="rId7" w:history="1">
              <w:r w:rsidRPr="004C2201">
                <w:rPr>
                  <w:rStyle w:val="ab"/>
                </w:rPr>
                <w:t>150107000244</w:t>
              </w:r>
            </w:hyperlink>
          </w:p>
        </w:tc>
      </w:tr>
      <w:tr w:rsidR="00DC629C" w:rsidRPr="00C87363" w:rsidTr="004C2201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29C" w:rsidRDefault="00DC629C" w:rsidP="00DC629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2019-08-20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29C" w:rsidRDefault="00DC629C" w:rsidP="00DC629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29C" w:rsidRDefault="00DC629C" w:rsidP="00DC629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PMD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29C" w:rsidRDefault="00DC629C" w:rsidP="00DC629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洪啟豪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29C" w:rsidRPr="004C2201" w:rsidRDefault="00DC629C" w:rsidP="00DC629C">
            <w:pPr>
              <w:spacing w:line="240" w:lineRule="atLeast"/>
              <w:rPr>
                <w:color w:val="FF0000"/>
              </w:rPr>
            </w:pPr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114"/>
        <w:gridCol w:w="8158"/>
      </w:tblGrid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2"/>
          </w:tcPr>
          <w:p w:rsidR="00F80B9C" w:rsidRPr="00E01490" w:rsidRDefault="002D2C3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待辦事項統計</w:t>
            </w:r>
            <w:r w:rsidR="00F80B9C" w:rsidRPr="00E01490">
              <w:rPr>
                <w:rFonts w:ascii="細明體" w:eastAsia="細明體" w:hAnsi="細明體" w:hint="eastAsia"/>
                <w:sz w:val="20"/>
                <w:szCs w:val="20"/>
              </w:rPr>
              <w:t>作業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2"/>
          </w:tcPr>
          <w:p w:rsidR="00F80B9C" w:rsidRPr="00E01490" w:rsidRDefault="006343BD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AAQ0_030</w:t>
            </w:r>
            <w:r w:rsidR="002D2C35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2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2"/>
          </w:tcPr>
          <w:p w:rsidR="00F80B9C" w:rsidRPr="00E01490" w:rsidRDefault="002D2C3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待辦事項統計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2"/>
          </w:tcPr>
          <w:p w:rsidR="00F80B9C" w:rsidRPr="00E01490" w:rsidRDefault="006343BD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2"/>
          </w:tcPr>
          <w:p w:rsidR="00F80B9C" w:rsidRPr="00E01490" w:rsidRDefault="006343BD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總公司各單位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2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2D2C35" w:rsidRDefault="00F80B9C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D2C35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2"/>
          </w:tcPr>
          <w:p w:rsidR="00F80B9C" w:rsidRPr="002D2C35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D2C35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F80B9C" w:rsidRPr="00E01490" w:rsidTr="00F80B9C">
        <w:tc>
          <w:tcPr>
            <w:tcW w:w="1438" w:type="dxa"/>
            <w:vMerge w:val="restart"/>
            <w:vAlign w:val="center"/>
          </w:tcPr>
          <w:p w:rsidR="00F80B9C" w:rsidRPr="002D2C35" w:rsidRDefault="00F80B9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D2C35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</w:tcPr>
          <w:p w:rsidR="00F80B9C" w:rsidRPr="002D2C35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D2C35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8158" w:type="dxa"/>
            <w:vAlign w:val="center"/>
          </w:tcPr>
          <w:p w:rsidR="00F80B9C" w:rsidRPr="002D2C35" w:rsidRDefault="00F80B9C" w:rsidP="000E56C2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2D2C35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2D2C35">
              <w:rPr>
                <w:rFonts w:ascii="標楷體" w:eastAsia="標楷體" w:hAnsi="標楷體" w:hint="eastAsia"/>
              </w:rPr>
              <w:t xml:space="preserve">securitylog   </w:t>
            </w:r>
          </w:p>
        </w:tc>
      </w:tr>
      <w:tr w:rsidR="00F80B9C" w:rsidRPr="00E01490" w:rsidTr="00F80B9C">
        <w:tc>
          <w:tcPr>
            <w:tcW w:w="1438" w:type="dxa"/>
            <w:vMerge/>
          </w:tcPr>
          <w:p w:rsidR="00F80B9C" w:rsidRPr="002D2C35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</w:tcPr>
          <w:p w:rsidR="00F80B9C" w:rsidRPr="002D2C35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D2C35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8158" w:type="dxa"/>
            <w:vAlign w:val="center"/>
          </w:tcPr>
          <w:p w:rsidR="00F80B9C" w:rsidRPr="002D2C35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D2C35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2D2C35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F80B9C" w:rsidRPr="00E01490" w:rsidTr="00F80B9C">
        <w:tc>
          <w:tcPr>
            <w:tcW w:w="1438" w:type="dxa"/>
            <w:vMerge/>
          </w:tcPr>
          <w:p w:rsidR="00F80B9C" w:rsidRPr="002D2C35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</w:tcPr>
          <w:p w:rsidR="00F80B9C" w:rsidRPr="002D2C35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D2C35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8158" w:type="dxa"/>
            <w:vAlign w:val="center"/>
          </w:tcPr>
          <w:p w:rsidR="00F80B9C" w:rsidRPr="002D2C35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D2C35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2D2C35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2D2C35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D2C35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2"/>
          </w:tcPr>
          <w:p w:rsidR="00F80B9C" w:rsidRPr="002D2C35" w:rsidRDefault="00F80B9C" w:rsidP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D2C35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E10BB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noProof/>
          <w:sz w:val="20"/>
          <w:szCs w:val="20"/>
        </w:rPr>
        <w:pict>
          <v:group id="_x0000_s1032" style="position:absolute;margin-left:11.4pt;margin-top:3.9pt;width:393.75pt;height:81pt;z-index:251657728" coordorigin="795,4950" coordsize="7875,1620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795;top:5280;width:2355;height:960">
              <v:textbox style="mso-next-textbox:#_x0000_s1027">
                <w:txbxContent>
                  <w:p w:rsidR="00F01135" w:rsidRDefault="006343B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輸入</w:t>
                    </w:r>
                    <w:r>
                      <w:rPr>
                        <w:rFonts w:hint="eastAsia"/>
                      </w:rPr>
                      <w:t>ID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150;top:5745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3705;top:5280;width:1860;height:1035">
              <v:textbox style="mso-next-textbox:#_x0000_s1029">
                <w:txbxContent>
                  <w:p w:rsidR="00F01135" w:rsidRDefault="006343BD">
                    <w:r w:rsidRPr="006343BD">
                      <w:rPr>
                        <w:rFonts w:ascii="細明體" w:eastAsia="細明體" w:hAnsi="細明體" w:hint="eastAsia"/>
                      </w:rPr>
                      <w:t>待辦</w:t>
                    </w:r>
                    <w:r w:rsidR="00154B0A">
                      <w:rPr>
                        <w:rFonts w:ascii="細明體" w:eastAsia="細明體" w:hAnsi="細明體" w:hint="eastAsia"/>
                      </w:rPr>
                      <w:t>統計</w:t>
                    </w:r>
                  </w:p>
                </w:txbxContent>
              </v:textbox>
            </v:shape>
            <v:shape id="_x0000_s1030" type="#_x0000_t32" style="position:absolute;left:5565;top:5745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6345;top:4950;width:2325;height:1620">
              <v:textbox style="mso-next-textbox:#_x0000_s1031">
                <w:txbxContent>
                  <w:p w:rsidR="006343BD" w:rsidRDefault="006343BD" w:rsidP="006343BD">
                    <w:r w:rsidRPr="006343BD">
                      <w:rPr>
                        <w:rFonts w:ascii="細明體" w:eastAsia="細明體" w:hAnsi="細明體" w:hint="eastAsia"/>
                      </w:rPr>
                      <w:t>待辦事項紀錄檔</w:t>
                    </w:r>
                  </w:p>
                  <w:p w:rsidR="00F01135" w:rsidRDefault="006343BD">
                    <w:r w:rsidRPr="006343BD">
                      <w:t>DTAAQ104</w:t>
                    </w:r>
                  </w:p>
                </w:txbxContent>
              </v:textbox>
            </v:shape>
          </v:group>
        </w:pic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6343BD" w:rsidRDefault="006343BD" w:rsidP="006343BD">
            <w:pPr>
              <w:rPr>
                <w:rFonts w:hint="eastAsia"/>
              </w:rPr>
            </w:pPr>
            <w:r w:rsidRPr="006343BD">
              <w:rPr>
                <w:rFonts w:ascii="細明體" w:eastAsia="細明體" w:hAnsi="細明體" w:hint="eastAsia"/>
              </w:rPr>
              <w:t>待辦事項紀錄檔</w:t>
            </w:r>
          </w:p>
        </w:tc>
        <w:tc>
          <w:tcPr>
            <w:tcW w:w="2551" w:type="dxa"/>
          </w:tcPr>
          <w:p w:rsidR="004911D8" w:rsidRPr="006343BD" w:rsidRDefault="006343BD" w:rsidP="00BF13EC">
            <w:pPr>
              <w:rPr>
                <w:rFonts w:hint="eastAsia"/>
              </w:rPr>
            </w:pPr>
            <w:r w:rsidRPr="006343BD">
              <w:t>DTAAQ104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2D2C35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887D6E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887D6E" w:rsidRPr="00E01490" w:rsidRDefault="00887D6E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887D6E" w:rsidRPr="006343BD" w:rsidRDefault="00887D6E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C87363">
              <w:rPr>
                <w:rFonts w:ascii="細明體" w:eastAsia="細明體" w:hAnsi="細明體" w:hint="eastAsia"/>
              </w:rPr>
              <w:t>待辦查詢模組</w:t>
            </w:r>
          </w:p>
        </w:tc>
        <w:tc>
          <w:tcPr>
            <w:tcW w:w="2159" w:type="pct"/>
          </w:tcPr>
          <w:p w:rsidR="00887D6E" w:rsidRPr="006343BD" w:rsidRDefault="00887D6E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6343BD">
              <w:rPr>
                <w:rFonts w:ascii="細明體" w:eastAsia="細明體" w:hAnsi="細明體" w:cs="Arial" w:hint="eastAsia"/>
                <w:lang w:eastAsia="zh-TW"/>
              </w:rPr>
              <w:t>AA_Q0Z00</w:t>
            </w:r>
            <w:r>
              <w:rPr>
                <w:rFonts w:ascii="細明體" w:eastAsia="細明體" w:hAnsi="細明體" w:cs="Arial" w:hint="eastAsia"/>
                <w:lang w:eastAsia="zh-TW"/>
              </w:rPr>
              <w:t>1</w:t>
            </w: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6343BD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6343BD" w:rsidRDefault="006343BD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初始:</w:t>
      </w:r>
    </w:p>
    <w:p w:rsidR="00716C34" w:rsidRPr="00716C34" w:rsidRDefault="002D2C35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594872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6in;height:183.75pt;visibility:visible">
            <v:imagedata r:id="rId8" o:title=""/>
          </v:shape>
        </w:pict>
      </w: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2D2C35" w:rsidRDefault="009C012E" w:rsidP="00B244D7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2D2C35" w:rsidRPr="00B244D7" w:rsidRDefault="002D2C35" w:rsidP="002D2C3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設定參數</w:t>
      </w:r>
    </w:p>
    <w:p w:rsidR="00B244D7" w:rsidRDefault="00B244D7" w:rsidP="002D2C3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SET $</w:t>
      </w:r>
      <w:r w:rsidR="002D2C35">
        <w:rPr>
          <w:rFonts w:ascii="細明體" w:eastAsia="細明體" w:hAnsi="細明體" w:hint="eastAsia"/>
          <w:bCs/>
          <w:lang w:eastAsia="zh-TW"/>
        </w:rPr>
        <w:t>處理人員</w:t>
      </w:r>
      <w:r>
        <w:rPr>
          <w:rFonts w:ascii="細明體" w:eastAsia="細明體" w:hAnsi="細明體" w:hint="eastAsia"/>
          <w:bCs/>
          <w:lang w:eastAsia="zh-TW"/>
        </w:rPr>
        <w:t>=</w:t>
      </w:r>
      <w:r w:rsidR="002D2C35">
        <w:rPr>
          <w:rFonts w:ascii="細明體" w:eastAsia="細明體" w:hAnsi="細明體" w:hint="eastAsia"/>
          <w:bCs/>
          <w:lang w:eastAsia="zh-TW"/>
        </w:rPr>
        <w:t>取得登入者的id</w:t>
      </w:r>
    </w:p>
    <w:p w:rsidR="002D2C35" w:rsidRDefault="002D2C35" w:rsidP="002D2C3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S</w:t>
      </w:r>
      <w:r>
        <w:rPr>
          <w:rFonts w:ascii="細明體" w:eastAsia="細明體" w:hAnsi="細明體"/>
          <w:bCs/>
          <w:lang w:eastAsia="zh-TW"/>
        </w:rPr>
        <w:t>ET $</w:t>
      </w:r>
      <w:r>
        <w:rPr>
          <w:rFonts w:ascii="細明體" w:eastAsia="細明體" w:hAnsi="細明體" w:hint="eastAsia"/>
          <w:bCs/>
          <w:lang w:eastAsia="zh-TW"/>
        </w:rPr>
        <w:t>系統=傳入參數的系統別,若沒有則給空值</w:t>
      </w:r>
    </w:p>
    <w:p w:rsidR="00B244D7" w:rsidRDefault="002D2C35" w:rsidP="002D2C3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SET $流程代號=傳入參數的流程代號,若沒有則給空值</w:t>
      </w:r>
    </w:p>
    <w:p w:rsidR="00147B3F" w:rsidRPr="002D2C35" w:rsidRDefault="00147B3F" w:rsidP="002D2C3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SET $</w:t>
      </w:r>
      <w:r w:rsidRPr="00147B3F">
        <w:rPr>
          <w:rFonts w:ascii="細明體" w:eastAsia="細明體" w:hAnsi="細明體" w:cs="Courier New" w:hint="eastAsia"/>
          <w:color w:val="FF0000"/>
          <w:lang w:eastAsia="zh-TW"/>
        </w:rPr>
        <w:t>待辦索引1</w:t>
      </w:r>
      <w:r>
        <w:rPr>
          <w:rFonts w:ascii="細明體" w:eastAsia="細明體" w:hAnsi="細明體" w:hint="eastAsia"/>
          <w:bCs/>
          <w:lang w:eastAsia="zh-TW"/>
        </w:rPr>
        <w:t>=傳入參數的</w:t>
      </w:r>
      <w:r w:rsidRPr="00147B3F">
        <w:rPr>
          <w:rFonts w:ascii="細明體" w:eastAsia="細明體" w:hAnsi="細明體" w:cs="Courier New" w:hint="eastAsia"/>
          <w:color w:val="FF0000"/>
          <w:lang w:eastAsia="zh-TW"/>
        </w:rPr>
        <w:t>待辦索引1</w:t>
      </w:r>
      <w:r>
        <w:rPr>
          <w:rFonts w:ascii="細明體" w:eastAsia="細明體" w:hAnsi="細明體" w:hint="eastAsia"/>
          <w:bCs/>
          <w:lang w:eastAsia="zh-TW"/>
        </w:rPr>
        <w:t>,若沒有則給空</w:t>
      </w:r>
    </w:p>
    <w:p w:rsidR="002D2C35" w:rsidRDefault="002D2C35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取得待辦統計資料</w:t>
      </w:r>
    </w:p>
    <w:p w:rsidR="002D2C35" w:rsidRDefault="002D2C35" w:rsidP="00E609F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SET $</w:t>
      </w:r>
      <w:r w:rsidR="00E609F0">
        <w:rPr>
          <w:rFonts w:ascii="細明體" w:eastAsia="細明體" w:hAnsi="細明體" w:hint="eastAsia"/>
          <w:bCs/>
          <w:lang w:eastAsia="zh-TW"/>
        </w:rPr>
        <w:t>待辦統計資料</w:t>
      </w:r>
      <w:r>
        <w:rPr>
          <w:rFonts w:ascii="細明體" w:eastAsia="細明體" w:hAnsi="細明體" w:hint="eastAsia"/>
          <w:lang w:eastAsia="zh-TW"/>
        </w:rPr>
        <w:t>=</w:t>
      </w:r>
      <w:r w:rsidRPr="002D2C35">
        <w:rPr>
          <w:rFonts w:ascii="細明體" w:eastAsia="細明體" w:hAnsi="細明體" w:cs="Arial" w:hint="eastAsia"/>
          <w:lang w:eastAsia="zh-TW"/>
        </w:rPr>
        <w:t xml:space="preserve"> </w:t>
      </w:r>
      <w:r w:rsidRPr="006343BD">
        <w:rPr>
          <w:rFonts w:ascii="細明體" w:eastAsia="細明體" w:hAnsi="細明體" w:cs="Arial" w:hint="eastAsia"/>
          <w:lang w:eastAsia="zh-TW"/>
        </w:rPr>
        <w:t>AA_Q0Z00</w:t>
      </w:r>
      <w:r>
        <w:rPr>
          <w:rFonts w:ascii="細明體" w:eastAsia="細明體" w:hAnsi="細明體" w:cs="Arial" w:hint="eastAsia"/>
          <w:lang w:eastAsia="zh-TW"/>
        </w:rPr>
        <w:t>1.</w:t>
      </w:r>
      <w:r w:rsidRPr="002D2C35">
        <w:rPr>
          <w:rFonts w:ascii="細明體" w:eastAsia="細明體" w:hAnsi="細明體" w:hint="eastAsia"/>
        </w:rPr>
        <w:t xml:space="preserve"> </w:t>
      </w:r>
      <w:r w:rsidRPr="00C87363">
        <w:rPr>
          <w:rFonts w:ascii="細明體" w:eastAsia="細明體" w:hAnsi="細明體" w:hint="eastAsia"/>
        </w:rPr>
        <w:t>get</w:t>
      </w:r>
      <w:r w:rsidRPr="00C87363">
        <w:rPr>
          <w:rFonts w:ascii="細明體" w:eastAsia="細明體" w:hAnsi="細明體"/>
        </w:rPr>
        <w:t>DTAAQ104</w:t>
      </w:r>
      <w:r w:rsidRPr="00C87363">
        <w:rPr>
          <w:rFonts w:ascii="細明體" w:eastAsia="細明體" w:hAnsi="細明體" w:hint="eastAsia"/>
        </w:rPr>
        <w:t>Countsby</w:t>
      </w:r>
      <w:r w:rsidRPr="00C87363">
        <w:rPr>
          <w:rFonts w:ascii="細明體" w:eastAsia="細明體" w:hAnsi="細明體"/>
        </w:rPr>
        <w:t>P</w:t>
      </w:r>
      <w:r w:rsidRPr="00C87363">
        <w:rPr>
          <w:rFonts w:ascii="細明體" w:eastAsia="細明體" w:hAnsi="細明體" w:hint="eastAsia"/>
        </w:rPr>
        <w:t>roc</w:t>
      </w:r>
      <w:r w:rsidRPr="00C87363">
        <w:rPr>
          <w:rFonts w:ascii="細明體" w:eastAsia="細明體" w:hAnsi="細明體"/>
        </w:rPr>
        <w:t>I</w:t>
      </w:r>
      <w:r w:rsidRPr="00C87363">
        <w:rPr>
          <w:rFonts w:ascii="細明體" w:eastAsia="細明體" w:hAnsi="細明體" w:hint="eastAsia"/>
        </w:rPr>
        <w:t>d (</w:t>
      </w:r>
      <w:r>
        <w:rPr>
          <w:rFonts w:ascii="細明體" w:eastAsia="細明體" w:hAnsi="細明體" w:hint="eastAsia"/>
          <w:bCs/>
          <w:lang w:eastAsia="zh-TW"/>
        </w:rPr>
        <w:t>$處理人員,</w:t>
      </w:r>
      <w:r w:rsidRPr="002D2C35">
        <w:rPr>
          <w:rFonts w:ascii="細明體" w:eastAsia="細明體" w:hAnsi="細明體"/>
          <w:bCs/>
          <w:lang w:eastAsia="zh-TW"/>
        </w:rPr>
        <w:t xml:space="preserve"> </w:t>
      </w:r>
      <w:r>
        <w:rPr>
          <w:rFonts w:ascii="細明體" w:eastAsia="細明體" w:hAnsi="細明體"/>
          <w:bCs/>
          <w:lang w:eastAsia="zh-TW"/>
        </w:rPr>
        <w:t>$</w:t>
      </w:r>
      <w:r>
        <w:rPr>
          <w:rFonts w:ascii="細明體" w:eastAsia="細明體" w:hAnsi="細明體" w:hint="eastAsia"/>
          <w:bCs/>
          <w:lang w:eastAsia="zh-TW"/>
        </w:rPr>
        <w:t>系統,</w:t>
      </w:r>
      <w:r w:rsidRPr="002D2C35">
        <w:rPr>
          <w:rFonts w:ascii="細明體" w:eastAsia="細明體" w:hAnsi="細明體" w:hint="eastAsia"/>
          <w:bCs/>
          <w:lang w:eastAsia="zh-TW"/>
        </w:rPr>
        <w:t xml:space="preserve"> </w:t>
      </w:r>
      <w:r>
        <w:rPr>
          <w:rFonts w:ascii="細明體" w:eastAsia="細明體" w:hAnsi="細明體" w:hint="eastAsia"/>
          <w:bCs/>
          <w:lang w:eastAsia="zh-TW"/>
        </w:rPr>
        <w:t>$流程代號</w:t>
      </w:r>
      <w:r w:rsidR="00147B3F">
        <w:rPr>
          <w:rFonts w:ascii="細明體" w:eastAsia="細明體" w:hAnsi="細明體" w:hint="eastAsia"/>
          <w:bCs/>
          <w:lang w:eastAsia="zh-TW"/>
        </w:rPr>
        <w:t>,$</w:t>
      </w:r>
      <w:r w:rsidR="00147B3F" w:rsidRPr="00147B3F">
        <w:rPr>
          <w:rFonts w:ascii="細明體" w:eastAsia="細明體" w:hAnsi="細明體" w:cs="Courier New" w:hint="eastAsia"/>
          <w:color w:val="FF0000"/>
          <w:lang w:eastAsia="zh-TW"/>
        </w:rPr>
        <w:t>待辦索引1</w:t>
      </w:r>
      <w:r w:rsidRPr="00C87363">
        <w:rPr>
          <w:rFonts w:ascii="細明體" w:eastAsia="細明體" w:hAnsi="細明體" w:hint="eastAsia"/>
        </w:rPr>
        <w:t>)</w:t>
      </w:r>
    </w:p>
    <w:p w:rsidR="009C012E" w:rsidRDefault="002D2C35" w:rsidP="002D2C3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根據下表將</w:t>
      </w:r>
      <w:r w:rsidR="00E609F0">
        <w:rPr>
          <w:rFonts w:ascii="細明體" w:eastAsia="細明體" w:hAnsi="細明體" w:hint="eastAsia"/>
          <w:bCs/>
          <w:lang w:eastAsia="zh-TW"/>
        </w:rPr>
        <w:t>$待辦統計資料</w:t>
      </w:r>
      <w:r w:rsidR="00B244D7">
        <w:rPr>
          <w:rFonts w:ascii="細明體" w:eastAsia="細明體" w:hAnsi="細明體" w:hint="eastAsia"/>
          <w:bCs/>
          <w:lang w:eastAsia="zh-TW"/>
        </w:rPr>
        <w:t>顯示於畫面上</w:t>
      </w:r>
      <w:r w:rsidR="00381130">
        <w:rPr>
          <w:rFonts w:ascii="細明體" w:eastAsia="細明體" w:hAnsi="細明體" w:hint="eastAsia"/>
          <w:bCs/>
          <w:lang w:eastAsia="zh-TW"/>
        </w:rPr>
        <w:t>，每列顯示三個工作項目</w:t>
      </w:r>
    </w:p>
    <w:p w:rsidR="00967EF5" w:rsidRDefault="00381130" w:rsidP="00967EF5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bCs/>
          <w:lang w:eastAsia="zh-TW"/>
        </w:rPr>
      </w:pPr>
      <w:r w:rsidRPr="00594872">
        <w:rPr>
          <w:noProof/>
        </w:rPr>
        <w:pict>
          <v:shape id="_x0000_i1026" type="#_x0000_t75" style="width:371.25pt;height:42pt;visibility:visible">
            <v:imagedata r:id="rId8" o:title="" croptop="17922f" cropbottom="32634f" cropleft="4324f" cropright="4892f"/>
          </v:shape>
        </w:pic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115"/>
        <w:gridCol w:w="2977"/>
        <w:gridCol w:w="3368"/>
      </w:tblGrid>
      <w:tr w:rsidR="00636E05" w:rsidRPr="00E01490" w:rsidTr="005F0584">
        <w:tc>
          <w:tcPr>
            <w:tcW w:w="720" w:type="dxa"/>
            <w:shd w:val="clear" w:color="auto" w:fill="FFFF00"/>
          </w:tcPr>
          <w:p w:rsidR="00636E05" w:rsidRPr="00E01490" w:rsidRDefault="00636E05" w:rsidP="005F0584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2115" w:type="dxa"/>
            <w:shd w:val="clear" w:color="auto" w:fill="FFFF00"/>
          </w:tcPr>
          <w:p w:rsidR="00636E05" w:rsidRPr="00E01490" w:rsidRDefault="00636E05" w:rsidP="005F0584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</w:t>
            </w:r>
          </w:p>
        </w:tc>
        <w:tc>
          <w:tcPr>
            <w:tcW w:w="2977" w:type="dxa"/>
            <w:shd w:val="clear" w:color="auto" w:fill="FFFF00"/>
          </w:tcPr>
          <w:p w:rsidR="00636E05" w:rsidRPr="00E01490" w:rsidRDefault="00636E05" w:rsidP="005F0584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</w:t>
            </w:r>
          </w:p>
        </w:tc>
        <w:tc>
          <w:tcPr>
            <w:tcW w:w="3368" w:type="dxa"/>
            <w:shd w:val="clear" w:color="auto" w:fill="FFFF00"/>
          </w:tcPr>
          <w:p w:rsidR="00636E05" w:rsidRPr="00E01490" w:rsidRDefault="00636E05" w:rsidP="005F0584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說明</w:t>
            </w:r>
          </w:p>
        </w:tc>
      </w:tr>
      <w:tr w:rsidR="00636E05" w:rsidRPr="00E01490" w:rsidTr="005F0584">
        <w:tc>
          <w:tcPr>
            <w:tcW w:w="720" w:type="dxa"/>
          </w:tcPr>
          <w:p w:rsidR="00636E05" w:rsidRPr="00E609F0" w:rsidRDefault="00636E05" w:rsidP="005F0584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</w:rPr>
            </w:pPr>
          </w:p>
        </w:tc>
        <w:tc>
          <w:tcPr>
            <w:tcW w:w="2115" w:type="dxa"/>
            <w:vAlign w:val="center"/>
          </w:tcPr>
          <w:p w:rsidR="00636E05" w:rsidRPr="00E609F0" w:rsidRDefault="00967EF5" w:rsidP="005F0584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sz w:val="20"/>
                <w:szCs w:val="20"/>
                <w:lang w:eastAsia="en-US"/>
              </w:rPr>
            </w:pPr>
            <w:r w:rsidRPr="00E609F0">
              <w:rPr>
                <w:rFonts w:ascii="細明體" w:eastAsia="細明體" w:hAnsi="細明體" w:hint="eastAsia"/>
                <w:sz w:val="20"/>
                <w:szCs w:val="20"/>
                <w:lang w:eastAsia="en-US"/>
              </w:rPr>
              <w:t>系統名稱</w:t>
            </w:r>
          </w:p>
        </w:tc>
        <w:tc>
          <w:tcPr>
            <w:tcW w:w="2977" w:type="dxa"/>
          </w:tcPr>
          <w:p w:rsidR="00636E05" w:rsidRPr="00E609F0" w:rsidRDefault="00967EF5" w:rsidP="005F0584">
            <w:pPr>
              <w:pStyle w:val="aa"/>
              <w:spacing w:line="240" w:lineRule="exact"/>
              <w:ind w:left="0"/>
              <w:rPr>
                <w:rFonts w:ascii="細明體" w:eastAsia="細明體" w:hAnsi="細明體"/>
                <w:kern w:val="0"/>
                <w:sz w:val="20"/>
                <w:lang w:eastAsia="en-US"/>
              </w:rPr>
            </w:pPr>
            <w:r w:rsidRPr="00C87363">
              <w:rPr>
                <w:rFonts w:ascii="細明體" w:eastAsia="細明體" w:hAnsi="細明體" w:hint="eastAsia"/>
                <w:kern w:val="0"/>
                <w:sz w:val="20"/>
                <w:lang w:eastAsia="en-US"/>
              </w:rPr>
              <w:t>$SYS_CODE</w:t>
            </w:r>
            <w:r w:rsidR="00381130">
              <w:rPr>
                <w:rFonts w:ascii="細明體" w:eastAsia="細明體" w:hAnsi="細明體" w:hint="eastAsia"/>
                <w:kern w:val="0"/>
                <w:sz w:val="20"/>
                <w:lang w:eastAsia="en-US"/>
              </w:rPr>
              <w:t>+$FLOW_NO</w:t>
            </w:r>
          </w:p>
        </w:tc>
        <w:tc>
          <w:tcPr>
            <w:tcW w:w="3368" w:type="dxa"/>
          </w:tcPr>
          <w:p w:rsidR="00636E05" w:rsidRPr="00E609F0" w:rsidRDefault="00381130" w:rsidP="005F0584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kern w:val="0"/>
                <w:sz w:val="20"/>
                <w:lang w:eastAsia="en-US"/>
              </w:rPr>
            </w:pPr>
            <w:r w:rsidRPr="00E609F0">
              <w:rPr>
                <w:rFonts w:ascii="細明體" w:eastAsia="細明體" w:hAnsi="細明體" w:hint="eastAsia"/>
                <w:kern w:val="0"/>
                <w:sz w:val="20"/>
                <w:lang w:eastAsia="en-US"/>
              </w:rPr>
              <w:t>利用中文代碼轉換之</w:t>
            </w:r>
          </w:p>
          <w:p w:rsidR="00381130" w:rsidRPr="00E609F0" w:rsidRDefault="00381130" w:rsidP="0038113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kern w:val="0"/>
                <w:sz w:val="20"/>
                <w:lang w:eastAsia="en-US"/>
              </w:rPr>
            </w:pPr>
            <w:r w:rsidRPr="00E609F0">
              <w:rPr>
                <w:rFonts w:ascii="細明體" w:eastAsia="細明體" w:hAnsi="細明體"/>
                <w:kern w:val="0"/>
                <w:sz w:val="20"/>
                <w:lang w:eastAsia="en-US"/>
              </w:rPr>
              <w:t>“</w:t>
            </w:r>
            <w:r w:rsidRPr="00E609F0">
              <w:rPr>
                <w:rFonts w:ascii="細明體" w:eastAsia="細明體" w:hAnsi="細明體" w:hint="eastAsia"/>
                <w:kern w:val="0"/>
                <w:sz w:val="20"/>
                <w:lang w:eastAsia="en-US"/>
              </w:rPr>
              <w:t>AA</w:t>
            </w:r>
            <w:r w:rsidRPr="00E609F0">
              <w:rPr>
                <w:rFonts w:ascii="細明體" w:eastAsia="細明體" w:hAnsi="細明體"/>
                <w:kern w:val="0"/>
                <w:sz w:val="20"/>
                <w:lang w:eastAsia="en-US"/>
              </w:rPr>
              <w:t>””</w:t>
            </w:r>
            <w:r w:rsidRPr="00E609F0">
              <w:rPr>
                <w:rFonts w:ascii="細明體" w:eastAsia="細明體" w:hAnsi="細明體" w:hint="eastAsia"/>
                <w:kern w:val="0"/>
                <w:sz w:val="20"/>
                <w:lang w:eastAsia="en-US"/>
              </w:rPr>
              <w:t>DTAAQ10</w:t>
            </w:r>
            <w:r w:rsidR="00E8702D" w:rsidRPr="00E609F0">
              <w:rPr>
                <w:rFonts w:ascii="細明體" w:eastAsia="細明體" w:hAnsi="細明體" w:hint="eastAsia"/>
                <w:kern w:val="0"/>
                <w:sz w:val="20"/>
                <w:lang w:eastAsia="en-US"/>
              </w:rPr>
              <w:t>4</w:t>
            </w:r>
            <w:r w:rsidRPr="00E609F0">
              <w:rPr>
                <w:rFonts w:ascii="細明體" w:eastAsia="細明體" w:hAnsi="細明體" w:hint="eastAsia"/>
                <w:kern w:val="0"/>
                <w:sz w:val="20"/>
                <w:lang w:eastAsia="en-US"/>
              </w:rPr>
              <w:t>_</w:t>
            </w:r>
            <w:r w:rsidRPr="00C87363">
              <w:rPr>
                <w:rFonts w:ascii="細明體" w:eastAsia="細明體" w:hAnsi="細明體" w:hint="eastAsia"/>
                <w:kern w:val="0"/>
                <w:sz w:val="20"/>
                <w:lang w:eastAsia="en-US"/>
              </w:rPr>
              <w:t>SYS_CODE</w:t>
            </w:r>
            <w:r w:rsidRPr="00E609F0">
              <w:rPr>
                <w:rFonts w:ascii="細明體" w:eastAsia="細明體" w:hAnsi="細明體"/>
                <w:kern w:val="0"/>
                <w:sz w:val="20"/>
                <w:lang w:eastAsia="en-US"/>
              </w:rPr>
              <w:t>”</w:t>
            </w:r>
            <w:r w:rsidRPr="00E609F0">
              <w:rPr>
                <w:rFonts w:ascii="細明體" w:eastAsia="細明體" w:hAnsi="細明體" w:hint="eastAsia"/>
                <w:kern w:val="0"/>
                <w:sz w:val="20"/>
                <w:lang w:eastAsia="en-US"/>
              </w:rPr>
              <w:t>及</w:t>
            </w:r>
          </w:p>
          <w:p w:rsidR="00381130" w:rsidRPr="00E609F0" w:rsidRDefault="00381130" w:rsidP="0038113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kern w:val="0"/>
                <w:sz w:val="20"/>
                <w:lang w:eastAsia="en-US"/>
              </w:rPr>
            </w:pPr>
            <w:r w:rsidRPr="00E609F0">
              <w:rPr>
                <w:rFonts w:ascii="細明體" w:eastAsia="細明體" w:hAnsi="細明體"/>
                <w:kern w:val="0"/>
                <w:sz w:val="20"/>
                <w:lang w:eastAsia="en-US"/>
              </w:rPr>
              <w:t>“</w:t>
            </w:r>
            <w:r w:rsidRPr="00E609F0">
              <w:rPr>
                <w:rFonts w:ascii="細明體" w:eastAsia="細明體" w:hAnsi="細明體" w:hint="eastAsia"/>
                <w:kern w:val="0"/>
                <w:sz w:val="20"/>
                <w:lang w:eastAsia="en-US"/>
              </w:rPr>
              <w:t>AA</w:t>
            </w:r>
            <w:r w:rsidRPr="00E609F0">
              <w:rPr>
                <w:rFonts w:ascii="細明體" w:eastAsia="細明體" w:hAnsi="細明體"/>
                <w:kern w:val="0"/>
                <w:sz w:val="20"/>
                <w:lang w:eastAsia="en-US"/>
              </w:rPr>
              <w:t>””</w:t>
            </w:r>
            <w:r w:rsidR="00E8702D" w:rsidRPr="00E609F0">
              <w:rPr>
                <w:rFonts w:ascii="細明體" w:eastAsia="細明體" w:hAnsi="細明體" w:hint="eastAsia"/>
                <w:kern w:val="0"/>
                <w:sz w:val="20"/>
                <w:lang w:eastAsia="en-US"/>
              </w:rPr>
              <w:t>DTAAQ104</w:t>
            </w:r>
            <w:r w:rsidRPr="00E609F0">
              <w:rPr>
                <w:rFonts w:ascii="細明體" w:eastAsia="細明體" w:hAnsi="細明體" w:hint="eastAsia"/>
                <w:kern w:val="0"/>
                <w:sz w:val="20"/>
                <w:lang w:eastAsia="en-US"/>
              </w:rPr>
              <w:t>_</w:t>
            </w:r>
            <w:r>
              <w:rPr>
                <w:rFonts w:ascii="細明體" w:eastAsia="細明體" w:hAnsi="細明體" w:hint="eastAsia"/>
                <w:kern w:val="0"/>
                <w:sz w:val="20"/>
                <w:lang w:eastAsia="en-US"/>
              </w:rPr>
              <w:t>FLOW_NO</w:t>
            </w:r>
            <w:r w:rsidRPr="00E609F0">
              <w:rPr>
                <w:rFonts w:ascii="細明體" w:eastAsia="細明體" w:hAnsi="細明體"/>
                <w:kern w:val="0"/>
                <w:sz w:val="20"/>
                <w:lang w:eastAsia="en-US"/>
              </w:rPr>
              <w:t>”</w:t>
            </w:r>
          </w:p>
        </w:tc>
      </w:tr>
      <w:tr w:rsidR="00636E05" w:rsidRPr="00E01490" w:rsidTr="005F0584">
        <w:tc>
          <w:tcPr>
            <w:tcW w:w="720" w:type="dxa"/>
          </w:tcPr>
          <w:p w:rsidR="00636E05" w:rsidRPr="00E609F0" w:rsidRDefault="00636E05" w:rsidP="005F0584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</w:rPr>
            </w:pPr>
          </w:p>
        </w:tc>
        <w:tc>
          <w:tcPr>
            <w:tcW w:w="2115" w:type="dxa"/>
            <w:vAlign w:val="center"/>
          </w:tcPr>
          <w:p w:rsidR="00636E05" w:rsidRPr="00E609F0" w:rsidRDefault="00381130" w:rsidP="005F0584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sz w:val="20"/>
                <w:szCs w:val="20"/>
                <w:lang w:eastAsia="en-US"/>
              </w:rPr>
            </w:pPr>
            <w:r w:rsidRPr="00E609F0">
              <w:rPr>
                <w:rFonts w:ascii="細明體" w:eastAsia="細明體" w:hAnsi="細明體" w:hint="eastAsia"/>
                <w:sz w:val="20"/>
                <w:szCs w:val="20"/>
                <w:lang w:eastAsia="en-US"/>
              </w:rPr>
              <w:t>工作項目</w:t>
            </w:r>
          </w:p>
        </w:tc>
        <w:tc>
          <w:tcPr>
            <w:tcW w:w="2977" w:type="dxa"/>
          </w:tcPr>
          <w:p w:rsidR="00636E05" w:rsidRPr="00E609F0" w:rsidRDefault="00381130" w:rsidP="005F0584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kern w:val="0"/>
                <w:sz w:val="20"/>
                <w:lang w:eastAsia="en-US"/>
              </w:rPr>
            </w:pPr>
            <w:r w:rsidRPr="00E609F0">
              <w:rPr>
                <w:rFonts w:ascii="細明體" w:eastAsia="細明體" w:hAnsi="細明體" w:hint="eastAsia"/>
                <w:kern w:val="0"/>
                <w:sz w:val="20"/>
                <w:lang w:eastAsia="en-US"/>
              </w:rPr>
              <w:t>$</w:t>
            </w:r>
            <w:r w:rsidRPr="00E609F0">
              <w:rPr>
                <w:rFonts w:ascii="細明體" w:eastAsia="細明體" w:hAnsi="細明體"/>
                <w:kern w:val="0"/>
                <w:sz w:val="20"/>
                <w:lang w:eastAsia="en-US"/>
              </w:rPr>
              <w:t>PROC_ITEM</w:t>
            </w:r>
          </w:p>
        </w:tc>
        <w:tc>
          <w:tcPr>
            <w:tcW w:w="3368" w:type="dxa"/>
          </w:tcPr>
          <w:p w:rsidR="00381130" w:rsidRPr="00E609F0" w:rsidRDefault="00381130" w:rsidP="0038113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kern w:val="0"/>
                <w:sz w:val="20"/>
                <w:lang w:eastAsia="en-US"/>
              </w:rPr>
            </w:pPr>
            <w:r w:rsidRPr="00E609F0">
              <w:rPr>
                <w:rFonts w:ascii="細明體" w:eastAsia="細明體" w:hAnsi="細明體" w:hint="eastAsia"/>
                <w:kern w:val="0"/>
                <w:sz w:val="20"/>
                <w:lang w:eastAsia="en-US"/>
              </w:rPr>
              <w:t>利用中文代碼轉換之</w:t>
            </w:r>
            <w:r w:rsidRPr="00E609F0">
              <w:rPr>
                <w:rFonts w:ascii="細明體" w:eastAsia="細明體" w:hAnsi="細明體"/>
                <w:kern w:val="0"/>
                <w:sz w:val="20"/>
                <w:lang w:eastAsia="en-US"/>
              </w:rPr>
              <w:t>“</w:t>
            </w:r>
            <w:r w:rsidRPr="00E609F0">
              <w:rPr>
                <w:rFonts w:ascii="細明體" w:eastAsia="細明體" w:hAnsi="細明體" w:hint="eastAsia"/>
                <w:kern w:val="0"/>
                <w:sz w:val="20"/>
                <w:lang w:eastAsia="en-US"/>
              </w:rPr>
              <w:t>AA</w:t>
            </w:r>
            <w:r w:rsidRPr="00E609F0">
              <w:rPr>
                <w:rFonts w:ascii="細明體" w:eastAsia="細明體" w:hAnsi="細明體"/>
                <w:kern w:val="0"/>
                <w:sz w:val="20"/>
                <w:lang w:eastAsia="en-US"/>
              </w:rPr>
              <w:t>””</w:t>
            </w:r>
            <w:r w:rsidRPr="00E609F0">
              <w:rPr>
                <w:rFonts w:ascii="細明體" w:eastAsia="細明體" w:hAnsi="細明體" w:hint="eastAsia"/>
                <w:kern w:val="0"/>
                <w:sz w:val="20"/>
                <w:lang w:eastAsia="en-US"/>
              </w:rPr>
              <w:t>DTAAQ10</w:t>
            </w:r>
            <w:r w:rsidR="00E8702D" w:rsidRPr="00E609F0">
              <w:rPr>
                <w:rFonts w:ascii="細明體" w:eastAsia="細明體" w:hAnsi="細明體" w:hint="eastAsia"/>
                <w:kern w:val="0"/>
                <w:sz w:val="20"/>
                <w:lang w:eastAsia="en-US"/>
              </w:rPr>
              <w:t>4</w:t>
            </w:r>
            <w:r w:rsidRPr="00E609F0">
              <w:rPr>
                <w:rFonts w:ascii="細明體" w:eastAsia="細明體" w:hAnsi="細明體" w:hint="eastAsia"/>
                <w:kern w:val="0"/>
                <w:sz w:val="20"/>
                <w:lang w:eastAsia="en-US"/>
              </w:rPr>
              <w:t>_</w:t>
            </w:r>
            <w:r w:rsidRPr="00E609F0">
              <w:rPr>
                <w:rFonts w:ascii="細明體" w:eastAsia="細明體" w:hAnsi="細明體"/>
                <w:kern w:val="0"/>
                <w:sz w:val="20"/>
                <w:lang w:eastAsia="en-US"/>
              </w:rPr>
              <w:t>PROC_ITEM</w:t>
            </w:r>
            <w:r w:rsidRPr="00E609F0">
              <w:rPr>
                <w:rFonts w:ascii="細明體" w:eastAsia="細明體" w:hAnsi="細明體" w:hint="eastAsia"/>
                <w:kern w:val="0"/>
                <w:sz w:val="20"/>
                <w:lang w:eastAsia="en-US"/>
              </w:rPr>
              <w:t>_</w:t>
            </w:r>
            <w:r w:rsidRPr="00E609F0">
              <w:rPr>
                <w:rFonts w:ascii="細明體" w:eastAsia="細明體" w:hAnsi="細明體"/>
                <w:kern w:val="0"/>
                <w:sz w:val="20"/>
                <w:lang w:eastAsia="en-US"/>
              </w:rPr>
              <w:t>”</w:t>
            </w:r>
            <w:r w:rsidRPr="00E609F0">
              <w:rPr>
                <w:rFonts w:ascii="細明體" w:eastAsia="細明體" w:hAnsi="細明體" w:hint="eastAsia"/>
                <w:kern w:val="0"/>
                <w:sz w:val="20"/>
                <w:lang w:eastAsia="en-US"/>
              </w:rPr>
              <w:t>+$ FLOW_NO</w:t>
            </w:r>
          </w:p>
          <w:p w:rsidR="00636E05" w:rsidRPr="00E609F0" w:rsidRDefault="00381130" w:rsidP="005F0584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kern w:val="0"/>
                <w:sz w:val="20"/>
                <w:lang w:eastAsia="en-US"/>
              </w:rPr>
            </w:pPr>
            <w:r w:rsidRPr="00E609F0">
              <w:rPr>
                <w:rFonts w:ascii="細明體" w:eastAsia="細明體" w:hAnsi="細明體" w:hint="eastAsia"/>
                <w:kern w:val="0"/>
                <w:sz w:val="20"/>
                <w:lang w:eastAsia="en-US"/>
              </w:rPr>
              <w:t>，超連結，可使畫面轉至 AAQ0_0301 待辦事項明細</w:t>
            </w:r>
          </w:p>
        </w:tc>
      </w:tr>
      <w:tr w:rsidR="00636E05" w:rsidRPr="00E01490" w:rsidTr="005F0584">
        <w:tc>
          <w:tcPr>
            <w:tcW w:w="720" w:type="dxa"/>
          </w:tcPr>
          <w:p w:rsidR="00636E05" w:rsidRPr="00E609F0" w:rsidRDefault="00636E05" w:rsidP="005F0584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kern w:val="0"/>
                <w:sz w:val="20"/>
                <w:lang w:eastAsia="en-US"/>
              </w:rPr>
            </w:pPr>
          </w:p>
        </w:tc>
        <w:tc>
          <w:tcPr>
            <w:tcW w:w="2115" w:type="dxa"/>
            <w:vAlign w:val="center"/>
          </w:tcPr>
          <w:p w:rsidR="00636E05" w:rsidRPr="00E609F0" w:rsidRDefault="00381130" w:rsidP="005F0584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sz w:val="20"/>
                <w:szCs w:val="20"/>
                <w:lang w:eastAsia="en-US"/>
              </w:rPr>
            </w:pPr>
            <w:r w:rsidRPr="00E609F0">
              <w:rPr>
                <w:rFonts w:ascii="細明體" w:eastAsia="細明體" w:hAnsi="細明體" w:hint="eastAsia"/>
                <w:sz w:val="20"/>
                <w:szCs w:val="20"/>
                <w:lang w:eastAsia="en-US"/>
              </w:rPr>
              <w:t>件數</w:t>
            </w:r>
          </w:p>
        </w:tc>
        <w:tc>
          <w:tcPr>
            <w:tcW w:w="2977" w:type="dxa"/>
          </w:tcPr>
          <w:p w:rsidR="00636E05" w:rsidRPr="00E609F0" w:rsidRDefault="00381130" w:rsidP="005F0584">
            <w:pPr>
              <w:rPr>
                <w:rFonts w:ascii="細明體" w:eastAsia="細明體" w:hAnsi="細明體"/>
                <w:kern w:val="0"/>
                <w:sz w:val="20"/>
                <w:szCs w:val="20"/>
                <w:lang w:eastAsia="en-US"/>
              </w:rPr>
            </w:pPr>
            <w:r w:rsidRPr="00E609F0">
              <w:rPr>
                <w:rFonts w:ascii="細明體" w:eastAsia="細明體" w:hAnsi="細明體" w:hint="eastAsia"/>
                <w:kern w:val="0"/>
                <w:sz w:val="20"/>
                <w:szCs w:val="20"/>
                <w:lang w:eastAsia="en-US"/>
              </w:rPr>
              <w:t>$CNT</w:t>
            </w:r>
          </w:p>
        </w:tc>
        <w:tc>
          <w:tcPr>
            <w:tcW w:w="3368" w:type="dxa"/>
          </w:tcPr>
          <w:p w:rsidR="00636E05" w:rsidRPr="00E609F0" w:rsidRDefault="00636E05" w:rsidP="005F0584">
            <w:pPr>
              <w:rPr>
                <w:rFonts w:ascii="細明體" w:eastAsia="細明體" w:hAnsi="細明體"/>
                <w:kern w:val="0"/>
                <w:sz w:val="20"/>
                <w:szCs w:val="20"/>
                <w:lang w:eastAsia="en-US"/>
              </w:rPr>
            </w:pPr>
          </w:p>
        </w:tc>
      </w:tr>
    </w:tbl>
    <w:p w:rsidR="00636E05" w:rsidRPr="002D2C35" w:rsidRDefault="00636E05" w:rsidP="00636E05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bCs/>
          <w:lang w:eastAsia="zh-TW"/>
        </w:rPr>
      </w:pPr>
    </w:p>
    <w:p w:rsidR="009C012E" w:rsidRPr="00887D6E" w:rsidRDefault="002D2C35" w:rsidP="00887D6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點選工作項目的超連結</w:t>
      </w:r>
      <w:r w:rsidR="009C012E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9C012E" w:rsidRDefault="00967EF5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將畫面轉至 AAQ0_0301 待辦事項明細，傳入參數如下</w:t>
      </w:r>
    </w:p>
    <w:p w:rsidR="00967EF5" w:rsidRPr="00967EF5" w:rsidRDefault="00967EF5" w:rsidP="00E609F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$處理人員,</w:t>
      </w:r>
    </w:p>
    <w:p w:rsidR="00967EF5" w:rsidRPr="00967EF5" w:rsidRDefault="00967EF5" w:rsidP="00E609F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/>
          <w:bCs/>
          <w:lang w:eastAsia="zh-TW"/>
        </w:rPr>
        <w:t>$</w:t>
      </w:r>
      <w:r>
        <w:rPr>
          <w:rFonts w:ascii="細明體" w:eastAsia="細明體" w:hAnsi="細明體" w:hint="eastAsia"/>
          <w:bCs/>
          <w:lang w:eastAsia="zh-TW"/>
        </w:rPr>
        <w:t>系統</w:t>
      </w:r>
    </w:p>
    <w:p w:rsidR="00967EF5" w:rsidRPr="00967EF5" w:rsidRDefault="00967EF5" w:rsidP="00E609F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$流程代號</w:t>
      </w:r>
    </w:p>
    <w:p w:rsidR="00967EF5" w:rsidRPr="00E01490" w:rsidRDefault="00967EF5" w:rsidP="00E609F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</w:t>
      </w:r>
      <w:r w:rsidRPr="00967EF5">
        <w:rPr>
          <w:rFonts w:ascii="細明體" w:eastAsia="細明體" w:hAnsi="細明體" w:hint="eastAsia"/>
          <w:bCs/>
          <w:lang w:eastAsia="zh-TW"/>
        </w:rPr>
        <w:t>待辦項目</w:t>
      </w:r>
    </w:p>
    <w:p w:rsidR="009C012E" w:rsidRPr="00E01490" w:rsidRDefault="009C012E" w:rsidP="009C012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2225FA" w:rsidRPr="00C502C0" w:rsidRDefault="002225FA" w:rsidP="00A645B7">
      <w:pPr>
        <w:spacing w:line="240" w:lineRule="atLeast"/>
        <w:ind w:left="500" w:hangingChars="250" w:hanging="500"/>
        <w:rPr>
          <w:rFonts w:ascii="細明體" w:eastAsia="細明體" w:hAnsi="細明體" w:cs="Courier New"/>
          <w:sz w:val="20"/>
          <w:szCs w:val="20"/>
        </w:rPr>
      </w:pPr>
    </w:p>
    <w:sectPr w:rsidR="002225FA" w:rsidRPr="00C502C0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AC3" w:rsidRDefault="00222AC3">
      <w:r>
        <w:separator/>
      </w:r>
    </w:p>
  </w:endnote>
  <w:endnote w:type="continuationSeparator" w:id="0">
    <w:p w:rsidR="00222AC3" w:rsidRDefault="00222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D4978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AC3" w:rsidRDefault="00222AC3">
      <w:r>
        <w:separator/>
      </w:r>
    </w:p>
  </w:footnote>
  <w:footnote w:type="continuationSeparator" w:id="0">
    <w:p w:rsidR="00222AC3" w:rsidRDefault="00222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0750"/>
    <w:rsid w:val="00062328"/>
    <w:rsid w:val="00073519"/>
    <w:rsid w:val="00076FBA"/>
    <w:rsid w:val="000800FF"/>
    <w:rsid w:val="00084383"/>
    <w:rsid w:val="00086E90"/>
    <w:rsid w:val="000A7C4F"/>
    <w:rsid w:val="000B2023"/>
    <w:rsid w:val="000D1099"/>
    <w:rsid w:val="000D2D7F"/>
    <w:rsid w:val="000D3892"/>
    <w:rsid w:val="000E56C2"/>
    <w:rsid w:val="000E5F19"/>
    <w:rsid w:val="001249B7"/>
    <w:rsid w:val="00127011"/>
    <w:rsid w:val="00145DDA"/>
    <w:rsid w:val="00147B3F"/>
    <w:rsid w:val="00154B0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E0085"/>
    <w:rsid w:val="002225FA"/>
    <w:rsid w:val="00222AC3"/>
    <w:rsid w:val="00232ED1"/>
    <w:rsid w:val="00252551"/>
    <w:rsid w:val="00287ABA"/>
    <w:rsid w:val="002A3F8C"/>
    <w:rsid w:val="002B0AB6"/>
    <w:rsid w:val="002B381A"/>
    <w:rsid w:val="002C6295"/>
    <w:rsid w:val="002D2C35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63F5"/>
    <w:rsid w:val="00381130"/>
    <w:rsid w:val="00386C3A"/>
    <w:rsid w:val="00387A39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13605"/>
    <w:rsid w:val="00417064"/>
    <w:rsid w:val="00417A9E"/>
    <w:rsid w:val="0043482C"/>
    <w:rsid w:val="0044335B"/>
    <w:rsid w:val="00443676"/>
    <w:rsid w:val="00444296"/>
    <w:rsid w:val="00450F8B"/>
    <w:rsid w:val="0045427C"/>
    <w:rsid w:val="00456033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C2201"/>
    <w:rsid w:val="004C2FEB"/>
    <w:rsid w:val="004C5056"/>
    <w:rsid w:val="004D03CC"/>
    <w:rsid w:val="004E1E67"/>
    <w:rsid w:val="004F6BE7"/>
    <w:rsid w:val="005145E2"/>
    <w:rsid w:val="00531E06"/>
    <w:rsid w:val="00535F08"/>
    <w:rsid w:val="00537241"/>
    <w:rsid w:val="00550F55"/>
    <w:rsid w:val="005511B4"/>
    <w:rsid w:val="00573BA2"/>
    <w:rsid w:val="00575B37"/>
    <w:rsid w:val="00584A7D"/>
    <w:rsid w:val="005C7094"/>
    <w:rsid w:val="005D48B3"/>
    <w:rsid w:val="005D4CF1"/>
    <w:rsid w:val="005E068D"/>
    <w:rsid w:val="005E15F2"/>
    <w:rsid w:val="005E7C47"/>
    <w:rsid w:val="005F0584"/>
    <w:rsid w:val="005F1372"/>
    <w:rsid w:val="005F208D"/>
    <w:rsid w:val="005F5C21"/>
    <w:rsid w:val="00603130"/>
    <w:rsid w:val="00624DD8"/>
    <w:rsid w:val="006343BD"/>
    <w:rsid w:val="00636E05"/>
    <w:rsid w:val="006370B1"/>
    <w:rsid w:val="00640B0C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C6B"/>
    <w:rsid w:val="00722A11"/>
    <w:rsid w:val="007235C7"/>
    <w:rsid w:val="00731DED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D207E"/>
    <w:rsid w:val="007F1037"/>
    <w:rsid w:val="007F4BA8"/>
    <w:rsid w:val="007F7D33"/>
    <w:rsid w:val="008266BB"/>
    <w:rsid w:val="00835FC8"/>
    <w:rsid w:val="008503E7"/>
    <w:rsid w:val="008747CD"/>
    <w:rsid w:val="008749B9"/>
    <w:rsid w:val="00875CDA"/>
    <w:rsid w:val="00887D6E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D4978"/>
    <w:rsid w:val="008D4B6F"/>
    <w:rsid w:val="008E119A"/>
    <w:rsid w:val="008E484E"/>
    <w:rsid w:val="008F0A6C"/>
    <w:rsid w:val="008F6D0F"/>
    <w:rsid w:val="008F7E02"/>
    <w:rsid w:val="00914A39"/>
    <w:rsid w:val="00926ECC"/>
    <w:rsid w:val="009337AD"/>
    <w:rsid w:val="0095275D"/>
    <w:rsid w:val="009617E5"/>
    <w:rsid w:val="00963BA2"/>
    <w:rsid w:val="00964E9E"/>
    <w:rsid w:val="0096519E"/>
    <w:rsid w:val="00967EF5"/>
    <w:rsid w:val="0098487E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515C3"/>
    <w:rsid w:val="00A56CC1"/>
    <w:rsid w:val="00A61DDB"/>
    <w:rsid w:val="00A645B7"/>
    <w:rsid w:val="00A72ABE"/>
    <w:rsid w:val="00A8390F"/>
    <w:rsid w:val="00A861AF"/>
    <w:rsid w:val="00A91ECC"/>
    <w:rsid w:val="00AA6071"/>
    <w:rsid w:val="00AB160E"/>
    <w:rsid w:val="00AB67A9"/>
    <w:rsid w:val="00AE6528"/>
    <w:rsid w:val="00AF5EEE"/>
    <w:rsid w:val="00B07D87"/>
    <w:rsid w:val="00B10952"/>
    <w:rsid w:val="00B20050"/>
    <w:rsid w:val="00B20654"/>
    <w:rsid w:val="00B244D7"/>
    <w:rsid w:val="00B26C61"/>
    <w:rsid w:val="00B524BA"/>
    <w:rsid w:val="00B53ACB"/>
    <w:rsid w:val="00B66886"/>
    <w:rsid w:val="00B930E5"/>
    <w:rsid w:val="00B942D9"/>
    <w:rsid w:val="00BB0D40"/>
    <w:rsid w:val="00BC2E60"/>
    <w:rsid w:val="00BC4814"/>
    <w:rsid w:val="00BF1201"/>
    <w:rsid w:val="00BF13EC"/>
    <w:rsid w:val="00BF4E82"/>
    <w:rsid w:val="00C0495D"/>
    <w:rsid w:val="00C14835"/>
    <w:rsid w:val="00C22893"/>
    <w:rsid w:val="00C24F6D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B1327"/>
    <w:rsid w:val="00CC3D25"/>
    <w:rsid w:val="00CC44DF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8139A"/>
    <w:rsid w:val="00D96054"/>
    <w:rsid w:val="00DB118B"/>
    <w:rsid w:val="00DC629C"/>
    <w:rsid w:val="00DD10F3"/>
    <w:rsid w:val="00DF3C28"/>
    <w:rsid w:val="00E0137F"/>
    <w:rsid w:val="00E02CA8"/>
    <w:rsid w:val="00E10BB5"/>
    <w:rsid w:val="00E12758"/>
    <w:rsid w:val="00E23699"/>
    <w:rsid w:val="00E27349"/>
    <w:rsid w:val="00E43C0A"/>
    <w:rsid w:val="00E43ED7"/>
    <w:rsid w:val="00E5462A"/>
    <w:rsid w:val="00E609F0"/>
    <w:rsid w:val="00E85B86"/>
    <w:rsid w:val="00E8702D"/>
    <w:rsid w:val="00E9066F"/>
    <w:rsid w:val="00E9528F"/>
    <w:rsid w:val="00EA0043"/>
    <w:rsid w:val="00EA2249"/>
    <w:rsid w:val="00EA53FE"/>
    <w:rsid w:val="00EA5809"/>
    <w:rsid w:val="00EB071E"/>
    <w:rsid w:val="00EC5BAC"/>
    <w:rsid w:val="00EF21B1"/>
    <w:rsid w:val="00EF28DB"/>
    <w:rsid w:val="00EF4338"/>
    <w:rsid w:val="00F01135"/>
    <w:rsid w:val="00F30E6A"/>
    <w:rsid w:val="00F411B7"/>
    <w:rsid w:val="00F80B9C"/>
    <w:rsid w:val="00F84058"/>
    <w:rsid w:val="00F8409B"/>
    <w:rsid w:val="00F9554A"/>
    <w:rsid w:val="00FA5129"/>
    <w:rsid w:val="00FB1025"/>
    <w:rsid w:val="00FB5C36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CA308F77-04B7-41CE-89BC-D112F6B5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Hyperlink"/>
    <w:uiPriority w:val="99"/>
    <w:unhideWhenUsed/>
    <w:rsid w:val="004C22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3.cathaylife.com.tw/portal/eformJSP/SF02026/XCSF_ENTR36.j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1020</Characters>
  <Application>Microsoft Office Word</Application>
  <DocSecurity>0</DocSecurity>
  <Lines>8</Lines>
  <Paragraphs>2</Paragraphs>
  <ScaleCrop>false</ScaleCrop>
  <Company>CMT</Company>
  <LinksUpToDate>false</LinksUpToDate>
  <CharactersWithSpaces>1196</CharactersWithSpaces>
  <SharedDoc>false</SharedDoc>
  <HLinks>
    <vt:vector size="6" baseType="variant">
      <vt:variant>
        <vt:i4>2424911</vt:i4>
      </vt:variant>
      <vt:variant>
        <vt:i4>0</vt:i4>
      </vt:variant>
      <vt:variant>
        <vt:i4>0</vt:i4>
      </vt:variant>
      <vt:variant>
        <vt:i4>5</vt:i4>
      </vt:variant>
      <vt:variant>
        <vt:lpwstr>https://w3.cathaylife.com.tw/portal/eformJSP/SF02026/XCSF_ENTR36.jsp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