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A70772" w:rsidRPr="00E8700A" w:rsidTr="00A70772">
        <w:tc>
          <w:tcPr>
            <w:tcW w:w="1216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70772" w:rsidRPr="00E8700A" w:rsidTr="00A70772">
        <w:tc>
          <w:tcPr>
            <w:tcW w:w="1216" w:type="dxa"/>
          </w:tcPr>
          <w:p w:rsidR="00A70772" w:rsidRDefault="00A70772" w:rsidP="00D80F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2011/2/18</w:t>
            </w:r>
          </w:p>
        </w:tc>
        <w:tc>
          <w:tcPr>
            <w:tcW w:w="1010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A70772" w:rsidRDefault="00A70772" w:rsidP="00D80F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566" w:type="dxa"/>
          </w:tcPr>
          <w:p w:rsidR="00A70772" w:rsidRDefault="00A70772" w:rsidP="00D80F2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2071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A70772" w:rsidRPr="00E8700A" w:rsidTr="00A70772">
        <w:tc>
          <w:tcPr>
            <w:tcW w:w="1216" w:type="dxa"/>
          </w:tcPr>
          <w:p w:rsidR="00A70772" w:rsidRPr="001246C4" w:rsidRDefault="00A70772" w:rsidP="00D80F2B">
            <w:pPr>
              <w:pStyle w:val="Tabletext"/>
              <w:rPr>
                <w:rFonts w:ascii="新細明體" w:hAnsi="新細明體"/>
                <w:bCs/>
                <w:color w:val="215868"/>
                <w:lang w:eastAsia="zh-TW"/>
              </w:rPr>
            </w:pPr>
            <w:r w:rsidRPr="001246C4">
              <w:rPr>
                <w:rFonts w:ascii="新細明體" w:hAnsi="新細明體" w:hint="eastAsia"/>
                <w:bCs/>
                <w:color w:val="215868"/>
                <w:lang w:eastAsia="zh-TW"/>
              </w:rPr>
              <w:t>2011/4/25</w:t>
            </w:r>
          </w:p>
        </w:tc>
        <w:tc>
          <w:tcPr>
            <w:tcW w:w="1010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70772" w:rsidRPr="001246C4" w:rsidRDefault="00A70772" w:rsidP="00D80F2B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 w:rsidRPr="001246C4">
              <w:rPr>
                <w:rFonts w:ascii="新細明體" w:hAnsi="新細明體" w:hint="eastAsia"/>
                <w:bCs/>
                <w:color w:val="215868"/>
                <w:lang w:eastAsia="zh-TW"/>
              </w:rPr>
              <w:t>增加查詢起迄日欄位</w:t>
            </w:r>
          </w:p>
        </w:tc>
        <w:tc>
          <w:tcPr>
            <w:tcW w:w="1566" w:type="dxa"/>
          </w:tcPr>
          <w:p w:rsidR="00A70772" w:rsidRPr="001246C4" w:rsidRDefault="00A70772" w:rsidP="00D80F2B">
            <w:pPr>
              <w:pStyle w:val="Tabletext"/>
              <w:rPr>
                <w:rFonts w:ascii="新細明體" w:hAnsi="新細明體" w:hint="eastAsia"/>
                <w:bCs/>
                <w:color w:val="215868"/>
                <w:lang w:eastAsia="zh-TW"/>
              </w:rPr>
            </w:pPr>
            <w:r w:rsidRPr="001246C4">
              <w:rPr>
                <w:rFonts w:ascii="新細明體" w:hAnsi="新細明體" w:hint="eastAsia"/>
                <w:bCs/>
                <w:color w:val="215868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A70772" w:rsidRPr="00E8700A" w:rsidTr="00A70772">
        <w:tc>
          <w:tcPr>
            <w:tcW w:w="1216" w:type="dxa"/>
            <w:vAlign w:val="center"/>
          </w:tcPr>
          <w:p w:rsidR="00A70772" w:rsidRPr="002A68A2" w:rsidRDefault="00A70772" w:rsidP="00D80F2B">
            <w:pPr>
              <w:pStyle w:val="Tabletext"/>
              <w:jc w:val="both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7030A0"/>
                <w:lang w:eastAsia="zh-TW"/>
              </w:rPr>
              <w:t>2011/12/29</w:t>
            </w:r>
          </w:p>
        </w:tc>
        <w:tc>
          <w:tcPr>
            <w:tcW w:w="1010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vAlign w:val="center"/>
          </w:tcPr>
          <w:p w:rsidR="00A70772" w:rsidRPr="002A68A2" w:rsidRDefault="00A70772" w:rsidP="00D80F2B">
            <w:pPr>
              <w:pStyle w:val="Tabletext"/>
              <w:jc w:val="both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7030A0"/>
                <w:lang w:eastAsia="zh-TW"/>
              </w:rPr>
              <w:t>增加醫院代碼.經手人ID新格式設定</w:t>
            </w:r>
          </w:p>
        </w:tc>
        <w:tc>
          <w:tcPr>
            <w:tcW w:w="1566" w:type="dxa"/>
            <w:vAlign w:val="center"/>
          </w:tcPr>
          <w:p w:rsidR="00A70772" w:rsidRDefault="00A70772" w:rsidP="00D80F2B">
            <w:pPr>
              <w:pStyle w:val="Tabletext"/>
              <w:jc w:val="both"/>
              <w:rPr>
                <w:rFonts w:ascii="新細明體" w:hAnsi="新細明體" w:hint="eastAsia"/>
                <w:bCs/>
                <w:color w:val="7030A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7030A0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A70772" w:rsidRPr="00E8700A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A70772" w:rsidRPr="00E8700A" w:rsidTr="00A70772">
        <w:tc>
          <w:tcPr>
            <w:tcW w:w="1216" w:type="dxa"/>
          </w:tcPr>
          <w:p w:rsidR="00A70772" w:rsidRPr="00BD5672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A70772" w:rsidRPr="00BD5672" w:rsidRDefault="00A70772" w:rsidP="00D80F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A70772" w:rsidRPr="00BD5672" w:rsidRDefault="00A70772" w:rsidP="00D80F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70772">
              <w:rPr>
                <w:rFonts w:ascii="細明體" w:eastAsia="細明體" w:hAnsi="細明體" w:cs="Courier New"/>
                <w:sz w:val="20"/>
                <w:szCs w:val="20"/>
              </w:rPr>
              <w:t>140722000359</w:t>
            </w:r>
            <w:r w:rsidRPr="00A70772">
              <w:rPr>
                <w:rFonts w:ascii="細明體" w:eastAsia="細明體" w:hAnsi="細明體" w:cs="Courier New" w:hint="eastAsia"/>
                <w:sz w:val="20"/>
                <w:szCs w:val="20"/>
              </w:rPr>
              <w:t>社群評分系統建置</w:t>
            </w:r>
            <w:r w:rsidR="00EB75D7">
              <w:rPr>
                <w:rFonts w:ascii="細明體" w:eastAsia="細明體" w:hAnsi="細明體" w:cs="Courier New" w:hint="eastAsia"/>
                <w:sz w:val="20"/>
                <w:szCs w:val="20"/>
              </w:rPr>
              <w:t>: 增加社群編號撈取</w:t>
            </w:r>
          </w:p>
        </w:tc>
        <w:tc>
          <w:tcPr>
            <w:tcW w:w="1566" w:type="dxa"/>
          </w:tcPr>
          <w:p w:rsidR="00A70772" w:rsidRPr="00BD5672" w:rsidRDefault="00A70772" w:rsidP="00D80F2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A70772" w:rsidRPr="00BD5672" w:rsidRDefault="00A70772" w:rsidP="00D80F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4087">
              <w:rPr>
                <w:rFonts w:ascii="細明體" w:eastAsia="細明體" w:hAnsi="細明體" w:cs="Courier New"/>
                <w:sz w:val="20"/>
                <w:szCs w:val="20"/>
              </w:rPr>
              <w:t>140813000174</w:t>
            </w: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B850D9">
        <w:rPr>
          <w:rFonts w:hint="eastAsia"/>
          <w:b/>
          <w:kern w:val="2"/>
          <w:sz w:val="24"/>
          <w:szCs w:val="24"/>
          <w:lang w:eastAsia="zh-TW"/>
        </w:rPr>
        <w:t>S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065DEB">
        <w:rPr>
          <w:rFonts w:hint="eastAsia"/>
          <w:b/>
          <w:kern w:val="2"/>
          <w:sz w:val="24"/>
          <w:szCs w:val="24"/>
          <w:lang w:eastAsia="zh-TW"/>
        </w:rPr>
        <w:t>1</w:t>
      </w:r>
      <w:r w:rsidR="00B850D9"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B850D9">
        <w:rPr>
          <w:rFonts w:hint="eastAsia"/>
          <w:b/>
          <w:kern w:val="2"/>
          <w:sz w:val="24"/>
          <w:szCs w:val="24"/>
          <w:lang w:eastAsia="zh-TW"/>
        </w:rPr>
        <w:t>資料抽取輸入</w:t>
      </w:r>
    </w:p>
    <w:p w:rsidR="00EB75D7" w:rsidRDefault="00EB75D7" w:rsidP="00EB75D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B75D7" w:rsidRPr="009A6B2B" w:rsidRDefault="00EB75D7" w:rsidP="00EB75D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資料抽取輸入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/>
                <w:sz w:val="20"/>
                <w:szCs w:val="20"/>
              </w:rPr>
              <w:t>AAS0_0100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資料抽取輸入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266B0D" w:rsidRDefault="00EB75D7" w:rsidP="00D80F2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B75D7" w:rsidRPr="00E01490" w:rsidTr="00D80F2B">
        <w:tc>
          <w:tcPr>
            <w:tcW w:w="1438" w:type="dxa"/>
            <w:vMerge w:val="restart"/>
            <w:vAlign w:val="center"/>
          </w:tcPr>
          <w:p w:rsidR="00EB75D7" w:rsidRPr="00EB75D7" w:rsidRDefault="00EB75D7" w:rsidP="00D80F2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EB75D7" w:rsidRPr="00EB75D7" w:rsidRDefault="00EB75D7" w:rsidP="00D80F2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B75D7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B75D7" w:rsidRPr="00E01490" w:rsidTr="00D80F2B">
        <w:tc>
          <w:tcPr>
            <w:tcW w:w="1438" w:type="dxa"/>
            <w:vMerge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B75D7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B75D7" w:rsidRPr="00E01490" w:rsidTr="00D80F2B">
        <w:tc>
          <w:tcPr>
            <w:tcW w:w="1438" w:type="dxa"/>
            <w:vMerge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B75D7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B75D7" w:rsidRPr="00E01490" w:rsidTr="00D80F2B">
        <w:tc>
          <w:tcPr>
            <w:tcW w:w="1438" w:type="dxa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EB75D7" w:rsidRP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□假分頁，分頁每頁_30_筆【Default　20】</w:t>
            </w:r>
          </w:p>
        </w:tc>
      </w:tr>
    </w:tbl>
    <w:p w:rsidR="00EB75D7" w:rsidRDefault="00EB75D7" w:rsidP="00EB75D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B75D7" w:rsidRDefault="00EB75D7" w:rsidP="00EB75D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EB75D7" w:rsidRDefault="00EB75D7" w:rsidP="00EB75D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07.25pt" o:ole="">
            <v:imagedata r:id="rId8" o:title=""/>
          </v:shape>
          <o:OLEObject Type="Embed" ProgID="Visio.Drawing.11" ShapeID="_x0000_i1025" DrawAspect="Content" ObjectID="_1657346323" r:id="rId9"/>
        </w:object>
      </w:r>
    </w:p>
    <w:p w:rsidR="00EB75D7" w:rsidRDefault="00EB75D7" w:rsidP="00EB75D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EB75D7" w:rsidRDefault="00EB75D7" w:rsidP="00EB75D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EB75D7" w:rsidRPr="00E01490" w:rsidTr="00D80F2B">
        <w:tc>
          <w:tcPr>
            <w:tcW w:w="851" w:type="dxa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B75D7" w:rsidRPr="00E01490" w:rsidTr="00D80F2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B75D7" w:rsidRPr="00E01490" w:rsidRDefault="00EB75D7" w:rsidP="00EB75D7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B75D7" w:rsidRPr="00E01490" w:rsidRDefault="00EB75D7" w:rsidP="00D80F2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犯罪防治資料抓取控制檔</w:t>
            </w:r>
          </w:p>
        </w:tc>
        <w:tc>
          <w:tcPr>
            <w:tcW w:w="2551" w:type="dxa"/>
          </w:tcPr>
          <w:p w:rsidR="00EB75D7" w:rsidRPr="00E01490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/>
                <w:sz w:val="20"/>
                <w:szCs w:val="20"/>
              </w:rPr>
              <w:t>DTAAS001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75D7" w:rsidRPr="00E01490" w:rsidTr="00D80F2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B75D7" w:rsidRPr="00E01490" w:rsidRDefault="00EB75D7" w:rsidP="00EB75D7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B75D7" w:rsidRDefault="00EB75D7" w:rsidP="00D80F2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犯罪防治資料篩選目標檔</w:t>
            </w:r>
          </w:p>
        </w:tc>
        <w:tc>
          <w:tcPr>
            <w:tcW w:w="2551" w:type="dxa"/>
          </w:tcPr>
          <w:p w:rsidR="00EB75D7" w:rsidRDefault="00EB75D7" w:rsidP="00D80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75D7">
              <w:rPr>
                <w:rFonts w:ascii="細明體" w:eastAsia="細明體" w:hAnsi="細明體"/>
                <w:sz w:val="20"/>
                <w:szCs w:val="20"/>
              </w:rPr>
              <w:t>DTAAS00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B75D7" w:rsidRPr="00E60524" w:rsidRDefault="00EB75D7" w:rsidP="00D80F2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EB75D7" w:rsidRPr="009A6B2B" w:rsidRDefault="00EB75D7" w:rsidP="00EB75D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EB75D7" w:rsidRDefault="00EB75D7" w:rsidP="00EB75D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EB75D7" w:rsidRPr="00E01490" w:rsidTr="00D80F2B">
        <w:tc>
          <w:tcPr>
            <w:tcW w:w="455" w:type="pct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B75D7" w:rsidRPr="00C829C1" w:rsidRDefault="00EB75D7" w:rsidP="00D80F2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B75D7" w:rsidRPr="00E01490" w:rsidTr="00D80F2B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B75D7" w:rsidRPr="00E01490" w:rsidRDefault="00EB75D7" w:rsidP="00EB75D7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B75D7" w:rsidRPr="00E01490" w:rsidRDefault="00EB75D7" w:rsidP="00D80F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B75D7" w:rsidRPr="00A51C5E" w:rsidRDefault="00EB75D7" w:rsidP="00D80F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EB75D7" w:rsidRDefault="00EB75D7" w:rsidP="00EB75D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EB75D7" w:rsidRDefault="00EB75D7" w:rsidP="00EB75D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23751E" w:rsidRDefault="00EB75D7">
      <w:pPr>
        <w:rPr>
          <w:rFonts w:hint="eastAsia"/>
          <w:sz w:val="20"/>
        </w:rPr>
      </w:pPr>
      <w:r w:rsidRPr="0073322D">
        <w:rPr>
          <w:noProof/>
        </w:rPr>
        <w:pict>
          <v:shape id="圖片 1" o:spid="_x0000_i1026" type="#_x0000_t75" style="width:6in;height:73.5pt;visibility:visible">
            <v:imagedata r:id="rId10" o:title=""/>
          </v:shape>
        </w:pic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EB75D7" w:rsidRDefault="0023751E" w:rsidP="00EB75D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u w:val="single"/>
        </w:rPr>
        <w:br w:type="page"/>
      </w:r>
      <w:r w:rsidR="00EB75D7">
        <w:rPr>
          <w:rFonts w:ascii="細明體" w:eastAsia="細明體" w:hAnsi="細明體" w:hint="eastAsia"/>
          <w:b/>
          <w:sz w:val="20"/>
          <w:szCs w:val="20"/>
        </w:rPr>
        <w:lastRenderedPageBreak/>
        <w:t>六、程式內容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</w:t>
      </w:r>
    </w:p>
    <w:p w:rsidR="0013554F" w:rsidRDefault="0013554F" w:rsidP="0013554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傳入參數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資料抓取編號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為空值：</w:t>
      </w:r>
    </w:p>
    <w:p w:rsidR="0013554F" w:rsidRDefault="0013554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篩選目標</w:t>
      </w:r>
      <w:r w:rsidR="007169E8">
        <w:rPr>
          <w:rFonts w:hint="eastAsia"/>
          <w:bCs/>
          <w:color w:val="000000"/>
          <w:lang w:eastAsia="zh-TW"/>
        </w:rPr>
        <w:t>：</w:t>
      </w:r>
      <w:r>
        <w:rPr>
          <w:rFonts w:hint="eastAsia"/>
          <w:bCs/>
          <w:color w:val="000000"/>
          <w:lang w:eastAsia="zh-TW"/>
        </w:rPr>
        <w:t>代碼維護</w:t>
      </w:r>
      <w:r>
        <w:rPr>
          <w:rFonts w:hint="eastAsia"/>
          <w:bCs/>
          <w:color w:val="000000"/>
          <w:lang w:eastAsia="zh-TW"/>
        </w:rPr>
        <w:t>SYSTEM = AA, NAME =TARG_</w:t>
      </w:r>
      <w:r w:rsidR="00F153C9">
        <w:rPr>
          <w:rFonts w:hint="eastAsia"/>
          <w:bCs/>
          <w:color w:val="000000"/>
          <w:lang w:eastAsia="zh-TW"/>
        </w:rPr>
        <w:t>TYPE</w:t>
      </w:r>
      <w:r>
        <w:rPr>
          <w:rFonts w:hint="eastAsia"/>
          <w:bCs/>
          <w:color w:val="000000"/>
          <w:lang w:eastAsia="zh-TW"/>
        </w:rPr>
        <w:t>。</w:t>
      </w:r>
    </w:p>
    <w:p w:rsidR="00DC7E19" w:rsidRDefault="0013554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篩選目標個數</w:t>
      </w:r>
      <w:r w:rsidR="007169E8">
        <w:rPr>
          <w:rFonts w:hint="eastAsia"/>
          <w:bCs/>
          <w:color w:val="000000"/>
          <w:lang w:eastAsia="zh-TW"/>
        </w:rPr>
        <w:t>：</w:t>
      </w:r>
      <w:r>
        <w:rPr>
          <w:rFonts w:hint="eastAsia"/>
          <w:bCs/>
          <w:color w:val="000000"/>
          <w:lang w:eastAsia="zh-TW"/>
        </w:rPr>
        <w:t>0</w:t>
      </w:r>
      <w:r>
        <w:rPr>
          <w:rFonts w:hint="eastAsia"/>
          <w:bCs/>
          <w:color w:val="000000"/>
          <w:lang w:eastAsia="zh-TW"/>
        </w:rPr>
        <w:t>。</w:t>
      </w:r>
    </w:p>
    <w:p w:rsidR="007169E8" w:rsidRDefault="00F153C9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輸入</w:t>
      </w:r>
      <w:r w:rsidR="007169E8">
        <w:rPr>
          <w:rFonts w:hint="eastAsia"/>
          <w:bCs/>
          <w:color w:val="000000"/>
          <w:lang w:eastAsia="zh-TW"/>
        </w:rPr>
        <w:t>單位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輸入</w:t>
      </w:r>
      <w:r w:rsidR="007169E8">
        <w:rPr>
          <w:rFonts w:hint="eastAsia"/>
          <w:bCs/>
          <w:color w:val="000000"/>
          <w:lang w:eastAsia="zh-TW"/>
        </w:rPr>
        <w:t>單位</w:t>
      </w:r>
      <w:r>
        <w:rPr>
          <w:rFonts w:hint="eastAsia"/>
          <w:bCs/>
          <w:color w:val="000000"/>
          <w:lang w:eastAsia="zh-TW"/>
        </w:rPr>
        <w:t>名稱</w:t>
      </w:r>
      <w:r w:rsidR="007169E8"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輸入</w:t>
      </w:r>
      <w:r w:rsidR="007169E8">
        <w:rPr>
          <w:rFonts w:hint="eastAsia"/>
          <w:bCs/>
          <w:color w:val="000000"/>
          <w:lang w:eastAsia="zh-TW"/>
        </w:rPr>
        <w:t>人員姓名：登入使用者。</w:t>
      </w:r>
    </w:p>
    <w:p w:rsidR="0013554F" w:rsidRDefault="0013554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作業人員</w:t>
      </w:r>
      <w:r>
        <w:rPr>
          <w:rFonts w:hint="eastAsia"/>
          <w:bCs/>
          <w:color w:val="000000"/>
          <w:lang w:eastAsia="zh-TW"/>
        </w:rPr>
        <w:t>ID(HIDDEN)</w:t>
      </w:r>
      <w:r>
        <w:rPr>
          <w:rFonts w:hint="eastAsia"/>
          <w:bCs/>
          <w:color w:val="000000"/>
          <w:lang w:eastAsia="zh-TW"/>
        </w:rPr>
        <w:t>：登入使用者。</w:t>
      </w:r>
    </w:p>
    <w:p w:rsidR="00715A5F" w:rsidRDefault="00715A5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顯示新增</w:t>
      </w:r>
      <w:r>
        <w:rPr>
          <w:rFonts w:hint="eastAsia"/>
          <w:bCs/>
          <w:color w:val="000000"/>
          <w:lang w:eastAsia="zh-TW"/>
        </w:rPr>
        <w:t>BUTTON</w:t>
      </w:r>
      <w:r>
        <w:rPr>
          <w:rFonts w:hint="eastAsia"/>
          <w:bCs/>
          <w:color w:val="000000"/>
          <w:lang w:eastAsia="zh-TW"/>
        </w:rPr>
        <w:t>。</w:t>
      </w:r>
    </w:p>
    <w:p w:rsidR="00715A5F" w:rsidRDefault="00715A5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篩選目標長度</w:t>
      </w:r>
      <w:r>
        <w:rPr>
          <w:rFonts w:hint="eastAsia"/>
          <w:bCs/>
          <w:color w:val="000000"/>
          <w:lang w:eastAsia="zh-TW"/>
        </w:rPr>
        <w:t>(HIDDEN)</w:t>
      </w:r>
      <w:r>
        <w:rPr>
          <w:rFonts w:hint="eastAsia"/>
          <w:bCs/>
          <w:color w:val="000000"/>
          <w:lang w:eastAsia="zh-TW"/>
        </w:rPr>
        <w:t>：代碼維護</w:t>
      </w:r>
      <w:r>
        <w:rPr>
          <w:rFonts w:hint="eastAsia"/>
          <w:bCs/>
          <w:color w:val="000000"/>
          <w:lang w:eastAsia="zh-TW"/>
        </w:rPr>
        <w:t>SYSTEM = AA, NAME =TARG_TYPE_LENGTH</w:t>
      </w:r>
      <w:r>
        <w:rPr>
          <w:rFonts w:hint="eastAsia"/>
          <w:bCs/>
          <w:color w:val="000000"/>
          <w:lang w:eastAsia="zh-TW"/>
        </w:rPr>
        <w:t>。</w:t>
      </w:r>
    </w:p>
    <w:p w:rsidR="0013554F" w:rsidRDefault="0013554F" w:rsidP="0013554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13554F" w:rsidRDefault="0013554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DTAAS001 JOIN DTAAS002 BY </w:t>
      </w:r>
      <w:r>
        <w:rPr>
          <w:rFonts w:hint="eastAsia"/>
          <w:bCs/>
          <w:color w:val="000000"/>
          <w:lang w:eastAsia="zh-TW"/>
        </w:rPr>
        <w:t>資料抓取編號。</w:t>
      </w:r>
    </w:p>
    <w:p w:rsidR="0013554F" w:rsidRPr="00065DEB" w:rsidRDefault="0013554F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顯示下列欄位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3554F" w:rsidTr="004B7588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13554F" w:rsidP="004B75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13554F" w:rsidP="004B75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13554F" w:rsidTr="004B758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554F" w:rsidRDefault="0013554F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篩選目標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F153C9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DTAAS001</w:t>
            </w:r>
          </w:p>
        </w:tc>
      </w:tr>
      <w:tr w:rsidR="0013554F" w:rsidTr="004B758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554F" w:rsidRDefault="00F153C9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篩選目標個數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F153C9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DTAAS001</w:t>
            </w:r>
          </w:p>
        </w:tc>
      </w:tr>
      <w:tr w:rsidR="0013554F" w:rsidTr="004B758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554F" w:rsidRDefault="00F153C9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F153C9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DTAAS001</w:t>
            </w:r>
          </w:p>
        </w:tc>
      </w:tr>
      <w:tr w:rsidR="0013554F" w:rsidTr="004B758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554F" w:rsidRDefault="00F153C9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輸入單位名稱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F153C9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DTAAS001</w:t>
            </w:r>
          </w:p>
        </w:tc>
      </w:tr>
      <w:tr w:rsidR="0013554F" w:rsidTr="004B7588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554F" w:rsidRDefault="00F153C9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篩選目標內容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554F" w:rsidRDefault="00F153C9" w:rsidP="00F153C9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DTAAS002</w:t>
            </w:r>
            <w:hyperlink r:id="rId11" w:history="1">
              <w:r w:rsidR="003C5477">
                <w:rPr>
                  <w:rStyle w:val="style31"/>
                  <w:color w:val="0000FF"/>
                  <w:u w:val="single"/>
                </w:rPr>
                <w:t>篩選目標內容</w:t>
              </w:r>
              <w:r w:rsidR="003C5477">
                <w:rPr>
                  <w:rStyle w:val="aa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r w:rsidR="003F722C">
              <w:rPr>
                <w:rFonts w:ascii="新細明體" w:hAnsi="新細明體" w:cs="Arial Unicode MS" w:hint="eastAsia"/>
                <w:sz w:val="20"/>
              </w:rPr>
              <w:t>逐筆顯示</w:t>
            </w:r>
          </w:p>
        </w:tc>
      </w:tr>
    </w:tbl>
    <w:p w:rsidR="0013554F" w:rsidRDefault="00F153C9" w:rsidP="0013554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回上頁</w:t>
      </w:r>
      <w:r>
        <w:rPr>
          <w:rFonts w:hint="eastAsia"/>
          <w:bCs/>
          <w:color w:val="000000"/>
          <w:lang w:eastAsia="zh-TW"/>
        </w:rPr>
        <w:t xml:space="preserve"> BUTTON</w:t>
      </w:r>
      <w:r>
        <w:rPr>
          <w:rFonts w:hint="eastAsia"/>
          <w:bCs/>
          <w:color w:val="000000"/>
          <w:lang w:eastAsia="zh-TW"/>
        </w:rPr>
        <w:t>。</w:t>
      </w:r>
    </w:p>
    <w:p w:rsidR="00F153C9" w:rsidRPr="00065DEB" w:rsidRDefault="00F153C9" w:rsidP="00F153C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7169E8" w:rsidRDefault="007169E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C05055" w:rsidRDefault="00C05055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C05055">
        <w:tc>
          <w:tcPr>
            <w:tcW w:w="720" w:type="dxa"/>
          </w:tcPr>
          <w:p w:rsidR="00C05055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C05055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C05055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C05055">
        <w:tc>
          <w:tcPr>
            <w:tcW w:w="720" w:type="dxa"/>
          </w:tcPr>
          <w:p w:rsidR="00C05055" w:rsidRDefault="00C05055" w:rsidP="006024A9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C05055" w:rsidRDefault="00715A5F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個數</w:t>
            </w:r>
            <w:r w:rsidR="00C05055">
              <w:rPr>
                <w:rFonts w:hint="eastAsia"/>
                <w:bCs/>
                <w:lang w:eastAsia="zh-TW"/>
              </w:rPr>
              <w:t>需輸入且大於</w:t>
            </w:r>
            <w:r w:rsidR="00C05055"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3320" w:type="dxa"/>
          </w:tcPr>
          <w:p w:rsidR="00C05055" w:rsidRDefault="00C05055" w:rsidP="00715A5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</w:t>
            </w:r>
            <w:r w:rsidR="00715A5F">
              <w:rPr>
                <w:rFonts w:hint="eastAsia"/>
                <w:bCs/>
                <w:lang w:eastAsia="zh-TW"/>
              </w:rPr>
              <w:t>篩選目標個數</w:t>
            </w:r>
          </w:p>
        </w:tc>
      </w:tr>
    </w:tbl>
    <w:p w:rsidR="007169E8" w:rsidRDefault="00715A5F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依據篩選目標所選擇的目標長度及個數新增空白輸入方格</w:t>
      </w:r>
      <w:r w:rsidR="007169E8" w:rsidRPr="007169E8">
        <w:rPr>
          <w:rFonts w:hint="eastAsia"/>
          <w:bCs/>
          <w:color w:val="000000"/>
          <w:lang w:eastAsia="zh-TW"/>
        </w:rPr>
        <w:t>至下方資料區。</w:t>
      </w:r>
    </w:p>
    <w:p w:rsidR="006D7844" w:rsidRPr="00217285" w:rsidRDefault="00AD6050" w:rsidP="002172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strike/>
          <w:color w:val="215868"/>
          <w:lang w:eastAsia="zh-TW"/>
        </w:rPr>
      </w:pPr>
      <w:r w:rsidRPr="00EB4471">
        <w:rPr>
          <w:rFonts w:hint="eastAsia"/>
          <w:bCs/>
          <w:strike/>
          <w:color w:val="215868"/>
          <w:lang w:eastAsia="zh-TW"/>
        </w:rPr>
        <w:t>如果篩選目標是醫院代碼，則新增查詢起迄日欄位</w:t>
      </w:r>
      <w:r w:rsidR="00971198" w:rsidRPr="00EB4471">
        <w:rPr>
          <w:rFonts w:hint="eastAsia"/>
          <w:bCs/>
          <w:strike/>
          <w:color w:val="215868"/>
          <w:lang w:eastAsia="zh-TW"/>
        </w:rPr>
        <w:t>至下方資料區</w:t>
      </w:r>
    </w:p>
    <w:p w:rsidR="00EB4471" w:rsidRDefault="00EB4471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7030A0"/>
          <w:lang w:eastAsia="zh-TW"/>
        </w:rPr>
      </w:pPr>
      <w:r w:rsidRPr="00EB4471">
        <w:rPr>
          <w:rFonts w:hint="eastAsia"/>
          <w:bCs/>
          <w:color w:val="7030A0"/>
          <w:lang w:eastAsia="zh-TW"/>
        </w:rPr>
        <w:t xml:space="preserve">IF </w:t>
      </w:r>
      <w:r w:rsidR="00217285">
        <w:rPr>
          <w:rFonts w:hint="eastAsia"/>
          <w:bCs/>
          <w:color w:val="7030A0"/>
          <w:lang w:eastAsia="zh-TW"/>
        </w:rPr>
        <w:t>取</w:t>
      </w:r>
      <w:r w:rsidR="00226A84" w:rsidRPr="00226A84">
        <w:rPr>
          <w:bCs/>
          <w:color w:val="7030A0"/>
          <w:lang w:eastAsia="zh-TW"/>
        </w:rPr>
        <w:t>TARG_TYPE_DATE</w:t>
      </w:r>
      <w:r w:rsidR="00217285">
        <w:rPr>
          <w:rFonts w:hint="eastAsia"/>
          <w:bCs/>
          <w:color w:val="7030A0"/>
          <w:lang w:eastAsia="zh-TW"/>
        </w:rPr>
        <w:t>所有代碼，若</w:t>
      </w:r>
      <w:r w:rsidR="00A72F60">
        <w:rPr>
          <w:rFonts w:hint="eastAsia"/>
          <w:bCs/>
          <w:color w:val="7030A0"/>
          <w:lang w:eastAsia="zh-TW"/>
        </w:rPr>
        <w:t>等於</w:t>
      </w:r>
      <w:r w:rsidR="00217285" w:rsidRPr="00EB4471">
        <w:rPr>
          <w:rFonts w:hint="eastAsia"/>
          <w:bCs/>
          <w:color w:val="7030A0"/>
          <w:lang w:eastAsia="zh-TW"/>
        </w:rPr>
        <w:t>篩選目標</w:t>
      </w:r>
    </w:p>
    <w:p w:rsidR="007801A3" w:rsidRDefault="007801A3" w:rsidP="004618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7030A0"/>
          <w:lang w:eastAsia="zh-TW"/>
        </w:rPr>
      </w:pPr>
      <w:r>
        <w:rPr>
          <w:rFonts w:hint="eastAsia"/>
          <w:bCs/>
          <w:color w:val="7030A0"/>
          <w:lang w:eastAsia="zh-TW"/>
        </w:rPr>
        <w:t xml:space="preserve">SET  </w:t>
      </w:r>
      <w:r w:rsidR="00676B50" w:rsidRPr="00D963B8">
        <w:rPr>
          <w:bCs/>
          <w:color w:val="7030A0"/>
          <w:lang w:eastAsia="zh-TW"/>
        </w:rPr>
        <w:t>APPR_TYPE</w:t>
      </w:r>
      <w:r w:rsidR="00676B50">
        <w:rPr>
          <w:rFonts w:hint="eastAsia"/>
          <w:bCs/>
          <w:color w:val="7030A0"/>
          <w:lang w:eastAsia="zh-TW"/>
        </w:rPr>
        <w:t xml:space="preserve"> </w:t>
      </w:r>
      <w:r>
        <w:rPr>
          <w:rFonts w:hint="eastAsia"/>
          <w:bCs/>
          <w:color w:val="7030A0"/>
          <w:lang w:eastAsia="zh-TW"/>
        </w:rPr>
        <w:t xml:space="preserve">= </w:t>
      </w:r>
      <w:r w:rsidR="00676B50">
        <w:rPr>
          <w:bCs/>
          <w:color w:val="7030A0"/>
          <w:lang w:eastAsia="zh-TW"/>
        </w:rPr>
        <w:t>“</w:t>
      </w:r>
      <w:r w:rsidR="00676B50">
        <w:rPr>
          <w:rFonts w:hint="eastAsia"/>
          <w:bCs/>
          <w:color w:val="7030A0"/>
          <w:lang w:eastAsia="zh-TW"/>
        </w:rPr>
        <w:t>1</w:t>
      </w:r>
      <w:r w:rsidR="00676B50">
        <w:rPr>
          <w:bCs/>
          <w:color w:val="7030A0"/>
          <w:lang w:eastAsia="zh-TW"/>
        </w:rPr>
        <w:t>”</w:t>
      </w:r>
    </w:p>
    <w:p w:rsidR="00F221EC" w:rsidRDefault="00F221EC" w:rsidP="007801A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7030A0"/>
          <w:lang w:eastAsia="zh-TW"/>
        </w:rPr>
      </w:pPr>
      <w:r>
        <w:rPr>
          <w:bCs/>
          <w:color w:val="7030A0"/>
          <w:lang w:eastAsia="zh-TW"/>
        </w:rPr>
        <w:t>I</w:t>
      </w:r>
      <w:r>
        <w:rPr>
          <w:rFonts w:hint="eastAsia"/>
          <w:bCs/>
          <w:color w:val="7030A0"/>
          <w:lang w:eastAsia="zh-TW"/>
        </w:rPr>
        <w:t xml:space="preserve">F </w:t>
      </w:r>
      <w:r w:rsidR="00676B50" w:rsidRPr="00D963B8">
        <w:rPr>
          <w:bCs/>
          <w:color w:val="7030A0"/>
          <w:lang w:eastAsia="zh-TW"/>
        </w:rPr>
        <w:t>APPR_TYPE</w:t>
      </w:r>
      <w:r w:rsidR="00676B50">
        <w:rPr>
          <w:rFonts w:hint="eastAsia"/>
          <w:bCs/>
          <w:color w:val="7030A0"/>
          <w:lang w:eastAsia="zh-TW"/>
        </w:rPr>
        <w:t xml:space="preserve"> </w:t>
      </w:r>
      <w:r>
        <w:rPr>
          <w:rFonts w:hint="eastAsia"/>
          <w:bCs/>
          <w:color w:val="7030A0"/>
          <w:lang w:eastAsia="zh-TW"/>
        </w:rPr>
        <w:t xml:space="preserve">= </w:t>
      </w:r>
      <w:r w:rsidR="002E1246">
        <w:rPr>
          <w:bCs/>
          <w:color w:val="7030A0"/>
          <w:lang w:eastAsia="zh-TW"/>
        </w:rPr>
        <w:t>“</w:t>
      </w:r>
      <w:r w:rsidR="002E1246">
        <w:rPr>
          <w:rFonts w:hint="eastAsia"/>
          <w:bCs/>
          <w:color w:val="7030A0"/>
          <w:lang w:eastAsia="zh-TW"/>
        </w:rPr>
        <w:t>1</w:t>
      </w:r>
      <w:r w:rsidR="002E1246">
        <w:rPr>
          <w:bCs/>
          <w:color w:val="7030A0"/>
          <w:lang w:eastAsia="zh-TW"/>
        </w:rPr>
        <w:t>”</w:t>
      </w:r>
    </w:p>
    <w:p w:rsidR="004618BA" w:rsidRPr="00EB4471" w:rsidRDefault="004654B7" w:rsidP="00F221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7030A0"/>
          <w:lang w:eastAsia="zh-TW"/>
        </w:rPr>
      </w:pPr>
      <w:r>
        <w:rPr>
          <w:rFonts w:hint="eastAsia"/>
          <w:bCs/>
          <w:color w:val="7030A0"/>
          <w:lang w:eastAsia="zh-TW"/>
        </w:rPr>
        <w:t>新增查詢起迄日欄位至下方資料區</w:t>
      </w:r>
    </w:p>
    <w:p w:rsidR="00172282" w:rsidRDefault="00172282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顯示確認</w:t>
      </w:r>
      <w:r>
        <w:rPr>
          <w:rFonts w:hint="eastAsia"/>
          <w:bCs/>
          <w:color w:val="000000"/>
          <w:lang w:eastAsia="zh-TW"/>
        </w:rPr>
        <w:t>BUTTON</w:t>
      </w:r>
      <w:r>
        <w:rPr>
          <w:rFonts w:hint="eastAsia"/>
          <w:bCs/>
          <w:color w:val="000000"/>
          <w:lang w:eastAsia="zh-TW"/>
        </w:rPr>
        <w:t>。</w:t>
      </w:r>
    </w:p>
    <w:p w:rsidR="00097E8E" w:rsidRPr="007169E8" w:rsidRDefault="00097E8E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顯示重設</w:t>
      </w:r>
      <w:r>
        <w:rPr>
          <w:rFonts w:hint="eastAsia"/>
          <w:bCs/>
          <w:color w:val="000000"/>
          <w:lang w:eastAsia="zh-TW"/>
        </w:rPr>
        <w:t>BUTTON</w:t>
      </w:r>
      <w:r>
        <w:rPr>
          <w:rFonts w:hint="eastAsia"/>
          <w:bCs/>
          <w:color w:val="000000"/>
          <w:lang w:eastAsia="zh-TW"/>
        </w:rPr>
        <w:t>。</w:t>
      </w:r>
    </w:p>
    <w:p w:rsidR="007169E8" w:rsidRDefault="00097E8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重設</w:t>
      </w:r>
    </w:p>
    <w:p w:rsidR="007169E8" w:rsidRDefault="00097E8E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清除下方所有資料格</w:t>
      </w:r>
      <w:r w:rsidR="007169E8" w:rsidRPr="007169E8">
        <w:rPr>
          <w:rFonts w:hint="eastAsia"/>
          <w:bCs/>
          <w:color w:val="000000"/>
          <w:lang w:eastAsia="zh-TW"/>
        </w:rPr>
        <w:t>。</w:t>
      </w:r>
    </w:p>
    <w:p w:rsidR="00097E8E" w:rsidRDefault="00097E8E" w:rsidP="00097E8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不顯示確認</w:t>
      </w:r>
      <w:r>
        <w:rPr>
          <w:rFonts w:hint="eastAsia"/>
          <w:bCs/>
          <w:color w:val="000000"/>
          <w:lang w:eastAsia="zh-TW"/>
        </w:rPr>
        <w:t>BUTTON</w:t>
      </w:r>
      <w:r>
        <w:rPr>
          <w:rFonts w:hint="eastAsia"/>
          <w:bCs/>
          <w:color w:val="000000"/>
          <w:lang w:eastAsia="zh-TW"/>
        </w:rPr>
        <w:t>。</w:t>
      </w:r>
    </w:p>
    <w:p w:rsidR="00097E8E" w:rsidRPr="00097E8E" w:rsidRDefault="00097E8E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97E8E">
        <w:rPr>
          <w:rFonts w:hint="eastAsia"/>
          <w:bCs/>
          <w:color w:val="000000"/>
          <w:lang w:eastAsia="zh-TW"/>
        </w:rPr>
        <w:t>不顯示重設</w:t>
      </w:r>
      <w:r w:rsidRPr="00097E8E">
        <w:rPr>
          <w:rFonts w:hint="eastAsia"/>
          <w:bCs/>
          <w:color w:val="000000"/>
          <w:lang w:eastAsia="zh-TW"/>
        </w:rPr>
        <w:t>BUTTON</w:t>
      </w:r>
      <w:r w:rsidRPr="00097E8E">
        <w:rPr>
          <w:rFonts w:hint="eastAsia"/>
          <w:bCs/>
          <w:color w:val="000000"/>
          <w:lang w:eastAsia="zh-TW"/>
        </w:rPr>
        <w:t>。</w:t>
      </w:r>
    </w:p>
    <w:p w:rsidR="00097E8E" w:rsidRDefault="00097E8E" w:rsidP="00097E8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回上頁</w:t>
      </w:r>
    </w:p>
    <w:p w:rsidR="00097E8E" w:rsidRPr="00097E8E" w:rsidRDefault="00097E8E" w:rsidP="00097E8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97E8E">
        <w:rPr>
          <w:rFonts w:hint="eastAsia"/>
          <w:bCs/>
          <w:color w:val="000000"/>
          <w:lang w:eastAsia="zh-TW"/>
        </w:rPr>
        <w:t>返回前一頁。</w:t>
      </w:r>
    </w:p>
    <w:p w:rsidR="007169E8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73659E" w:rsidRDefault="0073659E" w:rsidP="007365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檢查每各輸入欄位資料長度是否符合，若不符合，該欄位</w:t>
      </w:r>
      <w:r w:rsidR="00730E4A" w:rsidRPr="0007381B">
        <w:rPr>
          <w:rFonts w:hint="eastAsia"/>
          <w:color w:val="215868"/>
          <w:kern w:val="2"/>
          <w:szCs w:val="24"/>
          <w:lang w:eastAsia="zh-TW"/>
        </w:rPr>
        <w:t>底色改成紅色</w:t>
      </w:r>
      <w:r>
        <w:rPr>
          <w:rFonts w:hint="eastAsia"/>
          <w:kern w:val="2"/>
          <w:szCs w:val="24"/>
          <w:lang w:eastAsia="zh-TW"/>
        </w:rPr>
        <w:t>並顯示訊息</w:t>
      </w:r>
      <w:r>
        <w:rPr>
          <w:kern w:val="2"/>
          <w:szCs w:val="24"/>
          <w:lang w:eastAsia="zh-TW"/>
        </w:rPr>
        <w:t>’</w:t>
      </w:r>
      <w:r w:rsidR="0007381B" w:rsidRPr="0007381B">
        <w:rPr>
          <w:rFonts w:hint="eastAsia"/>
          <w:color w:val="215868"/>
          <w:kern w:val="2"/>
          <w:szCs w:val="24"/>
          <w:lang w:eastAsia="zh-TW"/>
        </w:rPr>
        <w:t>篩選目標內容</w:t>
      </w:r>
      <w:r>
        <w:rPr>
          <w:rFonts w:hint="eastAsia"/>
          <w:kern w:val="2"/>
          <w:szCs w:val="24"/>
          <w:lang w:eastAsia="zh-TW"/>
        </w:rPr>
        <w:t>長度須為ＸＸ碼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07381B" w:rsidRPr="0073659E" w:rsidRDefault="0073659E" w:rsidP="0073659E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XX</w:t>
      </w:r>
      <w:r>
        <w:rPr>
          <w:rFonts w:hint="eastAsia"/>
          <w:kern w:val="2"/>
          <w:szCs w:val="24"/>
          <w:lang w:eastAsia="zh-TW"/>
        </w:rPr>
        <w:t>依所選擇之篩選目標長度顯示。</w:t>
      </w:r>
    </w:p>
    <w:p w:rsidR="0007381B" w:rsidRDefault="0007381B" w:rsidP="003827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 w:rsidRPr="0007381B">
        <w:rPr>
          <w:rFonts w:hint="eastAsia"/>
          <w:color w:val="215868"/>
          <w:kern w:val="2"/>
          <w:szCs w:val="24"/>
          <w:lang w:eastAsia="zh-TW"/>
        </w:rPr>
        <w:t>檢查查詢起迄日是否輸入及</w:t>
      </w:r>
      <w:r w:rsidRPr="0007381B">
        <w:rPr>
          <w:rFonts w:hint="eastAsia"/>
          <w:bCs/>
          <w:color w:val="215868"/>
          <w:lang w:eastAsia="zh-TW"/>
        </w:rPr>
        <w:t>查詢起迄符合日期格式</w:t>
      </w:r>
      <w:r w:rsidRPr="0007381B">
        <w:rPr>
          <w:rFonts w:hint="eastAsia"/>
          <w:color w:val="215868"/>
          <w:kern w:val="2"/>
          <w:szCs w:val="24"/>
          <w:lang w:eastAsia="zh-TW"/>
        </w:rPr>
        <w:t>，若不符合，該欄位底色改成紅色並顯示訊息</w:t>
      </w:r>
      <w:r w:rsidRPr="0007381B">
        <w:rPr>
          <w:rFonts w:hint="eastAsia"/>
          <w:color w:val="215868"/>
          <w:kern w:val="2"/>
          <w:szCs w:val="24"/>
          <w:lang w:eastAsia="zh-TW"/>
        </w:rPr>
        <w:t>(</w:t>
      </w:r>
      <w:r w:rsidRPr="0007381B">
        <w:rPr>
          <w:rFonts w:hint="eastAsia"/>
          <w:color w:val="215868"/>
          <w:kern w:val="2"/>
          <w:szCs w:val="24"/>
          <w:lang w:eastAsia="zh-TW"/>
        </w:rPr>
        <w:t>查詢起迄日未輸入或不符合日期格式</w:t>
      </w:r>
      <w:r w:rsidRPr="0007381B">
        <w:rPr>
          <w:rFonts w:hint="eastAsia"/>
          <w:color w:val="215868"/>
          <w:kern w:val="2"/>
          <w:szCs w:val="24"/>
          <w:lang w:eastAsia="zh-TW"/>
        </w:rPr>
        <w:t>)</w:t>
      </w:r>
    </w:p>
    <w:p w:rsidR="0007381B" w:rsidRDefault="0007381B" w:rsidP="003827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檢查查詢起日是否大於等於查詢迄日，若不符合，</w:t>
      </w:r>
      <w:r w:rsidRPr="0007381B">
        <w:rPr>
          <w:rFonts w:hint="eastAsia"/>
          <w:color w:val="215868"/>
          <w:kern w:val="2"/>
          <w:szCs w:val="24"/>
          <w:lang w:eastAsia="zh-TW"/>
        </w:rPr>
        <w:t>該欄位底色改成紅色並顯示訊息</w:t>
      </w:r>
      <w:r w:rsidRPr="0007381B">
        <w:rPr>
          <w:rFonts w:hint="eastAsia"/>
          <w:color w:val="215868"/>
          <w:kern w:val="2"/>
          <w:szCs w:val="24"/>
          <w:lang w:eastAsia="zh-TW"/>
        </w:rPr>
        <w:t>(</w:t>
      </w:r>
      <w:r w:rsidRPr="0007381B">
        <w:rPr>
          <w:rFonts w:hint="eastAsia"/>
          <w:color w:val="215868"/>
          <w:kern w:val="2"/>
          <w:szCs w:val="24"/>
          <w:lang w:eastAsia="zh-TW"/>
        </w:rPr>
        <w:t>查詢迄日不可小於查詢起日</w:t>
      </w:r>
      <w:r w:rsidRPr="0007381B">
        <w:rPr>
          <w:rFonts w:hint="eastAsia"/>
          <w:color w:val="215868"/>
          <w:kern w:val="2"/>
          <w:szCs w:val="24"/>
          <w:lang w:eastAsia="zh-TW"/>
        </w:rPr>
        <w:t>)</w:t>
      </w:r>
    </w:p>
    <w:p w:rsidR="00081718" w:rsidRPr="0007381B" w:rsidRDefault="00081718" w:rsidP="003827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  <w:r>
        <w:rPr>
          <w:rFonts w:hint="eastAsia"/>
          <w:color w:val="215868"/>
          <w:kern w:val="2"/>
          <w:szCs w:val="24"/>
          <w:lang w:eastAsia="zh-TW"/>
        </w:rPr>
        <w:t>若檢核有錯誤，原先輸入資料要留在畫面上。</w:t>
      </w:r>
    </w:p>
    <w:p w:rsidR="00A0093D" w:rsidRPr="003827DA" w:rsidRDefault="003827DA" w:rsidP="003827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3827DA">
        <w:rPr>
          <w:rFonts w:hint="eastAsia"/>
          <w:kern w:val="2"/>
          <w:szCs w:val="24"/>
          <w:lang w:eastAsia="zh-TW"/>
        </w:rPr>
        <w:t xml:space="preserve">INSERT </w:t>
      </w:r>
      <w:r w:rsidR="00A443A7" w:rsidRPr="003827DA">
        <w:rPr>
          <w:rFonts w:hint="eastAsia"/>
          <w:kern w:val="2"/>
          <w:szCs w:val="24"/>
          <w:lang w:eastAsia="zh-TW"/>
        </w:rPr>
        <w:t xml:space="preserve"> DTAA</w:t>
      </w:r>
      <w:r w:rsidRPr="003827DA">
        <w:rPr>
          <w:rFonts w:hint="eastAsia"/>
          <w:kern w:val="2"/>
          <w:szCs w:val="24"/>
          <w:lang w:eastAsia="zh-TW"/>
        </w:rPr>
        <w:t>S001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7"/>
        <w:gridCol w:w="3733"/>
      </w:tblGrid>
      <w:tr w:rsidR="00A0093D" w:rsidTr="005559E2">
        <w:trPr>
          <w:trHeight w:val="330"/>
        </w:trPr>
        <w:tc>
          <w:tcPr>
            <w:tcW w:w="220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73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資料抓取編號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前八碼為CURRENT DATE(西元年)+</w:t>
            </w:r>
          </w:p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MAX(DTAAS001中</w:t>
            </w:r>
          </w:p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前八碼= CURRENT DATE 後四碼最大值+1)</w:t>
            </w:r>
          </w:p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若查無資料則從0001開始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篩選種類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篩選個數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696588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lastRenderedPageBreak/>
              <w:t>輸入人員ID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5559E2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5559E2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5559E2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輸入單位名稱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5559E2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696588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588" w:rsidRDefault="0069658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588" w:rsidRDefault="005559E2" w:rsidP="00ED0C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交易時間</w:t>
            </w:r>
          </w:p>
        </w:tc>
      </w:tr>
      <w:tr w:rsidR="00BB1135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1135" w:rsidRPr="00430002" w:rsidRDefault="00BB1135" w:rsidP="004B7588">
            <w:pPr>
              <w:widowControl w:val="0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430002"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  <w:t>查詢起日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1135" w:rsidRPr="00430002" w:rsidRDefault="00BB1135" w:rsidP="00ED0C17">
            <w:pPr>
              <w:rPr>
                <w:rFonts w:ascii="新細明體" w:hAnsi="新細明體" w:cs="Arial Unicode MS" w:hint="eastAsia"/>
                <w:color w:val="215868"/>
                <w:sz w:val="20"/>
              </w:rPr>
            </w:pPr>
            <w:r w:rsidRPr="00430002">
              <w:rPr>
                <w:rFonts w:ascii="新細明體" w:hAnsi="新細明體" w:cs="Arial Unicode MS" w:hint="eastAsia"/>
                <w:color w:val="215868"/>
                <w:sz w:val="20"/>
              </w:rPr>
              <w:t>畫面.查詢起日</w:t>
            </w:r>
          </w:p>
        </w:tc>
      </w:tr>
      <w:tr w:rsidR="00BB1135" w:rsidTr="005559E2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1135" w:rsidRPr="00430002" w:rsidRDefault="00BB1135" w:rsidP="004B7588">
            <w:pPr>
              <w:widowControl w:val="0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430002"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  <w:t>查詢迄日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1135" w:rsidRPr="00430002" w:rsidRDefault="00BB1135" w:rsidP="00ED0C17">
            <w:pPr>
              <w:rPr>
                <w:rFonts w:ascii="新細明體" w:hAnsi="新細明體" w:cs="Arial Unicode MS" w:hint="eastAsia"/>
                <w:color w:val="215868"/>
                <w:sz w:val="20"/>
              </w:rPr>
            </w:pPr>
            <w:r w:rsidRPr="00430002">
              <w:rPr>
                <w:rFonts w:ascii="新細明體" w:hAnsi="新細明體" w:cs="Arial Unicode MS" w:hint="eastAsia"/>
                <w:color w:val="215868"/>
                <w:sz w:val="20"/>
              </w:rPr>
              <w:t>畫面.查詢迄日</w:t>
            </w:r>
          </w:p>
        </w:tc>
      </w:tr>
    </w:tbl>
    <w:p w:rsidR="00A0093D" w:rsidRDefault="008E5B48" w:rsidP="008E5B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 w:rsidR="00ED0C17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DTAAS002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7"/>
        <w:gridCol w:w="3733"/>
      </w:tblGrid>
      <w:tr w:rsidR="008E5B48" w:rsidTr="004B7588">
        <w:trPr>
          <w:trHeight w:val="330"/>
        </w:trPr>
        <w:tc>
          <w:tcPr>
            <w:tcW w:w="220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4B75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73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4B75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E5B48" w:rsidTr="004B7588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5B48" w:rsidRDefault="008E5B48" w:rsidP="004B7588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資料抓取編號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同前一STEP抓取之值</w:t>
            </w:r>
          </w:p>
        </w:tc>
      </w:tr>
      <w:tr w:rsidR="008E5B48" w:rsidTr="004B7588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5B48" w:rsidRDefault="008E5B4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8E5B4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依照畫面順序由1開始</w:t>
            </w:r>
          </w:p>
        </w:tc>
      </w:tr>
      <w:tr w:rsidR="008E5B48" w:rsidTr="004B7588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5B48" w:rsidRDefault="008E5B48" w:rsidP="008E5B4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篩選種類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E5B48" w:rsidTr="004B7588">
        <w:trPr>
          <w:trHeight w:val="330"/>
        </w:trPr>
        <w:tc>
          <w:tcPr>
            <w:tcW w:w="220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5B48" w:rsidRDefault="008E5B48" w:rsidP="004B7588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篩選目標內容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5B48" w:rsidRDefault="008E5B48" w:rsidP="004B7588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7072E9" w:rsidRDefault="007072E9" w:rsidP="007072E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若無其他錯誤產生，顯示</w:t>
      </w:r>
      <w:r w:rsidR="00B37C74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輸入作業完成</w:t>
      </w:r>
      <w:r w:rsidR="00B37C74">
        <w:rPr>
          <w:rFonts w:hint="eastAsia"/>
          <w:kern w:val="2"/>
          <w:szCs w:val="24"/>
          <w:lang w:eastAsia="zh-TW"/>
        </w:rPr>
        <w:t>，資料抓取編號為</w:t>
      </w:r>
      <w:r w:rsidR="00B37C74">
        <w:rPr>
          <w:kern w:val="2"/>
          <w:szCs w:val="24"/>
          <w:lang w:eastAsia="zh-TW"/>
        </w:rPr>
        <w:t>’</w:t>
      </w:r>
      <w:r w:rsidR="00B37C74">
        <w:rPr>
          <w:rFonts w:hint="eastAsia"/>
          <w:kern w:val="2"/>
          <w:szCs w:val="24"/>
          <w:lang w:eastAsia="zh-TW"/>
        </w:rPr>
        <w:t>+</w:t>
      </w:r>
      <w:r w:rsidR="00B37C74">
        <w:rPr>
          <w:rFonts w:hint="eastAsia"/>
          <w:kern w:val="2"/>
          <w:szCs w:val="24"/>
          <w:lang w:eastAsia="zh-TW"/>
        </w:rPr>
        <w:t>資料抓取編號</w:t>
      </w:r>
      <w:r>
        <w:rPr>
          <w:rFonts w:hint="eastAsia"/>
          <w:kern w:val="2"/>
          <w:szCs w:val="24"/>
          <w:lang w:eastAsia="zh-TW"/>
        </w:rPr>
        <w:t>。</w:t>
      </w:r>
    </w:p>
    <w:p w:rsidR="00D47640" w:rsidRPr="00D47640" w:rsidRDefault="00D4764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D47640" w:rsidRPr="00D476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F2B" w:rsidRDefault="00D80F2B" w:rsidP="00C92242">
      <w:r>
        <w:separator/>
      </w:r>
    </w:p>
  </w:endnote>
  <w:endnote w:type="continuationSeparator" w:id="0">
    <w:p w:rsidR="00D80F2B" w:rsidRDefault="00D80F2B" w:rsidP="00C9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F2B" w:rsidRDefault="00D80F2B" w:rsidP="00C92242">
      <w:r>
        <w:separator/>
      </w:r>
    </w:p>
  </w:footnote>
  <w:footnote w:type="continuationSeparator" w:id="0">
    <w:p w:rsidR="00D80F2B" w:rsidRDefault="00D80F2B" w:rsidP="00C9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9A4291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multilevel"/>
    <w:tmpl w:val="7BB2EDDA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2131"/>
        </w:tabs>
        <w:ind w:left="2131" w:hanging="1305"/>
      </w:pPr>
      <w:rPr>
        <w:rFonts w:ascii="細明體" w:eastAsia="細明體" w:hAnsi="細明體"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2477"/>
        </w:tabs>
        <w:ind w:left="2477" w:hanging="1305"/>
      </w:pPr>
      <w:rPr>
        <w:rFonts w:ascii="細明體" w:eastAsia="細明體" w:hAnsi="細明體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23"/>
        </w:tabs>
        <w:ind w:left="2823" w:hanging="1305"/>
      </w:pPr>
      <w:rPr>
        <w:rFonts w:ascii="細明體" w:eastAsia="細明體" w:hAnsi="細明體" w:cs="Times New Roman" w:hint="default"/>
      </w:rPr>
    </w:lvl>
    <w:lvl w:ilvl="4">
      <w:start w:val="2"/>
      <w:numFmt w:val="decimal"/>
      <w:isLgl/>
      <w:lvlText w:val="%1.%2.%3.%4.%5"/>
      <w:lvlJc w:val="left"/>
      <w:pPr>
        <w:tabs>
          <w:tab w:val="num" w:pos="3169"/>
        </w:tabs>
        <w:ind w:left="3169" w:hanging="1305"/>
      </w:pPr>
      <w:rPr>
        <w:rFonts w:ascii="細明體" w:eastAsia="細明體" w:hAnsi="細明體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50"/>
        </w:tabs>
        <w:ind w:left="3650" w:hanging="1440"/>
      </w:pPr>
      <w:rPr>
        <w:rFonts w:ascii="細明體" w:eastAsia="細明體" w:hAnsi="細明體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ascii="細明體" w:eastAsia="細明體" w:hAnsi="細明體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02"/>
        </w:tabs>
        <w:ind w:left="4702" w:hanging="1800"/>
      </w:pPr>
      <w:rPr>
        <w:rFonts w:ascii="細明體" w:eastAsia="細明體" w:hAnsi="細明體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8"/>
        </w:tabs>
        <w:ind w:left="5048" w:hanging="1800"/>
      </w:pPr>
      <w:rPr>
        <w:rFonts w:ascii="細明體" w:eastAsia="細明體" w:hAnsi="細明體" w:cs="Times New Roman" w:hint="default"/>
      </w:r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8"/>
  </w:num>
  <w:num w:numId="5">
    <w:abstractNumId w:val="15"/>
  </w:num>
  <w:num w:numId="6">
    <w:abstractNumId w:val="8"/>
  </w:num>
  <w:num w:numId="7">
    <w:abstractNumId w:val="4"/>
  </w:num>
  <w:num w:numId="8">
    <w:abstractNumId w:val="19"/>
  </w:num>
  <w:num w:numId="9">
    <w:abstractNumId w:val="0"/>
  </w:num>
  <w:num w:numId="10">
    <w:abstractNumId w:val="22"/>
  </w:num>
  <w:num w:numId="11">
    <w:abstractNumId w:val="20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4"/>
  </w:num>
  <w:num w:numId="18">
    <w:abstractNumId w:val="13"/>
  </w:num>
  <w:num w:numId="19">
    <w:abstractNumId w:val="11"/>
  </w:num>
  <w:num w:numId="20">
    <w:abstractNumId w:val="6"/>
  </w:num>
  <w:num w:numId="21">
    <w:abstractNumId w:val="21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637E5"/>
    <w:rsid w:val="00065DEB"/>
    <w:rsid w:val="00067061"/>
    <w:rsid w:val="00070689"/>
    <w:rsid w:val="0007381B"/>
    <w:rsid w:val="0007575E"/>
    <w:rsid w:val="00081718"/>
    <w:rsid w:val="00081F0F"/>
    <w:rsid w:val="00082FB3"/>
    <w:rsid w:val="000950DA"/>
    <w:rsid w:val="00097E8E"/>
    <w:rsid w:val="000B2B6C"/>
    <w:rsid w:val="000D6215"/>
    <w:rsid w:val="000E58E3"/>
    <w:rsid w:val="000F0B05"/>
    <w:rsid w:val="000F3772"/>
    <w:rsid w:val="00101DD2"/>
    <w:rsid w:val="00116753"/>
    <w:rsid w:val="00120E72"/>
    <w:rsid w:val="001246C4"/>
    <w:rsid w:val="00132718"/>
    <w:rsid w:val="0013554F"/>
    <w:rsid w:val="00155C7C"/>
    <w:rsid w:val="00157D2A"/>
    <w:rsid w:val="00161624"/>
    <w:rsid w:val="001667C7"/>
    <w:rsid w:val="00170500"/>
    <w:rsid w:val="00172282"/>
    <w:rsid w:val="00183C21"/>
    <w:rsid w:val="001872D8"/>
    <w:rsid w:val="001B350E"/>
    <w:rsid w:val="001D1238"/>
    <w:rsid w:val="001F2A03"/>
    <w:rsid w:val="00210683"/>
    <w:rsid w:val="00212685"/>
    <w:rsid w:val="00214A90"/>
    <w:rsid w:val="00216E68"/>
    <w:rsid w:val="00217285"/>
    <w:rsid w:val="00226A84"/>
    <w:rsid w:val="00236985"/>
    <w:rsid w:val="0023751E"/>
    <w:rsid w:val="00241DC6"/>
    <w:rsid w:val="00245CF4"/>
    <w:rsid w:val="00247DE7"/>
    <w:rsid w:val="00260078"/>
    <w:rsid w:val="00276FCF"/>
    <w:rsid w:val="0027724D"/>
    <w:rsid w:val="00280570"/>
    <w:rsid w:val="002868CE"/>
    <w:rsid w:val="002A60B0"/>
    <w:rsid w:val="002A68A2"/>
    <w:rsid w:val="002E1246"/>
    <w:rsid w:val="002F24D5"/>
    <w:rsid w:val="002F258F"/>
    <w:rsid w:val="003001AC"/>
    <w:rsid w:val="00302686"/>
    <w:rsid w:val="003143FF"/>
    <w:rsid w:val="003238AD"/>
    <w:rsid w:val="0033124C"/>
    <w:rsid w:val="0034569E"/>
    <w:rsid w:val="0035207B"/>
    <w:rsid w:val="003633F9"/>
    <w:rsid w:val="003827DA"/>
    <w:rsid w:val="00391CF8"/>
    <w:rsid w:val="003A545C"/>
    <w:rsid w:val="003B256E"/>
    <w:rsid w:val="003B47FC"/>
    <w:rsid w:val="003C5477"/>
    <w:rsid w:val="003D15AB"/>
    <w:rsid w:val="003E57B7"/>
    <w:rsid w:val="003E6911"/>
    <w:rsid w:val="003F4622"/>
    <w:rsid w:val="003F722C"/>
    <w:rsid w:val="00402183"/>
    <w:rsid w:val="0040617B"/>
    <w:rsid w:val="004256A7"/>
    <w:rsid w:val="00430002"/>
    <w:rsid w:val="00435785"/>
    <w:rsid w:val="00436155"/>
    <w:rsid w:val="00437A0B"/>
    <w:rsid w:val="004618BA"/>
    <w:rsid w:val="004619F6"/>
    <w:rsid w:val="00462CD4"/>
    <w:rsid w:val="004654B7"/>
    <w:rsid w:val="0047106B"/>
    <w:rsid w:val="00471712"/>
    <w:rsid w:val="0048237D"/>
    <w:rsid w:val="004823C3"/>
    <w:rsid w:val="00484313"/>
    <w:rsid w:val="0048564F"/>
    <w:rsid w:val="00487409"/>
    <w:rsid w:val="004A26DB"/>
    <w:rsid w:val="004A72AE"/>
    <w:rsid w:val="004B6833"/>
    <w:rsid w:val="004B7588"/>
    <w:rsid w:val="004C1A3E"/>
    <w:rsid w:val="004C2E14"/>
    <w:rsid w:val="004C732B"/>
    <w:rsid w:val="004F09C0"/>
    <w:rsid w:val="00507194"/>
    <w:rsid w:val="00516B0E"/>
    <w:rsid w:val="00532D8C"/>
    <w:rsid w:val="00552E22"/>
    <w:rsid w:val="005559E2"/>
    <w:rsid w:val="0058351A"/>
    <w:rsid w:val="005B3FB8"/>
    <w:rsid w:val="005B7524"/>
    <w:rsid w:val="005C3815"/>
    <w:rsid w:val="005C7932"/>
    <w:rsid w:val="005D062B"/>
    <w:rsid w:val="005F7254"/>
    <w:rsid w:val="006024A9"/>
    <w:rsid w:val="00606173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76B50"/>
    <w:rsid w:val="00684946"/>
    <w:rsid w:val="00686716"/>
    <w:rsid w:val="00693ED8"/>
    <w:rsid w:val="00696588"/>
    <w:rsid w:val="006B5620"/>
    <w:rsid w:val="006C36E0"/>
    <w:rsid w:val="006D2BE3"/>
    <w:rsid w:val="006D7844"/>
    <w:rsid w:val="006D7F3F"/>
    <w:rsid w:val="007072E9"/>
    <w:rsid w:val="00715A5F"/>
    <w:rsid w:val="007169E8"/>
    <w:rsid w:val="00716C15"/>
    <w:rsid w:val="0071761C"/>
    <w:rsid w:val="00723146"/>
    <w:rsid w:val="00725A0C"/>
    <w:rsid w:val="007260C0"/>
    <w:rsid w:val="007306EC"/>
    <w:rsid w:val="00730E4A"/>
    <w:rsid w:val="007325A1"/>
    <w:rsid w:val="0073659E"/>
    <w:rsid w:val="0074631C"/>
    <w:rsid w:val="00750BB0"/>
    <w:rsid w:val="00751660"/>
    <w:rsid w:val="007516DF"/>
    <w:rsid w:val="0075178B"/>
    <w:rsid w:val="00755578"/>
    <w:rsid w:val="007571ED"/>
    <w:rsid w:val="007644C9"/>
    <w:rsid w:val="00772BF7"/>
    <w:rsid w:val="007801A3"/>
    <w:rsid w:val="007826D2"/>
    <w:rsid w:val="00784128"/>
    <w:rsid w:val="0078596E"/>
    <w:rsid w:val="007A0DEA"/>
    <w:rsid w:val="007A758D"/>
    <w:rsid w:val="007B3FE9"/>
    <w:rsid w:val="007B405B"/>
    <w:rsid w:val="007C098B"/>
    <w:rsid w:val="007D1E94"/>
    <w:rsid w:val="007D3290"/>
    <w:rsid w:val="007D5830"/>
    <w:rsid w:val="007D74B3"/>
    <w:rsid w:val="007D7C58"/>
    <w:rsid w:val="007E531F"/>
    <w:rsid w:val="008037DD"/>
    <w:rsid w:val="0081229E"/>
    <w:rsid w:val="0081315D"/>
    <w:rsid w:val="00817A42"/>
    <w:rsid w:val="008200DD"/>
    <w:rsid w:val="00834BA6"/>
    <w:rsid w:val="00837CE0"/>
    <w:rsid w:val="008404C7"/>
    <w:rsid w:val="00840CB8"/>
    <w:rsid w:val="008504F8"/>
    <w:rsid w:val="00865346"/>
    <w:rsid w:val="00870A8E"/>
    <w:rsid w:val="00890235"/>
    <w:rsid w:val="008960D1"/>
    <w:rsid w:val="008C0CEE"/>
    <w:rsid w:val="008D7DAC"/>
    <w:rsid w:val="008E1E82"/>
    <w:rsid w:val="008E5B48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2E5E"/>
    <w:rsid w:val="00957279"/>
    <w:rsid w:val="00957B31"/>
    <w:rsid w:val="00971198"/>
    <w:rsid w:val="009751A4"/>
    <w:rsid w:val="00986CD3"/>
    <w:rsid w:val="00994FC0"/>
    <w:rsid w:val="0099720C"/>
    <w:rsid w:val="009A22EF"/>
    <w:rsid w:val="009B055F"/>
    <w:rsid w:val="009B3B73"/>
    <w:rsid w:val="009B4663"/>
    <w:rsid w:val="009D09EE"/>
    <w:rsid w:val="009E69B9"/>
    <w:rsid w:val="009F7D38"/>
    <w:rsid w:val="00A0093D"/>
    <w:rsid w:val="00A06EF1"/>
    <w:rsid w:val="00A14DCF"/>
    <w:rsid w:val="00A15AE6"/>
    <w:rsid w:val="00A23753"/>
    <w:rsid w:val="00A31187"/>
    <w:rsid w:val="00A443A7"/>
    <w:rsid w:val="00A70772"/>
    <w:rsid w:val="00A728BB"/>
    <w:rsid w:val="00A72F60"/>
    <w:rsid w:val="00A773B1"/>
    <w:rsid w:val="00A85415"/>
    <w:rsid w:val="00A96156"/>
    <w:rsid w:val="00AA298E"/>
    <w:rsid w:val="00AA7751"/>
    <w:rsid w:val="00AB4A97"/>
    <w:rsid w:val="00AC44F0"/>
    <w:rsid w:val="00AD0A07"/>
    <w:rsid w:val="00AD2751"/>
    <w:rsid w:val="00AD6050"/>
    <w:rsid w:val="00AE4BBD"/>
    <w:rsid w:val="00AF477C"/>
    <w:rsid w:val="00B10478"/>
    <w:rsid w:val="00B22BFC"/>
    <w:rsid w:val="00B2398C"/>
    <w:rsid w:val="00B37C74"/>
    <w:rsid w:val="00B41DC2"/>
    <w:rsid w:val="00B60F82"/>
    <w:rsid w:val="00B70348"/>
    <w:rsid w:val="00B72A02"/>
    <w:rsid w:val="00B74CB1"/>
    <w:rsid w:val="00B77E6C"/>
    <w:rsid w:val="00B81722"/>
    <w:rsid w:val="00B850D9"/>
    <w:rsid w:val="00BA52A5"/>
    <w:rsid w:val="00BB1135"/>
    <w:rsid w:val="00BC7FFE"/>
    <w:rsid w:val="00BE1857"/>
    <w:rsid w:val="00BF0F90"/>
    <w:rsid w:val="00C05055"/>
    <w:rsid w:val="00C24A95"/>
    <w:rsid w:val="00C3025A"/>
    <w:rsid w:val="00C318BC"/>
    <w:rsid w:val="00C51F84"/>
    <w:rsid w:val="00C70352"/>
    <w:rsid w:val="00C73508"/>
    <w:rsid w:val="00C757E4"/>
    <w:rsid w:val="00C76806"/>
    <w:rsid w:val="00C77D66"/>
    <w:rsid w:val="00C83D82"/>
    <w:rsid w:val="00C92242"/>
    <w:rsid w:val="00C92DA2"/>
    <w:rsid w:val="00C9460D"/>
    <w:rsid w:val="00CB25A4"/>
    <w:rsid w:val="00CB3658"/>
    <w:rsid w:val="00CB7F06"/>
    <w:rsid w:val="00CD0ADA"/>
    <w:rsid w:val="00CD1AA8"/>
    <w:rsid w:val="00CE3EFF"/>
    <w:rsid w:val="00CF7395"/>
    <w:rsid w:val="00D0481F"/>
    <w:rsid w:val="00D1359D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80F2B"/>
    <w:rsid w:val="00D95E68"/>
    <w:rsid w:val="00D963B8"/>
    <w:rsid w:val="00DA308A"/>
    <w:rsid w:val="00DA6C1D"/>
    <w:rsid w:val="00DA7A55"/>
    <w:rsid w:val="00DB34AB"/>
    <w:rsid w:val="00DC512B"/>
    <w:rsid w:val="00DC7E19"/>
    <w:rsid w:val="00DD3CB1"/>
    <w:rsid w:val="00DE129A"/>
    <w:rsid w:val="00DE4C46"/>
    <w:rsid w:val="00DE7A87"/>
    <w:rsid w:val="00E04471"/>
    <w:rsid w:val="00E07266"/>
    <w:rsid w:val="00E1797C"/>
    <w:rsid w:val="00E204D7"/>
    <w:rsid w:val="00E254E1"/>
    <w:rsid w:val="00E51EB7"/>
    <w:rsid w:val="00E57ECE"/>
    <w:rsid w:val="00E6624B"/>
    <w:rsid w:val="00E66841"/>
    <w:rsid w:val="00E8020D"/>
    <w:rsid w:val="00EA40BC"/>
    <w:rsid w:val="00EA71C2"/>
    <w:rsid w:val="00EB4471"/>
    <w:rsid w:val="00EB75D7"/>
    <w:rsid w:val="00EC2BB2"/>
    <w:rsid w:val="00EC4EBD"/>
    <w:rsid w:val="00EC7787"/>
    <w:rsid w:val="00ED0498"/>
    <w:rsid w:val="00ED0C17"/>
    <w:rsid w:val="00EE1BD5"/>
    <w:rsid w:val="00EE55DE"/>
    <w:rsid w:val="00EE68CD"/>
    <w:rsid w:val="00F0398B"/>
    <w:rsid w:val="00F04AD3"/>
    <w:rsid w:val="00F0594A"/>
    <w:rsid w:val="00F153C9"/>
    <w:rsid w:val="00F221EC"/>
    <w:rsid w:val="00F418D3"/>
    <w:rsid w:val="00F44BDE"/>
    <w:rsid w:val="00F47751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9F76D5-F556-401E-801C-F74C8030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uiPriority w:val="99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C922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C92242"/>
  </w:style>
  <w:style w:type="paragraph" w:styleId="af">
    <w:name w:val="footer"/>
    <w:basedOn w:val="a"/>
    <w:link w:val="af0"/>
    <w:rsid w:val="00C922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C9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&#31721;&#36984;&#30446;&#27161;&#20839;&#23481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D3121-920F-44A0-AFB7-9180DC4A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Links>
    <vt:vector size="6" baseType="variant">
      <vt:variant>
        <vt:i4>-1584702407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http://10.87.50.46/html/CM/QueryTable.jsp?Field=篩選目標內容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