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end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behindDoc="0" distT="0" distB="0" distL="79375" distR="114300" simplePos="0" locked="0" layoutInCell="0" allowOverlap="1" relativeHeight="2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235825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236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end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start"/>
                              <w:tblInd w:w="-5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18"/>
                              <w:gridCol w:w="3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285"/>
                              <w:gridCol w:w="16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245"/>
                              <w:gridCol w:w="91"/>
                              <w:gridCol w:w="5"/>
                              <w:gridCol w:w="81"/>
                              <w:gridCol w:w="256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Бригада  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 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5350" w:type="dxa"/>
                                  <w:gridSpan w:val="46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Наступление клинической смерти: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[[witness_cb]]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[[brigade_cb]]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Без свидетелей и СМП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[[none_cb]]</w:t>
                                  </w:r>
                                </w:p>
                              </w:tc>
                              <w:tc>
                                <w:tcPr>
                                  <w:tcW w:w="5211" w:type="dxa"/>
                                  <w:gridSpan w:val="4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Проведение СЛР свидетелями 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[[r_start_nms]]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[[a_v]]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[[v_v]]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  <w:t>Чередование с компр.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Не прерывая компр.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star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4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5638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Применение устройства для контроля эффективности СЛР</w:t>
                                  </w:r>
                                </w:p>
                              </w:tc>
                              <w:tc>
                                <w:tcPr>
                                  <w:tcW w:w="3052" w:type="dxa"/>
                                  <w:gridSpan w:val="27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[[slr_c_y]]</w:t>
                                  </w:r>
                                </w:p>
                              </w:tc>
                              <w:tc>
                                <w:tcPr>
                                  <w:tcW w:w="3040" w:type="dxa"/>
                                  <w:gridSpan w:val="25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[[slr_c_n]]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Время начала СЛР данной бригадой 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start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7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start w:val="single" w:sz="12" w:space="0" w:color="000000"/>
                                    <w:bottom w:val="single" w:sz="12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)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ИВЛ масочная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Асистолия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Фибрилляция желудочков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2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[[ch_nacl]]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[[ch_drugs1]]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[[ch_drugs2]]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[[ch_manipulation1]]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[[ch_manipulation2]]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[[ch_manipulation2_07]]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[[ch_manipulation2_08]]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[[ch_manipulation2_09]]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[[ch_manipulation2_10]]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[[ch_manipulation2_11]]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[[ch_manipulation2_12]]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[[ch_manipulation2_15]]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[[ch_manipulation2_17]]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[[ch_manipulation2_25]]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[[ch_manipulation2_26]]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[[ch_manipulation2_29]]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[[ch_manipulation2_30]]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[[ch_manipulation2_32]]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сонной артерии (плечевой для детей до года)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Фотореакция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user3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69.7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end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start"/>
                        <w:tblInd w:w="-5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18"/>
                        <w:gridCol w:w="3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285"/>
                        <w:gridCol w:w="16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245"/>
                        <w:gridCol w:w="91"/>
                        <w:gridCol w:w="5"/>
                        <w:gridCol w:w="81"/>
                        <w:gridCol w:w="256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Бригада  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 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 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5350" w:type="dxa"/>
                            <w:gridSpan w:val="46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Наступление клинической смерти: 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[[witness_cb]]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[[brigade_cb]]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Без свидетелей и СМП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[[none_cb]]</w:t>
                            </w:r>
                          </w:p>
                        </w:tc>
                        <w:tc>
                          <w:tcPr>
                            <w:tcW w:w="5211" w:type="dxa"/>
                            <w:gridSpan w:val="4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Проведение СЛР свидетелями 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</w:rPr>
                              <w:t>[[r_start_nms]]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</w:rPr>
                              <w:t>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2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[[a_v]]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[[v_v]]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  <w:t>Чередование с компр.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Не прерывая компр.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star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4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5638" w:type="dxa"/>
                            <w:gridSpan w:val="2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Применение устройства для контроля эффективности СЛР</w:t>
                            </w:r>
                          </w:p>
                        </w:tc>
                        <w:tc>
                          <w:tcPr>
                            <w:tcW w:w="3052" w:type="dxa"/>
                            <w:gridSpan w:val="27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[[slr_c_y]]</w:t>
                            </w:r>
                          </w:p>
                        </w:tc>
                        <w:tc>
                          <w:tcPr>
                            <w:tcW w:w="3040" w:type="dxa"/>
                            <w:gridSpan w:val="25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[[slr_c_n]]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Время начала СЛР данной бригадой 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start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7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start w:val="single" w:sz="12" w:space="0" w:color="000000"/>
                              <w:bottom w:val="single" w:sz="12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)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ИВЛ масочная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Асистолия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Фибрилляция желудочков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52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[[ch_nacl]]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[[ch_drugs1]]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[[ch_drugs2]]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[[ch_manipulation1]]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[[ch_manipulation2]]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[[ch_manipulation2_07]]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[[ch_manipulation2_08]]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[[ch_manipulation2_09]]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[[ch_manipulation2_10]]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[[ch_manipulation2_11]]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[[ch_manipulation2_12]]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[[ch_manipulation2_15]]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[[ch_manipulation2_17]]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[[ch_manipulation2_25]]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[[ch_manipulation2_26]]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[[ch_manipulation2_29]]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[[ch_manipulation2_30]]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[[ch_manipulation2_32]]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сонной артерии (плечевой для детей до года)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Фотореакция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</w:tbl>
                    <w:p>
                      <w:pPr>
                        <w:pStyle w:val="user3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Компрессии гр. клетки ручные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ИВЛ масочная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Асистолия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Желудочковая тахикардия без пульса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[[ch_adr_nacl_sum_36_70]]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end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[[ch_amio_glu_sum_36_70]]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20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сонной артерии (плечевой для детей до года)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Фотореакция зрачков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[[reversible_causes_4g4t]]</w:t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[[post_resuscitation_therapy]]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thinThickSmallGap" w:sz="12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tabs>
                <w:tab w:val="clear" w:pos="708"/>
                <w:tab w:val="left" w:pos="14571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  <w:t>[[comments]]</w:t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start w:val="thinThick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 xml:space="preserve">Дата: </w:t>
            </w:r>
            <w:r>
              <w:rPr>
                <w:rFonts w:ascii="Times New Roman" w:hAnsi="Times New Roman"/>
                <w:color w:val="000000"/>
                <w:sz w:val="18"/>
                <w:szCs w:val="16"/>
                <w:lang w:val="en-US"/>
              </w:rPr>
              <w:t xml:space="preserve">[[end_date]]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г.       Время: [[end_h]] час [[end_m]] мин</w:t>
            </w:r>
          </w:p>
        </w:tc>
      </w:tr>
      <w:tr>
        <w:trPr>
          <w:trHeight w:val="97" w:hRule="exact"/>
        </w:trPr>
        <w:tc>
          <w:tcPr>
            <w:tcW w:w="1587" w:type="dxa"/>
            <w:vMerge w:val="restart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Успешная СЛР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</w:rPr>
              <w:t>[[end_success_mark]]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ЭКГ: ритм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[[end_ecg_rhythm]]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ЧСС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[[end_hr]]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>[[end_conclusion]]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  <w:r>
              <w:rPr>
                <w:rFonts w:cs="Times New Roman" w:ascii="Times New Roman" w:hAnsi="Times New Roman"/>
                <w:shd w:fill="FFFFFF" w:val="clear"/>
              </w:rPr>
              <w:t> </w:t>
            </w:r>
          </w:p>
        </w:tc>
      </w:tr>
      <w:tr>
        <w:trPr>
          <w:trHeight w:val="461" w:hRule="atLeast"/>
        </w:trPr>
        <w:tc>
          <w:tcPr>
            <w:tcW w:w="1587" w:type="dxa"/>
            <w:vMerge w:val="continue"/>
            <w:tcBorders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  <w:t>СЛР прекращена по причине: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[[slr_s1]]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Отсутствия эффекта в течение 30 мин / у новорожденного при рождении в течение 10 минут 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Выявлены признаки биологической смерти: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[[slr_bel]]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с-м Белоглазова,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[[slr_gip]]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гипостазы,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[[slr_oth]]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другое: [[slr_oth_txt]]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u w:val="none"/>
              </w:rPr>
            </w:pP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</w:rPr>
              <w:t>[[slr_s5]]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</w:rPr>
              <w:t xml:space="preserve"> Выяснилось, что смерть наступила на фоне:</w:t>
            </w:r>
            <w:r>
              <w:rPr>
                <w:rFonts w:cs="Arial" w:ascii="Arial" w:hAnsi="Arial"/>
                <w:color w:val="444444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>прогрессирования достоверно установленных неизлечимых заболеваний / неизлечимых последствий острой травмы, несовместимых с жизнью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»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bio_d_h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Сознание (ШКГ): </w:t>
            </w:r>
            <w:r>
              <w:rPr>
                <w:rFonts w:ascii="Times New Roman" w:hAnsi="Times New Roman"/>
                <w:b/>
                <w:bCs/>
                <w:sz w:val="16"/>
                <w:szCs w:val="16"/>
              </w:rPr>
              <w:t>[[end_gcs]]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Спонтанное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[[end_resp_spont]]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ИВЛ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[[end_resp_ivl]]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Частота [[end_rr]] в 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АД: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 xml:space="preserve">[[end_bp]]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[[end_pulse]]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[[end_spo2]]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%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[[end_transfer_doc_mark]]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[[end_transfer_doc_fio]]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[[end_transfer_doc_h]]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[[end_transfer_doc_m]]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Передан бригаде СМП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[[end_transfer_team_mark]]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[[end_transfer_team_num]]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[[end_transfer_team_h]]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[[end_transfer_team_m]]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end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</w:t>
      </w:r>
      <w:r>
        <w:rPr>
          <w:rFonts w:ascii="Times New Roman" w:hAnsi="Times New Roman"/>
          <w:b/>
          <w:sz w:val="18"/>
          <w:szCs w:val="18"/>
          <w:lang w:val="en-US"/>
        </w:rPr>
        <w:t xml:space="preserve">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[[br_ruk]]                                             </w:t>
      </w:r>
      <w:r>
        <w:rPr>
          <w:rFonts w:ascii="Times New Roman" w:hAnsi="Times New Roman"/>
          <w:b/>
          <w:sz w:val="18"/>
          <w:szCs w:val="18"/>
        </w:rPr>
        <w:t xml:space="preserve"> </w:t>
        <w:tab/>
        <w:t xml:space="preserve">Проверил (Ф.И.О., подпись):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 xml:space="preserve">      [[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>ver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>_ruk]]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                                              </w:t>
        <w:tab/>
        <w:t xml:space="preserve"> 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DejaVu Sans">
    <w:charset w:val="cc" w:characterSet="windows-1251"/>
    <w:family w:val="swiss"/>
    <w:pitch w:val="variable"/>
  </w:font>
  <w:font w:name="DejaVu Sans">
    <w:charset w:val="01"/>
    <w:family w:val="swiss"/>
    <w:pitch w:val="variable"/>
  </w:font>
  <w:font w:name="Arial">
    <w:charset w:val="cc" w:characterSet="windows-125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start="720"/>
      <w:contextualSpacing/>
    </w:pPr>
    <w:rPr/>
  </w:style>
  <w:style w:type="paragraph" w:styleId="Style21" w:customStyle="1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user3">
    <w:name w:val="Содержимое врезки (user)"/>
    <w:basedOn w:val="Normal"/>
    <w:qFormat/>
    <w:pPr/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numbering" w:styleId="Style25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Application>LibreOffice/25.8.4.2$Windows_X86_64 LibreOffice_project/290daaa01b999472f0c7a3890eb6a550fd74c6df</Application>
  <AppVersion>15.0000</AppVersion>
  <Pages>2</Pages>
  <Words>2374</Words>
  <Characters>36357</Characters>
  <CharactersWithSpaces>37124</CharactersWithSpaces>
  <Paragraphs>1801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2026-02-27T11:15:00Z</dcterms:modified>
  <cp:revision>182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