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right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distT="0" distB="0" distL="76835" distR="114300" simplePos="0" relativeHeight="2" behindDoc="0" locked="0" layoutInCell="0" allowOverlap="1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442835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44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right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21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301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Бригада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left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и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время</w:t>
                                    <w:br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br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[[pr_time]]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 по данному состоянию, повлекшему клин. смерть: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4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Наступление клинической смерти: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Проведение СЛР свидетелями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u w:val="single"/>
                                    </w:rPr>
                                    <w:t>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6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[[r_start_nms]]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1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7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i w:val="false"/>
                                      <w:iCs w:val="false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Масочная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i w:val="false"/>
                                      <w:iCs w:val="false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После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  <w:lang w:val="ru-RU"/>
                                    </w:rPr>
                                    <w:t>интубации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</w:rPr>
                                    <w:t>/</w:t>
                                    <w:br/>
                                    <w:t>герметизации ВДП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left w:val="thickThinSmallGap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lef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[[vd_dev]])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100%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right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1730" w:type="dxa"/>
                                  <w:gridSpan w:val="72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ckThinSmallGap" w:sz="12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left"/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Особенности: </w:t>
                                  </w:r>
                                  <w:r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>[[vd_note]]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Время начала СЛР данной бригадой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left w:val="thickThinSmallGap" w:sz="12" w:space="0" w:color="000000"/>
                                    <w:bottom w:val="thickThin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left="0"/>
                                    <w:jc w:val="right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5"/>
                                  <w:tcBorders>
                                    <w:top w:val="thickThinSmallGap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right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масочная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Асистолия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Фибрилляция желудочков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right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центральной артериях вне компрессий гр.кл.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Style22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86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right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21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301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Бригада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left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и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 xml:space="preserve"> время</w:t>
                              <w:br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br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[[pr_time]]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 по данному состоянию, повлекшему клин. смерть: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4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Наступление клинической смерти: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Проведение СЛР свидетелями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u w:val="single"/>
                              </w:rPr>
                              <w:t>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6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[[r_start_nms]]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1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7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i w:val="false"/>
                                <w:iCs w:val="false"/>
                                <w:lang w:val="ru-RU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Масочная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i w:val="false"/>
                                <w:iCs w:val="false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</w:rPr>
                              <w:t xml:space="preserve">После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  <w:lang w:val="ru-RU"/>
                              </w:rPr>
                              <w:t>интубации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</w:rPr>
                              <w:t>/</w:t>
                              <w:br/>
                              <w:t>герметизации ВДП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left w:val="thickThinSmallGap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lef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[[vd_dev]])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100%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right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1730" w:type="dxa"/>
                            <w:gridSpan w:val="72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ckThinSmallGap" w:sz="12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left"/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  <w:lang w:val="ru-RU"/>
                              </w:rPr>
                              <w:t xml:space="preserve">Особенности: </w:t>
                            </w:r>
                            <w:r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>[[vd_note]]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Время начала СЛР данной бригадой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left w:val="thickThinSmallGap" w:sz="12" w:space="0" w:color="000000"/>
                              <w:bottom w:val="thickThin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left="0"/>
                              <w:jc w:val="right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5"/>
                            <w:tcBorders>
                              <w:top w:val="thickThinSmallGap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right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масочная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Асистолия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Фибрилляция желудочков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right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центральной артериях вне компрессий гр.кл.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Style22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left"/>
        <w:tblInd w:w="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lef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ru-RU"/>
              </w:rPr>
              <w:t>2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у новорожденного при рождении в течение 10 минут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 xml:space="preserve">прогрессирования достоверно установленных неизлечимых заболеваний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[[slr_s6]]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>»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right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Times New Roman">
    <w:charset w:val="cc"/>
    <w:family w:val="roman"/>
    <w:pitch w:val="variable"/>
  </w:font>
  <w:font w:name="DejaVu Sans">
    <w:charset w:val="cc"/>
    <w:family w:val="swiss"/>
    <w:pitch w:val="variable"/>
  </w:font>
  <w:font w:name="Arial">
    <w:charset w:val="cc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left="720"/>
      <w:contextualSpacing/>
    </w:pPr>
    <w:rPr/>
  </w:style>
  <w:style w:type="paragraph" w:styleId="user2" w:customStyle="1">
    <w:name w:val="Колонтитулы (user)"/>
    <w:basedOn w:val="Normal"/>
    <w:qFormat/>
    <w:pPr/>
    <w:rPr/>
  </w:style>
  <w:style w:type="paragraph" w:styleId="Style21">
    <w:name w:val="Колонтитулы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user3" w:customStyle="1">
    <w:name w:val="Содержимое врезки (user)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Style22">
    <w:name w:val="Содержимое врезки"/>
    <w:basedOn w:val="Normal"/>
    <w:qFormat/>
    <w:pPr/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Style25" w:default="1">
    <w:name w:val="Без списка"/>
    <w:uiPriority w:val="99"/>
    <w:semiHidden/>
    <w:unhideWhenUsed/>
    <w:qFormat/>
  </w:style>
  <w:style w:type="numbering" w:styleId="user6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Application>LibreOffice/26.2.1.2$Windows_X86_64 LibreOffice_project/620$Build-2</Application>
  <AppVersion>15.0000</AppVersion>
  <Pages>2</Pages>
  <Words>2372</Words>
  <Characters>36376</Characters>
  <CharactersWithSpaces>37114</CharactersWithSpaces>
  <Paragraphs>1799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2026-03-07T16:01:02Z</dcterms:modified>
  <cp:revision>187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