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C11204" w14:textId="77777777" w:rsidR="007165EA" w:rsidRDefault="007165EA" w:rsidP="007165EA">
      <w:pPr>
        <w:pStyle w:val="Heading1"/>
      </w:pPr>
      <w:bookmarkStart w:id="0" w:name="_Toc222400673"/>
      <w:r>
        <w:t>System Operation</w:t>
      </w:r>
      <w:bookmarkEnd w:id="0"/>
    </w:p>
    <w:p w14:paraId="75DD0023" w14:textId="77777777" w:rsidR="007165EA" w:rsidRDefault="007165EA" w:rsidP="007165EA">
      <w:r>
        <w:t xml:space="preserve">This section reproduces the Timme Lab </w:t>
      </w:r>
      <w:proofErr w:type="spellStart"/>
      <w:r>
        <w:t>CLiQR</w:t>
      </w:r>
      <w:proofErr w:type="spellEnd"/>
      <w:r>
        <w:t xml:space="preserve"> protocol document, including detailed instructions about system operation.</w:t>
      </w:r>
    </w:p>
    <w:p w14:paraId="3A5B3301" w14:textId="6ED92471" w:rsidR="007165EA" w:rsidRDefault="007165EA" w:rsidP="007165EA">
      <w:pPr>
        <w:rPr>
          <w:rFonts w:eastAsiaTheme="minorEastAsia"/>
        </w:rPr>
      </w:pPr>
      <w:r w:rsidRPr="53473417">
        <w:rPr>
          <w:rFonts w:eastAsiaTheme="minorEastAsia"/>
          <w:b/>
          <w:bCs/>
        </w:rPr>
        <w:t>Note:</w:t>
      </w:r>
      <w:r w:rsidRPr="53473417">
        <w:rPr>
          <w:rFonts w:eastAsiaTheme="minorEastAsia"/>
        </w:rPr>
        <w:t xml:space="preserve"> This protocol is for the lickometry system designed and implemented in Spring 2025 (protocol last updated </w:t>
      </w:r>
      <w:r w:rsidR="00A001BF">
        <w:rPr>
          <w:rFonts w:eastAsiaTheme="minorEastAsia"/>
        </w:rPr>
        <w:t>14 August</w:t>
      </w:r>
      <w:r>
        <w:rPr>
          <w:rFonts w:eastAsiaTheme="minorEastAsia"/>
        </w:rPr>
        <w:t xml:space="preserve"> 2026</w:t>
      </w:r>
      <w:r w:rsidRPr="53473417">
        <w:rPr>
          <w:rFonts w:eastAsiaTheme="minorEastAsia"/>
        </w:rPr>
        <w:t xml:space="preserve">). The system consists of a Dell Supermicro desktop PC running </w:t>
      </w:r>
      <w:r>
        <w:rPr>
          <w:rFonts w:eastAsiaTheme="minorEastAsia"/>
        </w:rPr>
        <w:t xml:space="preserve">the </w:t>
      </w:r>
      <w:proofErr w:type="spellStart"/>
      <w:r>
        <w:rPr>
          <w:rFonts w:eastAsiaTheme="minorEastAsia"/>
        </w:rPr>
        <w:t>CLiQR</w:t>
      </w:r>
      <w:proofErr w:type="spellEnd"/>
      <w:r>
        <w:rPr>
          <w:rFonts w:eastAsiaTheme="minorEastAsia"/>
        </w:rPr>
        <w:t xml:space="preserve"> GUI (</w:t>
      </w:r>
      <w:hyperlink r:id="rId5" w:history="1">
        <w:r w:rsidRPr="00F53BEA">
          <w:rPr>
            <w:rStyle w:val="Hyperlink"/>
            <w:rFonts w:eastAsiaTheme="minorEastAsia"/>
          </w:rPr>
          <w:t>https://github.com/timmelab/cliqr</w:t>
        </w:r>
      </w:hyperlink>
      <w:r>
        <w:rPr>
          <w:rFonts w:eastAsiaTheme="minorEastAsia"/>
        </w:rPr>
        <w:t xml:space="preserve">) </w:t>
      </w:r>
      <w:r w:rsidRPr="53473417">
        <w:rPr>
          <w:rFonts w:eastAsiaTheme="minorEastAsia"/>
        </w:rPr>
        <w:t>to communicate with MPR121 capacitive touch sensors (with communication facilitated by FT232H boards). Each pair of FT232H+MPR121 can record from 6 cages, for a total of 24 cages currently (with 4 pairs of boards).</w:t>
      </w:r>
    </w:p>
    <w:p w14:paraId="57C0839B" w14:textId="77777777" w:rsidR="007165EA" w:rsidRDefault="007165EA" w:rsidP="007165EA">
      <w:pPr>
        <w:pStyle w:val="Heading2"/>
        <w:rPr>
          <w:rFonts w:eastAsiaTheme="minorEastAsia"/>
        </w:rPr>
      </w:pPr>
      <w:bookmarkStart w:id="1" w:name="_Toc222400674"/>
      <w:r w:rsidRPr="53473417">
        <w:rPr>
          <w:rFonts w:eastAsiaTheme="minorEastAsia"/>
        </w:rPr>
        <w:t>Equipment/Reagents</w:t>
      </w:r>
      <w:bookmarkEnd w:id="1"/>
    </w:p>
    <w:p w14:paraId="0F85ADC6" w14:textId="77777777" w:rsidR="007165EA" w:rsidRDefault="007165EA" w:rsidP="007165EA">
      <w:pPr>
        <w:pStyle w:val="ListParagraph"/>
        <w:numPr>
          <w:ilvl w:val="0"/>
          <w:numId w:val="2"/>
        </w:numPr>
        <w:spacing w:line="259" w:lineRule="auto"/>
        <w:rPr>
          <w:rFonts w:eastAsiaTheme="minorEastAsia"/>
        </w:rPr>
      </w:pPr>
      <w:r w:rsidRPr="53473417">
        <w:rPr>
          <w:rFonts w:eastAsiaTheme="minorEastAsia"/>
        </w:rPr>
        <w:t>24 Sipper Holders (should be attached to the system already)</w:t>
      </w:r>
    </w:p>
    <w:p w14:paraId="16683DF4" w14:textId="77777777" w:rsidR="007165EA" w:rsidRDefault="007165EA" w:rsidP="007165EA">
      <w:pPr>
        <w:pStyle w:val="ListParagraph"/>
        <w:numPr>
          <w:ilvl w:val="0"/>
          <w:numId w:val="2"/>
        </w:numPr>
        <w:spacing w:line="259" w:lineRule="auto"/>
        <w:rPr>
          <w:rFonts w:eastAsiaTheme="minorEastAsia"/>
        </w:rPr>
      </w:pPr>
      <w:r w:rsidRPr="53473417">
        <w:rPr>
          <w:rFonts w:eastAsiaTheme="minorEastAsia"/>
        </w:rPr>
        <w:t>24 Graduated Sippers (with rubber stoppers)</w:t>
      </w:r>
    </w:p>
    <w:p w14:paraId="381D75E2" w14:textId="77777777" w:rsidR="007165EA" w:rsidRDefault="007165EA" w:rsidP="007165EA">
      <w:pPr>
        <w:pStyle w:val="ListParagraph"/>
        <w:numPr>
          <w:ilvl w:val="0"/>
          <w:numId w:val="2"/>
        </w:numPr>
        <w:spacing w:line="259" w:lineRule="auto"/>
        <w:rPr>
          <w:rFonts w:eastAsiaTheme="minorEastAsia"/>
        </w:rPr>
      </w:pPr>
      <w:r w:rsidRPr="53473417">
        <w:rPr>
          <w:rFonts w:eastAsiaTheme="minorEastAsia"/>
        </w:rPr>
        <w:t>Dell Supermicro Desktop</w:t>
      </w:r>
    </w:p>
    <w:p w14:paraId="5D403A70" w14:textId="77777777" w:rsidR="007165EA" w:rsidRDefault="007165EA" w:rsidP="007165EA">
      <w:pPr>
        <w:pStyle w:val="ListParagraph"/>
        <w:numPr>
          <w:ilvl w:val="1"/>
          <w:numId w:val="2"/>
        </w:numPr>
        <w:spacing w:line="259" w:lineRule="auto"/>
        <w:rPr>
          <w:rFonts w:eastAsiaTheme="minorEastAsia"/>
        </w:rPr>
      </w:pPr>
      <w:r w:rsidRPr="53473417">
        <w:rPr>
          <w:rFonts w:eastAsiaTheme="minorEastAsia"/>
        </w:rPr>
        <w:t>As mentioned in the note above</w:t>
      </w:r>
    </w:p>
    <w:p w14:paraId="040EC4A4" w14:textId="77777777" w:rsidR="007165EA" w:rsidRDefault="007165EA" w:rsidP="007165EA">
      <w:pPr>
        <w:pStyle w:val="ListParagraph"/>
        <w:numPr>
          <w:ilvl w:val="1"/>
          <w:numId w:val="2"/>
        </w:numPr>
        <w:spacing w:line="259" w:lineRule="auto"/>
        <w:rPr>
          <w:rFonts w:eastAsiaTheme="minorEastAsia"/>
        </w:rPr>
      </w:pPr>
      <w:r>
        <w:rPr>
          <w:rFonts w:eastAsiaTheme="minorEastAsia"/>
        </w:rPr>
        <w:t>Already attached to the rack</w:t>
      </w:r>
    </w:p>
    <w:p w14:paraId="459A74E9" w14:textId="77777777" w:rsidR="007165EA" w:rsidRDefault="007165EA" w:rsidP="007165EA">
      <w:pPr>
        <w:pStyle w:val="ListParagraph"/>
        <w:numPr>
          <w:ilvl w:val="0"/>
          <w:numId w:val="2"/>
        </w:numPr>
        <w:spacing w:line="259" w:lineRule="auto"/>
        <w:rPr>
          <w:rFonts w:eastAsiaTheme="minorEastAsia"/>
        </w:rPr>
      </w:pPr>
      <w:r w:rsidRPr="53473417">
        <w:rPr>
          <w:rFonts w:eastAsiaTheme="minorEastAsia"/>
        </w:rPr>
        <w:t>Scale + Beaker</w:t>
      </w:r>
    </w:p>
    <w:p w14:paraId="5183E45D" w14:textId="77777777" w:rsidR="007165EA" w:rsidRDefault="007165EA" w:rsidP="007165EA">
      <w:pPr>
        <w:pStyle w:val="ListParagraph"/>
        <w:numPr>
          <w:ilvl w:val="1"/>
          <w:numId w:val="2"/>
        </w:numPr>
        <w:spacing w:line="259" w:lineRule="auto"/>
        <w:rPr>
          <w:rFonts w:eastAsiaTheme="minorEastAsia"/>
        </w:rPr>
      </w:pPr>
      <w:r w:rsidRPr="53473417">
        <w:rPr>
          <w:rFonts w:eastAsiaTheme="minorEastAsia"/>
        </w:rPr>
        <w:t>For recording animal weights</w:t>
      </w:r>
    </w:p>
    <w:p w14:paraId="4BDC95D5" w14:textId="77777777" w:rsidR="007165EA" w:rsidRDefault="007165EA" w:rsidP="007165EA">
      <w:pPr>
        <w:pStyle w:val="ListParagraph"/>
        <w:numPr>
          <w:ilvl w:val="1"/>
          <w:numId w:val="2"/>
        </w:numPr>
        <w:spacing w:line="259" w:lineRule="auto"/>
        <w:rPr>
          <w:rFonts w:eastAsiaTheme="minorEastAsia"/>
        </w:rPr>
      </w:pPr>
      <w:r>
        <w:rPr>
          <w:rFonts w:eastAsiaTheme="minorEastAsia"/>
        </w:rPr>
        <w:t xml:space="preserve">If the animals had their weights previously recorded the same day (e.g. before forced swim testing in the morning), you can simply record those weights in the UI and skip the </w:t>
      </w:r>
      <w:proofErr w:type="spellStart"/>
      <w:r>
        <w:rPr>
          <w:rFonts w:eastAsiaTheme="minorEastAsia"/>
        </w:rPr>
        <w:t>scale+beaker</w:t>
      </w:r>
      <w:proofErr w:type="spellEnd"/>
    </w:p>
    <w:p w14:paraId="686CE23F" w14:textId="77777777" w:rsidR="007165EA" w:rsidRDefault="007165EA" w:rsidP="007165EA">
      <w:pPr>
        <w:pStyle w:val="ListParagraph"/>
        <w:numPr>
          <w:ilvl w:val="0"/>
          <w:numId w:val="2"/>
        </w:numPr>
        <w:spacing w:line="259" w:lineRule="auto"/>
        <w:rPr>
          <w:rFonts w:eastAsiaTheme="minorEastAsia"/>
        </w:rPr>
      </w:pPr>
      <w:r w:rsidRPr="53473417">
        <w:rPr>
          <w:rFonts w:eastAsiaTheme="minorEastAsia"/>
        </w:rPr>
        <w:t>Phone/timer</w:t>
      </w:r>
    </w:p>
    <w:p w14:paraId="34306ADF" w14:textId="77777777" w:rsidR="007165EA" w:rsidRDefault="007165EA" w:rsidP="007165EA">
      <w:pPr>
        <w:pStyle w:val="ListParagraph"/>
        <w:numPr>
          <w:ilvl w:val="1"/>
          <w:numId w:val="2"/>
        </w:numPr>
        <w:spacing w:line="259" w:lineRule="auto"/>
        <w:rPr>
          <w:rFonts w:eastAsiaTheme="minorEastAsia"/>
        </w:rPr>
      </w:pPr>
      <w:r w:rsidRPr="53473417">
        <w:rPr>
          <w:rFonts w:eastAsiaTheme="minorEastAsia"/>
        </w:rPr>
        <w:t>The system will record continuously until stopped, so you’ll want something to time the run</w:t>
      </w:r>
      <w:r>
        <w:rPr>
          <w:rFonts w:eastAsiaTheme="minorEastAsia"/>
        </w:rPr>
        <w:t xml:space="preserve"> </w:t>
      </w:r>
    </w:p>
    <w:p w14:paraId="4080BAA3" w14:textId="77777777" w:rsidR="007165EA" w:rsidRDefault="007165EA" w:rsidP="007165EA">
      <w:pPr>
        <w:pStyle w:val="ListParagraph"/>
        <w:numPr>
          <w:ilvl w:val="0"/>
          <w:numId w:val="2"/>
        </w:numPr>
        <w:spacing w:line="259" w:lineRule="auto"/>
        <w:rPr>
          <w:rFonts w:eastAsiaTheme="minorEastAsia"/>
        </w:rPr>
      </w:pPr>
      <w:r>
        <w:rPr>
          <w:rFonts w:eastAsiaTheme="minorEastAsia"/>
        </w:rPr>
        <w:t>1</w:t>
      </w:r>
      <w:r w:rsidRPr="53473417">
        <w:rPr>
          <w:rFonts w:eastAsiaTheme="minorEastAsia"/>
        </w:rPr>
        <w:t xml:space="preserve"> L of 20% Ethanol (</w:t>
      </w:r>
      <w:r>
        <w:rPr>
          <w:rFonts w:eastAsiaTheme="minorEastAsia"/>
        </w:rPr>
        <w:t>210 mL of ethanol per 790 mL of water, since we have 95% ethanol</w:t>
      </w:r>
      <w:r w:rsidRPr="53473417">
        <w:rPr>
          <w:rFonts w:eastAsiaTheme="minorEastAsia"/>
        </w:rPr>
        <w:t>)</w:t>
      </w:r>
    </w:p>
    <w:p w14:paraId="2584DFF3" w14:textId="77777777" w:rsidR="007165EA" w:rsidRDefault="007165EA" w:rsidP="007165EA">
      <w:pPr>
        <w:pStyle w:val="Heading2"/>
        <w:rPr>
          <w:rFonts w:eastAsiaTheme="minorEastAsia"/>
        </w:rPr>
      </w:pPr>
      <w:bookmarkStart w:id="2" w:name="_Toc222400675"/>
      <w:r w:rsidRPr="53473417">
        <w:rPr>
          <w:rFonts w:eastAsiaTheme="minorEastAsia"/>
        </w:rPr>
        <w:t>Starting a Session</w:t>
      </w:r>
      <w:bookmarkEnd w:id="2"/>
    </w:p>
    <w:p w14:paraId="759033DB" w14:textId="77777777" w:rsidR="007165EA" w:rsidRDefault="007165EA" w:rsidP="007165EA">
      <w:pPr>
        <w:pStyle w:val="ListParagraph"/>
        <w:numPr>
          <w:ilvl w:val="0"/>
          <w:numId w:val="1"/>
        </w:numPr>
        <w:spacing w:line="259" w:lineRule="auto"/>
        <w:rPr>
          <w:rFonts w:eastAsiaTheme="minorEastAsia"/>
        </w:rPr>
      </w:pPr>
      <w:r>
        <w:rPr>
          <w:rFonts w:eastAsiaTheme="minorEastAsia"/>
        </w:rPr>
        <w:t xml:space="preserve">The first step should be filling the graduated sippers with 20% ethanol solution so that it’s easier to quickly start the animals drinking in sequence (without long gaps between start times). </w:t>
      </w:r>
    </w:p>
    <w:p w14:paraId="38225CCF" w14:textId="77777777" w:rsidR="007165EA" w:rsidRDefault="007165EA" w:rsidP="007165EA">
      <w:pPr>
        <w:pStyle w:val="ListParagraph"/>
        <w:numPr>
          <w:ilvl w:val="1"/>
          <w:numId w:val="1"/>
        </w:numPr>
        <w:spacing w:line="259" w:lineRule="auto"/>
        <w:rPr>
          <w:rFonts w:eastAsiaTheme="minorEastAsia"/>
        </w:rPr>
      </w:pPr>
      <w:r>
        <w:rPr>
          <w:rFonts w:eastAsiaTheme="minorEastAsia"/>
        </w:rPr>
        <w:t xml:space="preserve">Fill the sippers with ~10 mL and ensure that the rubber stoppers are firmly inserted. </w:t>
      </w:r>
    </w:p>
    <w:p w14:paraId="194F3B9B" w14:textId="77777777" w:rsidR="007165EA" w:rsidRDefault="007165EA" w:rsidP="007165EA">
      <w:pPr>
        <w:pStyle w:val="ListParagraph"/>
        <w:numPr>
          <w:ilvl w:val="1"/>
          <w:numId w:val="1"/>
        </w:numPr>
        <w:spacing w:line="259" w:lineRule="auto"/>
        <w:rPr>
          <w:rFonts w:eastAsiaTheme="minorEastAsia"/>
        </w:rPr>
      </w:pPr>
      <w:r>
        <w:rPr>
          <w:rFonts w:eastAsiaTheme="minorEastAsia"/>
        </w:rPr>
        <w:t>Filling should be done with a finger or palm covering the tip of the sipper, because the liquid will quickly leak out otherwise.</w:t>
      </w:r>
    </w:p>
    <w:p w14:paraId="0FAE6AF3" w14:textId="77777777" w:rsidR="007165EA" w:rsidRDefault="007165EA" w:rsidP="007165EA">
      <w:pPr>
        <w:pStyle w:val="ListParagraph"/>
        <w:numPr>
          <w:ilvl w:val="1"/>
          <w:numId w:val="1"/>
        </w:numPr>
        <w:spacing w:line="259" w:lineRule="auto"/>
        <w:rPr>
          <w:rFonts w:eastAsiaTheme="minorEastAsia"/>
        </w:rPr>
      </w:pPr>
      <w:r>
        <w:rPr>
          <w:rFonts w:eastAsiaTheme="minorEastAsia"/>
        </w:rPr>
        <w:lastRenderedPageBreak/>
        <w:t xml:space="preserve">Once the rubber stopper is inserted, ensure that the sipper is not leaking excessively by uncovering the tip while holding the sipper over a sink or the drain in the floor. </w:t>
      </w:r>
    </w:p>
    <w:p w14:paraId="3149A440" w14:textId="77777777" w:rsidR="007165EA" w:rsidRDefault="007165EA" w:rsidP="007165EA">
      <w:pPr>
        <w:pStyle w:val="ListParagraph"/>
        <w:numPr>
          <w:ilvl w:val="1"/>
          <w:numId w:val="1"/>
        </w:numPr>
        <w:spacing w:line="259" w:lineRule="auto"/>
        <w:rPr>
          <w:rFonts w:eastAsiaTheme="minorEastAsia"/>
        </w:rPr>
      </w:pPr>
      <w:r>
        <w:rPr>
          <w:rFonts w:eastAsiaTheme="minorEastAsia"/>
        </w:rPr>
        <w:t>If the sipper leaks (more than 1 or 2 drops), double check the stopper. If that doesn’t solve the issue, set that sipper aside.</w:t>
      </w:r>
    </w:p>
    <w:p w14:paraId="712EF906" w14:textId="228BA2C6" w:rsidR="007165EA" w:rsidRDefault="007165EA" w:rsidP="007165EA">
      <w:pPr>
        <w:pStyle w:val="ListParagraph"/>
        <w:numPr>
          <w:ilvl w:val="0"/>
          <w:numId w:val="1"/>
        </w:numPr>
        <w:spacing w:line="259" w:lineRule="auto"/>
        <w:rPr>
          <w:rFonts w:eastAsiaTheme="minorEastAsia"/>
        </w:rPr>
      </w:pPr>
      <w:r w:rsidRPr="53473417">
        <w:rPr>
          <w:rFonts w:eastAsiaTheme="minorEastAsia"/>
        </w:rPr>
        <w:t xml:space="preserve">Power on the computer (if necessary) and log in to the </w:t>
      </w:r>
      <w:proofErr w:type="spellStart"/>
      <w:r w:rsidRPr="53473417">
        <w:rPr>
          <w:rFonts w:eastAsiaTheme="minorEastAsia"/>
        </w:rPr>
        <w:t>TimmeLab</w:t>
      </w:r>
      <w:proofErr w:type="spellEnd"/>
      <w:r w:rsidRPr="53473417">
        <w:rPr>
          <w:rFonts w:eastAsiaTheme="minorEastAsia"/>
        </w:rPr>
        <w:t xml:space="preserve"> account </w:t>
      </w:r>
      <w:r w:rsidR="00A74ADA">
        <w:rPr>
          <w:rFonts w:eastAsiaTheme="minorEastAsia"/>
        </w:rPr>
        <w:t>(ask if you don’t know the password)</w:t>
      </w:r>
    </w:p>
    <w:p w14:paraId="321449DA" w14:textId="77777777" w:rsidR="007165EA" w:rsidRDefault="007165EA" w:rsidP="007165EA">
      <w:pPr>
        <w:pStyle w:val="ListParagraph"/>
        <w:numPr>
          <w:ilvl w:val="0"/>
          <w:numId w:val="1"/>
        </w:numPr>
        <w:spacing w:line="259" w:lineRule="auto"/>
        <w:rPr>
          <w:rFonts w:eastAsiaTheme="minorEastAsia"/>
        </w:rPr>
      </w:pPr>
      <w:r w:rsidRPr="53473417">
        <w:rPr>
          <w:rFonts w:eastAsiaTheme="minorEastAsia"/>
        </w:rPr>
        <w:t>Double-click on the desktop shortcut with the name “</w:t>
      </w:r>
      <w:proofErr w:type="spellStart"/>
      <w:r>
        <w:rPr>
          <w:rFonts w:eastAsiaTheme="minorEastAsia"/>
        </w:rPr>
        <w:t>CLiQR</w:t>
      </w:r>
      <w:proofErr w:type="spellEnd"/>
      <w:r w:rsidRPr="53473417">
        <w:rPr>
          <w:rFonts w:eastAsiaTheme="minorEastAsia"/>
        </w:rPr>
        <w:t>” and the recording interface should display after a few seconds</w:t>
      </w:r>
    </w:p>
    <w:p w14:paraId="4F61EE9C" w14:textId="77777777" w:rsidR="007165EA" w:rsidRDefault="007165EA" w:rsidP="007165EA">
      <w:pPr>
        <w:pStyle w:val="ListParagraph"/>
        <w:keepNext/>
        <w:numPr>
          <w:ilvl w:val="0"/>
          <w:numId w:val="1"/>
        </w:numPr>
        <w:spacing w:line="259" w:lineRule="auto"/>
      </w:pPr>
      <w:r w:rsidRPr="53473417">
        <w:rPr>
          <w:rFonts w:eastAsiaTheme="minorEastAsia"/>
        </w:rPr>
        <w:t xml:space="preserve">At this point, your screen should look roughly like </w:t>
      </w:r>
      <w:r w:rsidRPr="53473417">
        <w:rPr>
          <w:rFonts w:eastAsiaTheme="minorEastAsia"/>
          <w:b/>
          <w:bCs/>
        </w:rPr>
        <w:t xml:space="preserve">Figure </w:t>
      </w:r>
      <w:r>
        <w:rPr>
          <w:rFonts w:eastAsiaTheme="minorEastAsia"/>
          <w:b/>
          <w:bCs/>
        </w:rPr>
        <w:t>S</w:t>
      </w:r>
      <w:r w:rsidRPr="53473417">
        <w:rPr>
          <w:rFonts w:eastAsiaTheme="minorEastAsia"/>
          <w:b/>
          <w:bCs/>
        </w:rPr>
        <w:t>1</w:t>
      </w:r>
      <w:r>
        <w:rPr>
          <w:rFonts w:eastAsiaTheme="minorEastAsia"/>
          <w:b/>
          <w:bCs/>
        </w:rPr>
        <w:t>8</w:t>
      </w:r>
      <w:r>
        <w:rPr>
          <w:rFonts w:eastAsiaTheme="minorEastAsia"/>
          <w:b/>
          <w:bCs/>
          <w:noProof/>
        </w:rPr>
        <w:drawing>
          <wp:inline distT="0" distB="0" distL="0" distR="0" wp14:anchorId="03A4A389" wp14:editId="40713CB6">
            <wp:extent cx="5943600" cy="2950845"/>
            <wp:effectExtent l="0" t="0" r="0" b="0"/>
            <wp:docPr id="1382549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49553"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50845"/>
                    </a:xfrm>
                    <a:prstGeom prst="rect">
                      <a:avLst/>
                    </a:prstGeom>
                  </pic:spPr>
                </pic:pic>
              </a:graphicData>
            </a:graphic>
          </wp:inline>
        </w:drawing>
      </w:r>
    </w:p>
    <w:p w14:paraId="7B0BBC45" w14:textId="77777777" w:rsidR="007165EA" w:rsidRDefault="007165EA" w:rsidP="007165EA">
      <w:pPr>
        <w:pStyle w:val="Caption"/>
        <w:rPr>
          <w:rFonts w:eastAsiaTheme="minorEastAsia"/>
          <w:b/>
          <w:bCs/>
          <w:sz w:val="24"/>
          <w:szCs w:val="24"/>
        </w:rPr>
      </w:pPr>
      <w:r>
        <w:t xml:space="preserve">Figure S18. Initial </w:t>
      </w:r>
      <w:proofErr w:type="spellStart"/>
      <w:r>
        <w:t>CLiQR</w:t>
      </w:r>
      <w:proofErr w:type="spellEnd"/>
      <w:r>
        <w:t xml:space="preserve"> GUI Window Appearance</w:t>
      </w:r>
    </w:p>
    <w:p w14:paraId="0C42AEF6" w14:textId="77777777" w:rsidR="007165EA" w:rsidRDefault="007165EA" w:rsidP="007165EA">
      <w:pPr>
        <w:pStyle w:val="ListParagraph"/>
        <w:keepNext/>
        <w:numPr>
          <w:ilvl w:val="0"/>
          <w:numId w:val="1"/>
        </w:numPr>
        <w:spacing w:line="259" w:lineRule="auto"/>
      </w:pPr>
      <w:r>
        <w:rPr>
          <w:rFonts w:eastAsiaTheme="minorEastAsia"/>
        </w:rPr>
        <w:t xml:space="preserve">Begin by pressing the “Initialize Hardware” button, and the system will detect and configure </w:t>
      </w:r>
      <w:proofErr w:type="gramStart"/>
      <w:r>
        <w:rPr>
          <w:rFonts w:eastAsiaTheme="minorEastAsia"/>
        </w:rPr>
        <w:t>all of</w:t>
      </w:r>
      <w:proofErr w:type="gramEnd"/>
      <w:r>
        <w:rPr>
          <w:rFonts w:eastAsiaTheme="minorEastAsia"/>
        </w:rPr>
        <w:t xml:space="preserve"> the capacitive sensors. The resulting window should look like </w:t>
      </w:r>
      <w:r>
        <w:rPr>
          <w:rFonts w:eastAsiaTheme="minorEastAsia"/>
          <w:b/>
          <w:bCs/>
        </w:rPr>
        <w:t xml:space="preserve">Figure </w:t>
      </w:r>
      <w:r>
        <w:rPr>
          <w:rFonts w:eastAsiaTheme="minorEastAsia"/>
          <w:b/>
          <w:bCs/>
        </w:rPr>
        <w:lastRenderedPageBreak/>
        <w:t>S19</w:t>
      </w:r>
      <w:r>
        <w:rPr>
          <w:rFonts w:eastAsiaTheme="minorEastAsia"/>
          <w:noProof/>
        </w:rPr>
        <w:drawing>
          <wp:inline distT="0" distB="0" distL="0" distR="0" wp14:anchorId="67F08A4D" wp14:editId="2DEB8C47">
            <wp:extent cx="5943600" cy="2898775"/>
            <wp:effectExtent l="0" t="0" r="0" b="0"/>
            <wp:docPr id="1924234876"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34876" name="Picture 2" descr="A screenshot of a cha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98775"/>
                    </a:xfrm>
                    <a:prstGeom prst="rect">
                      <a:avLst/>
                    </a:prstGeom>
                  </pic:spPr>
                </pic:pic>
              </a:graphicData>
            </a:graphic>
          </wp:inline>
        </w:drawing>
      </w:r>
    </w:p>
    <w:p w14:paraId="753ECBA3" w14:textId="77777777" w:rsidR="007165EA" w:rsidRDefault="007165EA" w:rsidP="007165EA">
      <w:pPr>
        <w:pStyle w:val="Caption"/>
        <w:rPr>
          <w:rFonts w:eastAsiaTheme="minorEastAsia"/>
          <w:sz w:val="24"/>
          <w:szCs w:val="24"/>
        </w:rPr>
      </w:pPr>
      <w:r>
        <w:t xml:space="preserve">Figure S19. </w:t>
      </w:r>
      <w:proofErr w:type="spellStart"/>
      <w:r>
        <w:t>CLiQR</w:t>
      </w:r>
      <w:proofErr w:type="spellEnd"/>
      <w:r>
        <w:t xml:space="preserve"> GUI after hardware initialization. Notice that all 4 FT232H boards are listed, along with the sensors each </w:t>
      </w:r>
      <w:proofErr w:type="gramStart"/>
      <w:r>
        <w:t>controls</w:t>
      </w:r>
      <w:proofErr w:type="gramEnd"/>
      <w:r>
        <w:t>.</w:t>
      </w:r>
    </w:p>
    <w:p w14:paraId="051715DE" w14:textId="77777777" w:rsidR="007165EA" w:rsidRDefault="007165EA" w:rsidP="007165EA">
      <w:pPr>
        <w:pStyle w:val="ListParagraph"/>
        <w:numPr>
          <w:ilvl w:val="0"/>
          <w:numId w:val="1"/>
        </w:numPr>
        <w:spacing w:line="259" w:lineRule="auto"/>
        <w:rPr>
          <w:rFonts w:eastAsiaTheme="minorEastAsia"/>
        </w:rPr>
      </w:pPr>
      <w:r>
        <w:rPr>
          <w:rFonts w:eastAsiaTheme="minorEastAsia"/>
        </w:rPr>
        <w:t xml:space="preserve">The “Output Directory” text entry box defaults to “Lickometry Data” (a subdirectory inside the </w:t>
      </w:r>
      <w:proofErr w:type="spellStart"/>
      <w:r>
        <w:rPr>
          <w:rFonts w:eastAsiaTheme="minorEastAsia"/>
        </w:rPr>
        <w:t>CLiQR</w:t>
      </w:r>
      <w:proofErr w:type="spellEnd"/>
      <w:r>
        <w:rPr>
          <w:rFonts w:eastAsiaTheme="minorEastAsia"/>
        </w:rPr>
        <w:t xml:space="preserve"> directory, just for storing data recordings)</w:t>
      </w:r>
    </w:p>
    <w:p w14:paraId="61AE9D78" w14:textId="77777777" w:rsidR="007165EA" w:rsidRDefault="007165EA" w:rsidP="007165EA">
      <w:pPr>
        <w:pStyle w:val="ListParagraph"/>
        <w:numPr>
          <w:ilvl w:val="1"/>
          <w:numId w:val="1"/>
        </w:numPr>
        <w:spacing w:line="259" w:lineRule="auto"/>
        <w:rPr>
          <w:rFonts w:eastAsiaTheme="minorEastAsia"/>
        </w:rPr>
      </w:pPr>
      <w:r>
        <w:rPr>
          <w:rFonts w:eastAsiaTheme="minorEastAsia"/>
        </w:rPr>
        <w:t>This can be changed to include the cohort identifier, like “Lickometry Data/AEW6”, which will create a subdirectory for that cohort inside of the lickometry data subdir.</w:t>
      </w:r>
    </w:p>
    <w:p w14:paraId="02DBEACD" w14:textId="77777777" w:rsidR="007165EA" w:rsidRDefault="007165EA" w:rsidP="007165EA">
      <w:pPr>
        <w:pStyle w:val="ListParagraph"/>
        <w:numPr>
          <w:ilvl w:val="0"/>
          <w:numId w:val="1"/>
        </w:numPr>
        <w:spacing w:line="259" w:lineRule="auto"/>
        <w:rPr>
          <w:rFonts w:eastAsiaTheme="minorEastAsia"/>
        </w:rPr>
      </w:pPr>
      <w:r>
        <w:rPr>
          <w:rFonts w:eastAsiaTheme="minorEastAsia"/>
        </w:rPr>
        <w:t>The “Layout File” section is for assigning animals to sensors so that it stays consistent between drinking sessions. On the first session of a cohort, this will need to be created (and it will be reused each day).</w:t>
      </w:r>
    </w:p>
    <w:p w14:paraId="49CB64A8" w14:textId="77777777" w:rsidR="007165EA" w:rsidRDefault="007165EA" w:rsidP="007165EA">
      <w:pPr>
        <w:pStyle w:val="ListParagraph"/>
        <w:numPr>
          <w:ilvl w:val="1"/>
          <w:numId w:val="1"/>
        </w:numPr>
        <w:spacing w:line="259" w:lineRule="auto"/>
        <w:rPr>
          <w:rFonts w:eastAsiaTheme="minorEastAsia"/>
        </w:rPr>
      </w:pPr>
      <w:r>
        <w:rPr>
          <w:rFonts w:eastAsiaTheme="minorEastAsia"/>
        </w:rPr>
        <w:t>This can be created in Excel or just a text editor.</w:t>
      </w:r>
    </w:p>
    <w:p w14:paraId="1AE164FE" w14:textId="77777777" w:rsidR="007165EA" w:rsidRDefault="007165EA" w:rsidP="007165EA">
      <w:pPr>
        <w:pStyle w:val="ListParagraph"/>
        <w:numPr>
          <w:ilvl w:val="1"/>
          <w:numId w:val="1"/>
        </w:numPr>
        <w:spacing w:line="259" w:lineRule="auto"/>
        <w:rPr>
          <w:rFonts w:eastAsiaTheme="minorEastAsia"/>
        </w:rPr>
      </w:pPr>
      <w:r>
        <w:rPr>
          <w:rFonts w:eastAsiaTheme="minorEastAsia"/>
        </w:rPr>
        <w:t xml:space="preserve">The format should be </w:t>
      </w:r>
      <w:proofErr w:type="spellStart"/>
      <w:r>
        <w:rPr>
          <w:rFonts w:eastAsiaTheme="minorEastAsia"/>
        </w:rPr>
        <w:t>sensor_number</w:t>
      </w:r>
      <w:proofErr w:type="spellEnd"/>
      <w:r>
        <w:rPr>
          <w:rFonts w:eastAsiaTheme="minorEastAsia"/>
        </w:rPr>
        <w:t xml:space="preserve">, </w:t>
      </w:r>
      <w:proofErr w:type="spellStart"/>
      <w:r>
        <w:rPr>
          <w:rFonts w:eastAsiaTheme="minorEastAsia"/>
        </w:rPr>
        <w:t>animal_id</w:t>
      </w:r>
      <w:proofErr w:type="spellEnd"/>
      <w:r>
        <w:rPr>
          <w:rFonts w:eastAsiaTheme="minorEastAsia"/>
        </w:rPr>
        <w:t xml:space="preserve"> and each sensor should be on a new line.</w:t>
      </w:r>
    </w:p>
    <w:p w14:paraId="53EC143A" w14:textId="77777777" w:rsidR="007165EA" w:rsidRDefault="007165EA" w:rsidP="007165EA">
      <w:pPr>
        <w:pStyle w:val="ListParagraph"/>
        <w:numPr>
          <w:ilvl w:val="1"/>
          <w:numId w:val="1"/>
        </w:numPr>
        <w:spacing w:line="259" w:lineRule="auto"/>
        <w:rPr>
          <w:rFonts w:eastAsiaTheme="minorEastAsia"/>
        </w:rPr>
      </w:pPr>
      <w:r>
        <w:rPr>
          <w:rFonts w:eastAsiaTheme="minorEastAsia"/>
        </w:rPr>
        <w:t xml:space="preserve">For instance, </w:t>
      </w:r>
      <w:proofErr w:type="gramStart"/>
      <w:r>
        <w:rPr>
          <w:rFonts w:eastAsiaTheme="minorEastAsia"/>
        </w:rPr>
        <w:t>1,AEW</w:t>
      </w:r>
      <w:proofErr w:type="gramEnd"/>
      <w:r>
        <w:rPr>
          <w:rFonts w:eastAsiaTheme="minorEastAsia"/>
        </w:rPr>
        <w:t>6-1 shows the animal ID on sensor 1.</w:t>
      </w:r>
    </w:p>
    <w:p w14:paraId="22D0D881" w14:textId="77777777" w:rsidR="007165EA" w:rsidRDefault="007165EA" w:rsidP="007165EA">
      <w:pPr>
        <w:pStyle w:val="ListParagraph"/>
        <w:numPr>
          <w:ilvl w:val="1"/>
          <w:numId w:val="1"/>
        </w:numPr>
        <w:spacing w:line="259" w:lineRule="auto"/>
        <w:rPr>
          <w:rFonts w:eastAsiaTheme="minorEastAsia"/>
        </w:rPr>
      </w:pPr>
      <w:r>
        <w:rPr>
          <w:rFonts w:eastAsiaTheme="minorEastAsia"/>
        </w:rPr>
        <w:t xml:space="preserve">Ensure the file is saved as csv and drag-and-drop it onto the cage layout upload box in the </w:t>
      </w:r>
      <w:proofErr w:type="spellStart"/>
      <w:r>
        <w:rPr>
          <w:rFonts w:eastAsiaTheme="minorEastAsia"/>
        </w:rPr>
        <w:t>CLiQR</w:t>
      </w:r>
      <w:proofErr w:type="spellEnd"/>
      <w:r>
        <w:rPr>
          <w:rFonts w:eastAsiaTheme="minorEastAsia"/>
        </w:rPr>
        <w:t xml:space="preserve"> GUI.</w:t>
      </w:r>
    </w:p>
    <w:p w14:paraId="410E81C3" w14:textId="77777777" w:rsidR="007165EA" w:rsidRDefault="007165EA" w:rsidP="007165EA">
      <w:pPr>
        <w:pStyle w:val="ListParagraph"/>
        <w:keepNext/>
        <w:numPr>
          <w:ilvl w:val="1"/>
          <w:numId w:val="1"/>
        </w:numPr>
        <w:spacing w:line="259" w:lineRule="auto"/>
      </w:pPr>
      <w:r>
        <w:rPr>
          <w:rFonts w:eastAsiaTheme="minorEastAsia"/>
        </w:rPr>
        <w:lastRenderedPageBreak/>
        <w:t xml:space="preserve">The resulting screen should look like </w:t>
      </w:r>
      <w:r>
        <w:rPr>
          <w:rFonts w:eastAsiaTheme="minorEastAsia"/>
          <w:b/>
          <w:bCs/>
        </w:rPr>
        <w:t>Figure S20</w:t>
      </w:r>
      <w:r>
        <w:rPr>
          <w:rFonts w:eastAsiaTheme="minorEastAsia"/>
          <w:noProof/>
        </w:rPr>
        <w:drawing>
          <wp:inline distT="0" distB="0" distL="0" distR="0" wp14:anchorId="3D77A032" wp14:editId="6739C29A">
            <wp:extent cx="5943600" cy="1717675"/>
            <wp:effectExtent l="0" t="0" r="0" b="0"/>
            <wp:docPr id="410671349" name="Picture 3" descr="A whit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71349" name="Picture 3" descr="A white and green 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17675"/>
                    </a:xfrm>
                    <a:prstGeom prst="rect">
                      <a:avLst/>
                    </a:prstGeom>
                  </pic:spPr>
                </pic:pic>
              </a:graphicData>
            </a:graphic>
          </wp:inline>
        </w:drawing>
      </w:r>
    </w:p>
    <w:p w14:paraId="6494F8D1" w14:textId="77777777" w:rsidR="007165EA" w:rsidRPr="00FA4C0A" w:rsidRDefault="007165EA" w:rsidP="007165EA">
      <w:pPr>
        <w:pStyle w:val="Caption"/>
        <w:ind w:left="720" w:hanging="720"/>
        <w:rPr>
          <w:rFonts w:eastAsiaTheme="minorEastAsia"/>
          <w:sz w:val="24"/>
          <w:szCs w:val="24"/>
        </w:rPr>
      </w:pPr>
      <w:r>
        <w:t>Figure S20. Layout file upload confirmation.</w:t>
      </w:r>
    </w:p>
    <w:p w14:paraId="421A681B" w14:textId="77777777" w:rsidR="007165EA" w:rsidRDefault="007165EA" w:rsidP="007165EA">
      <w:pPr>
        <w:pStyle w:val="ListParagraph"/>
        <w:numPr>
          <w:ilvl w:val="0"/>
          <w:numId w:val="1"/>
        </w:numPr>
        <w:spacing w:line="259" w:lineRule="auto"/>
        <w:rPr>
          <w:rFonts w:eastAsiaTheme="minorEastAsia"/>
        </w:rPr>
      </w:pPr>
      <w:r>
        <w:rPr>
          <w:rFonts w:eastAsiaTheme="minorEastAsia"/>
        </w:rPr>
        <w:t>If not already done earlier in the day, weigh each animal using the scale and beaker</w:t>
      </w:r>
    </w:p>
    <w:p w14:paraId="0A18A928" w14:textId="77777777" w:rsidR="007165EA" w:rsidRPr="00DE68B7" w:rsidRDefault="007165EA" w:rsidP="007165EA">
      <w:pPr>
        <w:pStyle w:val="ListParagraph"/>
        <w:numPr>
          <w:ilvl w:val="0"/>
          <w:numId w:val="1"/>
        </w:numPr>
        <w:spacing w:line="259" w:lineRule="auto"/>
        <w:rPr>
          <w:rFonts w:eastAsiaTheme="minorEastAsia"/>
        </w:rPr>
      </w:pPr>
      <w:r>
        <w:rPr>
          <w:rFonts w:eastAsiaTheme="minorEastAsia"/>
        </w:rPr>
        <w:t>Record the animal weights (whether directly measured just now, or from the data sheet with animal weights from earlier) in the “Weight” input box corresponding to the correct sensor for each animal.</w:t>
      </w:r>
    </w:p>
    <w:p w14:paraId="6F1E12BC" w14:textId="77777777" w:rsidR="007165EA" w:rsidRDefault="007165EA" w:rsidP="007165EA">
      <w:pPr>
        <w:pStyle w:val="ListParagraph"/>
        <w:numPr>
          <w:ilvl w:val="1"/>
          <w:numId w:val="1"/>
        </w:numPr>
        <w:spacing w:line="259" w:lineRule="auto"/>
        <w:rPr>
          <w:rFonts w:eastAsiaTheme="minorEastAsia"/>
        </w:rPr>
      </w:pPr>
      <w:r w:rsidRPr="00495868">
        <w:rPr>
          <w:rFonts w:eastAsiaTheme="minorEastAsia"/>
        </w:rPr>
        <w:t>Now, you should place the animal cages on the rack (6 cages per shelf). The sensors are numbered 1-6 (top shelf, left to right), 7-12 (2</w:t>
      </w:r>
      <w:r w:rsidRPr="00495868">
        <w:rPr>
          <w:rFonts w:eastAsiaTheme="minorEastAsia"/>
          <w:vertAlign w:val="superscript"/>
        </w:rPr>
        <w:t>nd</w:t>
      </w:r>
      <w:r w:rsidRPr="00495868">
        <w:rPr>
          <w:rFonts w:eastAsiaTheme="minorEastAsia"/>
        </w:rPr>
        <w:t xml:space="preserve"> shelf), 13-18 (3</w:t>
      </w:r>
      <w:r w:rsidRPr="00495868">
        <w:rPr>
          <w:rFonts w:eastAsiaTheme="minorEastAsia"/>
          <w:vertAlign w:val="superscript"/>
        </w:rPr>
        <w:t>rd</w:t>
      </w:r>
      <w:r w:rsidRPr="00495868">
        <w:rPr>
          <w:rFonts w:eastAsiaTheme="minorEastAsia"/>
        </w:rPr>
        <w:t xml:space="preserve"> shelf), 19-24 (bottom shelf). The recording interface matches this layout as though you are standing in front of the rack looking at it.</w:t>
      </w:r>
    </w:p>
    <w:p w14:paraId="6FC1A0C4" w14:textId="77777777" w:rsidR="007165EA" w:rsidRDefault="007165EA" w:rsidP="007165EA">
      <w:pPr>
        <w:pStyle w:val="ListParagraph"/>
        <w:numPr>
          <w:ilvl w:val="1"/>
          <w:numId w:val="1"/>
        </w:numPr>
        <w:spacing w:line="259" w:lineRule="auto"/>
        <w:rPr>
          <w:rFonts w:eastAsiaTheme="minorEastAsia"/>
        </w:rPr>
      </w:pPr>
      <w:r w:rsidRPr="00920BF6">
        <w:rPr>
          <w:rFonts w:eastAsiaTheme="minorEastAsia"/>
        </w:rPr>
        <w:t>You will need to move the sipper holder (</w:t>
      </w:r>
      <w:r w:rsidRPr="00920BF6">
        <w:rPr>
          <w:rFonts w:eastAsiaTheme="minorEastAsia"/>
          <w:b/>
          <w:bCs/>
        </w:rPr>
        <w:t xml:space="preserve">Figure </w:t>
      </w:r>
      <w:r>
        <w:rPr>
          <w:rFonts w:eastAsiaTheme="minorEastAsia"/>
          <w:b/>
          <w:bCs/>
        </w:rPr>
        <w:t>S21</w:t>
      </w:r>
      <w:r w:rsidRPr="00920BF6">
        <w:rPr>
          <w:rFonts w:eastAsiaTheme="minorEastAsia"/>
        </w:rPr>
        <w:t>) out of the way before placing the cage on the rack</w:t>
      </w:r>
    </w:p>
    <w:p w14:paraId="724183C0" w14:textId="77777777" w:rsidR="007165EA" w:rsidRPr="00920BF6" w:rsidRDefault="007165EA" w:rsidP="007165EA">
      <w:pPr>
        <w:pStyle w:val="ListParagraph"/>
        <w:numPr>
          <w:ilvl w:val="1"/>
          <w:numId w:val="1"/>
        </w:numPr>
        <w:spacing w:line="259" w:lineRule="auto"/>
        <w:rPr>
          <w:rFonts w:eastAsiaTheme="minorEastAsia"/>
        </w:rPr>
      </w:pPr>
      <w:r>
        <w:rPr>
          <w:noProof/>
        </w:rPr>
        <w:lastRenderedPageBreak/>
        <mc:AlternateContent>
          <mc:Choice Requires="wps">
            <w:drawing>
              <wp:anchor distT="0" distB="0" distL="114300" distR="114300" simplePos="0" relativeHeight="251661312" behindDoc="0" locked="0" layoutInCell="1" allowOverlap="1" wp14:anchorId="6917E0D8" wp14:editId="5419BCDF">
                <wp:simplePos x="0" y="0"/>
                <wp:positionH relativeFrom="column">
                  <wp:posOffset>123190</wp:posOffset>
                </wp:positionH>
                <wp:positionV relativeFrom="paragraph">
                  <wp:posOffset>7947660</wp:posOffset>
                </wp:positionV>
                <wp:extent cx="5943600" cy="635"/>
                <wp:effectExtent l="0" t="0" r="0" b="12065"/>
                <wp:wrapTopAndBottom/>
                <wp:docPr id="85585564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6AFC55D" w14:textId="77777777" w:rsidR="007165EA" w:rsidRDefault="007165EA" w:rsidP="007165EA">
                            <w:pPr>
                              <w:pStyle w:val="Caption"/>
                              <w:rPr>
                                <w:noProof/>
                              </w:rPr>
                            </w:pPr>
                            <w:r>
                              <w:t>Figure S21. Move the sipper holder out of the way and place the cage on the rack.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17E0D8" id="_x0000_t202" coordsize="21600,21600" o:spt="202" path="m,l,21600r21600,l21600,xe">
                <v:stroke joinstyle="miter"/>
                <v:path gradientshapeok="t" o:connecttype="rect"/>
              </v:shapetype>
              <v:shape id="Text Box 1" o:spid="_x0000_s1026" type="#_x0000_t202" style="position:absolute;left:0;text-align:left;margin-left:9.7pt;margin-top:625.8pt;width:46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I//FgIAADgEAAAOAAAAZHJzL2Uyb0RvYy54bWysU8Fu2zAMvQ/YPwi6L07aNViNOEWWIsOA&#13;&#10;oi2QDj0rshwLkEWNUmJnXz9KtpOt22nYRaZF6lF872lx1zWGHRV6Dbbgs8mUM2UllNruC/7tZfPh&#13;&#10;E2c+CFsKA1YV/KQ8v1u+f7doXa6uoAZTKmQEYn3euoLXIbg8y7ysVSP8BJyylKwAGxHoF/dZiaIl&#13;&#10;9MZkV9PpPGsBS4cglfe0e98n+TLhV5WS4amqvArMFJzuFtKKad3FNVsuRL5H4Woth2uIf7hFI7Sl&#13;&#10;pmeoexEEO6D+A6rREsFDFSYSmgyqSkuVZqBpZtM302xr4VSahcjx7kyT/3+w8vG4dc/IQvcZOhIw&#13;&#10;EtI6n3vajPN0FTbxSzdllCcKT2faVBeYpM2b24/X8ymlJOXm1zcRI7scdejDFwUNi0HBkTRJVInj&#13;&#10;gw996VgSO3kwutxoY+JPTKwNsqMg/dpaBzWA/1ZlbKy1EE/1gHEnu8wRo9DtumG4HZQnmhmht4N3&#13;&#10;cqOp0YPw4Vkg6U+zkKfDEy2VgbbgMESc1YA//rYf60kWynLWkp8K7r8fBCrOzFdLgkXzjQGOwW4M&#13;&#10;7KFZA404o9fiZArpAAYzhhVC80pWX8UulBJWUq+ChzFch97V9FSkWq1SEVnMifBgt05G6JHQl+5V&#13;&#10;oBvkCKTiI4xOE/kbVfrapItbHQJRnCSLhPYsDjyTPZPow1OK/v/1P1VdHvzyJwAAAP//AwBQSwME&#13;&#10;FAAGAAgAAAAhAMRULcPlAAAAEQEAAA8AAABkcnMvZG93bnJldi54bWxMT8FOwzAMvSPxD5GRuKAt&#13;&#10;3WgL65pO04DDuEx0u3DLmqwtNE6VpFv5e4w4wMXWe35+fs5Xo+nYWTvfWhQwm0bANFZWtVgLOOxf&#13;&#10;Jo/AfJCoZGdRC/jSHlbF9VUuM2Uv+KbPZagZmaDPpIAmhD7j3FeNNtJPba+RZifrjAwEXc2Vkxcy&#13;&#10;Nx2fR1HKjWyRLjSy15tGV5/lYATs4vddczecnl/X8b3bHoZN+lGXQtzejE9LKuslsKDH8LcBPz9Q&#13;&#10;figo2NEOqDzrCC9iUlKfJ7MUGCkWSULU8Zd6AF7k/P8nxTcAAAD//wMAUEsBAi0AFAAGAAgAAAAh&#13;&#10;ALaDOJL+AAAA4QEAABMAAAAAAAAAAAAAAAAAAAAAAFtDb250ZW50X1R5cGVzXS54bWxQSwECLQAU&#13;&#10;AAYACAAAACEAOP0h/9YAAACUAQAACwAAAAAAAAAAAAAAAAAvAQAAX3JlbHMvLnJlbHNQSwECLQAU&#13;&#10;AAYACAAAACEAVJyP/xYCAAA4BAAADgAAAAAAAAAAAAAAAAAuAgAAZHJzL2Uyb0RvYy54bWxQSwEC&#13;&#10;LQAUAAYACAAAACEAxFQtw+UAAAARAQAADwAAAAAAAAAAAAAAAABwBAAAZHJzL2Rvd25yZXYueG1s&#13;&#10;UEsFBgAAAAAEAAQA8wAAAIIFAAAAAA==&#13;&#10;" stroked="f">
                <v:textbox style="mso-fit-shape-to-text:t" inset="0,0,0,0">
                  <w:txbxContent>
                    <w:p w14:paraId="16AFC55D" w14:textId="77777777" w:rsidR="007165EA" w:rsidRDefault="007165EA" w:rsidP="007165EA">
                      <w:pPr>
                        <w:pStyle w:val="Caption"/>
                        <w:rPr>
                          <w:noProof/>
                        </w:rPr>
                      </w:pPr>
                      <w:r>
                        <w:t>Figure S21. Move the sipper holder out of the way and place the cage on the rack.</w:t>
                      </w:r>
                    </w:p>
                  </w:txbxContent>
                </v:textbox>
                <w10:wrap type="topAndBottom"/>
              </v:shape>
            </w:pict>
          </mc:Fallback>
        </mc:AlternateContent>
      </w:r>
      <w:r>
        <w:rPr>
          <w:rFonts w:eastAsiaTheme="minorEastAsia"/>
          <w:noProof/>
        </w:rPr>
        <w:drawing>
          <wp:anchor distT="0" distB="0" distL="114300" distR="114300" simplePos="0" relativeHeight="251660288" behindDoc="0" locked="0" layoutInCell="1" allowOverlap="1" wp14:anchorId="7A6FA142" wp14:editId="278A508C">
            <wp:simplePos x="0" y="0"/>
            <wp:positionH relativeFrom="column">
              <wp:posOffset>123754</wp:posOffset>
            </wp:positionH>
            <wp:positionV relativeFrom="paragraph">
              <wp:posOffset>0</wp:posOffset>
            </wp:positionV>
            <wp:extent cx="5943600" cy="7893685"/>
            <wp:effectExtent l="0" t="0" r="0" b="5715"/>
            <wp:wrapTopAndBottom/>
            <wp:docPr id="1825258150" name="Picture 7" descr="A hand holding a plastic container with a clear container with a white and blue object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58150" name="Picture 7" descr="A hand holding a plastic container with a clear container with a white and blue object i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893685"/>
                    </a:xfrm>
                    <a:prstGeom prst="rect">
                      <a:avLst/>
                    </a:prstGeom>
                  </pic:spPr>
                </pic:pic>
              </a:graphicData>
            </a:graphic>
            <wp14:sizeRelH relativeFrom="page">
              <wp14:pctWidth>0</wp14:pctWidth>
            </wp14:sizeRelH>
            <wp14:sizeRelV relativeFrom="page">
              <wp14:pctHeight>0</wp14:pctHeight>
            </wp14:sizeRelV>
          </wp:anchor>
        </w:drawing>
      </w:r>
      <w:r w:rsidRPr="00920BF6">
        <w:rPr>
          <w:rFonts w:eastAsiaTheme="minorEastAsia"/>
        </w:rPr>
        <w:t xml:space="preserve">Once you have placed the cage on the rack, move the large water sipper out </w:t>
      </w:r>
      <w:r w:rsidRPr="00920BF6">
        <w:rPr>
          <w:rFonts w:eastAsiaTheme="minorEastAsia"/>
        </w:rPr>
        <w:lastRenderedPageBreak/>
        <w:t xml:space="preserve">of the way (it can be placed on top of the cage lid as shown in </w:t>
      </w:r>
      <w:r w:rsidRPr="00920BF6">
        <w:rPr>
          <w:rFonts w:eastAsiaTheme="minorEastAsia"/>
          <w:b/>
          <w:bCs/>
        </w:rPr>
        <w:t xml:space="preserve">Figures </w:t>
      </w:r>
      <w:r>
        <w:rPr>
          <w:rFonts w:eastAsiaTheme="minorEastAsia"/>
          <w:b/>
          <w:bCs/>
        </w:rPr>
        <w:t>S22</w:t>
      </w:r>
      <w:r w:rsidRPr="00920BF6">
        <w:rPr>
          <w:rFonts w:eastAsiaTheme="minorEastAsia"/>
        </w:rPr>
        <w:t>).</w:t>
      </w:r>
      <w:r>
        <w:rPr>
          <w:noProof/>
        </w:rPr>
        <mc:AlternateContent>
          <mc:Choice Requires="wps">
            <w:drawing>
              <wp:anchor distT="0" distB="0" distL="114300" distR="114300" simplePos="0" relativeHeight="251663360" behindDoc="0" locked="0" layoutInCell="1" allowOverlap="1" wp14:anchorId="0040D02C" wp14:editId="517EDC22">
                <wp:simplePos x="0" y="0"/>
                <wp:positionH relativeFrom="column">
                  <wp:posOffset>281940</wp:posOffset>
                </wp:positionH>
                <wp:positionV relativeFrom="paragraph">
                  <wp:posOffset>7947660</wp:posOffset>
                </wp:positionV>
                <wp:extent cx="5943600" cy="635"/>
                <wp:effectExtent l="0" t="0" r="0" b="12065"/>
                <wp:wrapTopAndBottom/>
                <wp:docPr id="59546630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9B045C1" w14:textId="77777777" w:rsidR="007165EA" w:rsidRDefault="007165EA" w:rsidP="007165EA">
                            <w:pPr>
                              <w:pStyle w:val="Caption"/>
                              <w:rPr>
                                <w:noProof/>
                              </w:rPr>
                            </w:pPr>
                            <w:r>
                              <w:t>Figure S22. Place the sipper holder on the cage, moving the large water sipper out of the way.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40D02C" id="_x0000_s1027" type="#_x0000_t202" style="position:absolute;left:0;text-align:left;margin-left:22.2pt;margin-top:625.8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y8GGAIAAD8EAAAOAAAAZHJzL2Uyb0RvYy54bWysU8Fu2zAMvQ/YPwi6L07aNdiMOEWWIsOA&#13;&#10;oi2QDj0rshwLkEWNUmJnXz9KtpOu22nYRaZJihTfe1zcdo1hR4Vegy34bDLlTFkJpbb7gn9/3nz4&#13;&#10;xJkPwpbCgFUFPynPb5fv3y1al6srqMGUChkVsT5vXcHrEFyeZV7WqhF+Ak5ZClaAjQj0i/usRNFS&#13;&#10;9cZkV9PpPGsBS4cglffkveuDfJnqV5WS4bGqvArMFJzeFtKJ6dzFM1suRL5H4Woth2eIf3hFI7Sl&#13;&#10;pudSdyIIdkD9R6lGSwQPVZhIaDKoKi1VmoGmmU3fTLOthVNpFgLHuzNM/v+VlQ/HrXtCFrov0BGB&#13;&#10;EZDW+dyTM87TVdjEL72UUZwgPJ1hU11gkpw3nz9ez6cUkhSbX9/E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hbajy+QAAAARAQAADwAAAGRycy9kb3ducmV2LnhtbExPPU/DMBDdkfgP1iGx&#13;&#10;IOq0mLSkcaqqwABLRdqFzY3dJBCfI9tpw7/nEAMsJ927d+8jX422YyfjQ+tQwnSSADNYOd1iLWG/&#13;&#10;e75dAAtRoVadQyPhywRYFZcXucq0O+ObOZWxZiSCIVMSmhj7jPNQNcaqMHG9Qbodnbcq0uprrr06&#13;&#10;k7jt+CxJUm5Vi+TQqN5sGlN9loOVsBXv2+ZmOD69rsWdf9kPm/SjLqW8vhoflzTWS2DRjPHvA346&#13;&#10;UH4oKNjBDagD6yQIIYhJ+Ox+mgIjxsMiIejwC82BFzn/36T4BgAA//8DAFBLAQItABQABgAIAAAA&#13;&#10;IQC2gziS/gAAAOEBAAATAAAAAAAAAAAAAAAAAAAAAABbQ29udGVudF9UeXBlc10ueG1sUEsBAi0A&#13;&#10;FAAGAAgAAAAhADj9If/WAAAAlAEAAAsAAAAAAAAAAAAAAAAALwEAAF9yZWxzLy5yZWxzUEsBAi0A&#13;&#10;FAAGAAgAAAAhAE4rLwYYAgAAPwQAAA4AAAAAAAAAAAAAAAAALgIAAGRycy9lMm9Eb2MueG1sUEsB&#13;&#10;Ai0AFAAGAAgAAAAhAIW2o8vkAAAAEQEAAA8AAAAAAAAAAAAAAAAAcgQAAGRycy9kb3ducmV2Lnht&#13;&#10;bFBLBQYAAAAABAAEAPMAAACDBQAAAAA=&#13;&#10;" stroked="f">
                <v:textbox style="mso-fit-shape-to-text:t" inset="0,0,0,0">
                  <w:txbxContent>
                    <w:p w14:paraId="79B045C1" w14:textId="77777777" w:rsidR="007165EA" w:rsidRDefault="007165EA" w:rsidP="007165EA">
                      <w:pPr>
                        <w:pStyle w:val="Caption"/>
                        <w:rPr>
                          <w:noProof/>
                        </w:rPr>
                      </w:pPr>
                      <w:r>
                        <w:t>Figure S22. Place the sipper holder on the cage, moving the large water sipper out of the way.</w:t>
                      </w:r>
                    </w:p>
                  </w:txbxContent>
                </v:textbox>
                <w10:wrap type="topAndBottom"/>
              </v:shape>
            </w:pict>
          </mc:Fallback>
        </mc:AlternateContent>
      </w:r>
      <w:r>
        <w:rPr>
          <w:noProof/>
        </w:rPr>
        <w:drawing>
          <wp:anchor distT="0" distB="0" distL="114300" distR="114300" simplePos="0" relativeHeight="251662336" behindDoc="0" locked="0" layoutInCell="1" allowOverlap="1" wp14:anchorId="0ACFEE61" wp14:editId="65F8C1EC">
            <wp:simplePos x="0" y="0"/>
            <wp:positionH relativeFrom="column">
              <wp:posOffset>282222</wp:posOffset>
            </wp:positionH>
            <wp:positionV relativeFrom="paragraph">
              <wp:posOffset>203200</wp:posOffset>
            </wp:positionV>
            <wp:extent cx="5943600" cy="7893685"/>
            <wp:effectExtent l="0" t="0" r="0" b="5715"/>
            <wp:wrapTopAndBottom/>
            <wp:docPr id="1556355243" name="Picture 8" descr="A hand holding a plastic c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55243" name="Picture 8" descr="A hand holding a plastic cag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893685"/>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rPr>
        <w:t xml:space="preserve"> </w:t>
      </w:r>
      <w:r w:rsidRPr="00920BF6">
        <w:rPr>
          <w:rFonts w:eastAsiaTheme="minorEastAsia"/>
        </w:rPr>
        <w:lastRenderedPageBreak/>
        <w:t xml:space="preserve">Now, place the sipper holder on the cage lid </w:t>
      </w:r>
      <w:r>
        <w:rPr>
          <w:rFonts w:eastAsiaTheme="minorEastAsia"/>
        </w:rPr>
        <w:t>(</w:t>
      </w:r>
      <w:r w:rsidRPr="00920BF6">
        <w:rPr>
          <w:rFonts w:eastAsiaTheme="minorEastAsia"/>
          <w:b/>
          <w:bCs/>
        </w:rPr>
        <w:t xml:space="preserve">Figure </w:t>
      </w:r>
      <w:r>
        <w:rPr>
          <w:rFonts w:eastAsiaTheme="minorEastAsia"/>
          <w:b/>
          <w:bCs/>
        </w:rPr>
        <w:t>S22</w:t>
      </w:r>
      <w:r w:rsidRPr="00920BF6">
        <w:rPr>
          <w:rFonts w:eastAsiaTheme="minorEastAsia"/>
        </w:rPr>
        <w:t>).</w:t>
      </w:r>
    </w:p>
    <w:p w14:paraId="56684307" w14:textId="77777777" w:rsidR="007165EA" w:rsidRDefault="007165EA" w:rsidP="007165EA">
      <w:pPr>
        <w:pStyle w:val="ListParagraph"/>
        <w:numPr>
          <w:ilvl w:val="1"/>
          <w:numId w:val="1"/>
        </w:numPr>
        <w:spacing w:line="259" w:lineRule="auto"/>
        <w:rPr>
          <w:rFonts w:eastAsiaTheme="minorEastAsia"/>
        </w:rPr>
      </w:pPr>
      <w:r>
        <w:rPr>
          <w:rFonts w:eastAsiaTheme="minorEastAsia"/>
        </w:rPr>
        <w:t>Ensure that you have placed the correct sipper holder by checking that the number written on tape wrapped around the attached wires matches the sensor number for that animal</w:t>
      </w:r>
    </w:p>
    <w:p w14:paraId="78E03B22" w14:textId="058C881C" w:rsidR="007165EA" w:rsidRDefault="00025476" w:rsidP="007165EA">
      <w:pPr>
        <w:pStyle w:val="ListParagraph"/>
        <w:keepNext/>
        <w:numPr>
          <w:ilvl w:val="0"/>
          <w:numId w:val="1"/>
        </w:numPr>
        <w:spacing w:line="259" w:lineRule="auto"/>
      </w:pPr>
      <w:r>
        <w:rPr>
          <w:rFonts w:eastAsiaTheme="minorEastAsia"/>
          <w:noProof/>
        </w:rPr>
        <w:drawing>
          <wp:anchor distT="0" distB="0" distL="114300" distR="114300" simplePos="0" relativeHeight="251664384" behindDoc="0" locked="0" layoutInCell="1" allowOverlap="1" wp14:anchorId="1E8770D8" wp14:editId="4A16A140">
            <wp:simplePos x="0" y="0"/>
            <wp:positionH relativeFrom="column">
              <wp:posOffset>847725</wp:posOffset>
            </wp:positionH>
            <wp:positionV relativeFrom="paragraph">
              <wp:posOffset>473075</wp:posOffset>
            </wp:positionV>
            <wp:extent cx="4495800" cy="5000625"/>
            <wp:effectExtent l="0" t="0" r="0" b="3175"/>
            <wp:wrapTopAndBottom/>
            <wp:docPr id="1045116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6431" name="Picture 1045116431"/>
                    <pic:cNvPicPr/>
                  </pic:nvPicPr>
                  <pic:blipFill rotWithShape="1">
                    <a:blip r:embed="rId11">
                      <a:extLst>
                        <a:ext uri="{28A0092B-C50C-407E-A947-70E740481C1C}">
                          <a14:useLocalDpi xmlns:a14="http://schemas.microsoft.com/office/drawing/2010/main" val="0"/>
                        </a:ext>
                      </a:extLst>
                    </a:blip>
                    <a:srcRect l="4166" t="10100" r="20193" b="1526"/>
                    <a:stretch>
                      <a:fillRect/>
                    </a:stretch>
                  </pic:blipFill>
                  <pic:spPr bwMode="auto">
                    <a:xfrm>
                      <a:off x="0" y="0"/>
                      <a:ext cx="4495800" cy="5000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165EA">
        <w:rPr>
          <w:rFonts w:eastAsiaTheme="minorEastAsia"/>
        </w:rPr>
        <w:t xml:space="preserve">Once the cages are situated, press the “Start Recording” button. The sensor grid will change to look like </w:t>
      </w:r>
      <w:r w:rsidR="007165EA">
        <w:rPr>
          <w:rFonts w:eastAsiaTheme="minorEastAsia"/>
          <w:b/>
          <w:bCs/>
        </w:rPr>
        <w:t xml:space="preserve">Figure S23 </w:t>
      </w:r>
      <w:r w:rsidR="007165EA">
        <w:rPr>
          <w:rFonts w:eastAsiaTheme="minorEastAsia"/>
        </w:rPr>
        <w:t>(note the colored start and test buttons).</w:t>
      </w:r>
    </w:p>
    <w:p w14:paraId="4D496E27" w14:textId="77777777" w:rsidR="007165EA" w:rsidRDefault="007165EA" w:rsidP="007165EA">
      <w:pPr>
        <w:pStyle w:val="Caption"/>
        <w:rPr>
          <w:rFonts w:eastAsiaTheme="minorEastAsia"/>
          <w:sz w:val="24"/>
          <w:szCs w:val="24"/>
        </w:rPr>
      </w:pPr>
      <w:r>
        <w:t>Figure S23. Sensor grid while recording, note the colored buttons (the buttons are greyed out when not recording).</w:t>
      </w:r>
    </w:p>
    <w:p w14:paraId="1513B01A" w14:textId="77777777" w:rsidR="007165EA" w:rsidRDefault="007165EA" w:rsidP="007165EA">
      <w:pPr>
        <w:pStyle w:val="ListParagraph"/>
        <w:numPr>
          <w:ilvl w:val="0"/>
          <w:numId w:val="1"/>
        </w:numPr>
        <w:spacing w:line="259" w:lineRule="auto"/>
        <w:rPr>
          <w:rFonts w:eastAsiaTheme="minorEastAsia"/>
        </w:rPr>
      </w:pPr>
      <w:r>
        <w:rPr>
          <w:rFonts w:eastAsiaTheme="minorEastAsia"/>
        </w:rPr>
        <w:t>Starting with sensor 1, place the sippers in the holders one at a time while testing that the signal is good and recording volumes</w:t>
      </w:r>
    </w:p>
    <w:p w14:paraId="2F57986F" w14:textId="77777777" w:rsidR="007165EA" w:rsidRDefault="007165EA" w:rsidP="007165EA">
      <w:pPr>
        <w:pStyle w:val="ListParagraph"/>
        <w:numPr>
          <w:ilvl w:val="1"/>
          <w:numId w:val="1"/>
        </w:numPr>
        <w:spacing w:line="259" w:lineRule="auto"/>
        <w:rPr>
          <w:rFonts w:eastAsiaTheme="minorEastAsia"/>
        </w:rPr>
      </w:pPr>
      <w:r>
        <w:rPr>
          <w:rFonts w:eastAsiaTheme="minorEastAsia"/>
        </w:rPr>
        <w:t>Insert the sipper tip through the ring on the sipper holder and the metal opening on the cage lid (</w:t>
      </w:r>
      <w:r>
        <w:rPr>
          <w:rFonts w:eastAsiaTheme="minorEastAsia"/>
          <w:b/>
          <w:bCs/>
        </w:rPr>
        <w:t>Figure S24</w:t>
      </w:r>
      <w:r>
        <w:rPr>
          <w:rFonts w:eastAsiaTheme="minorEastAsia"/>
        </w:rPr>
        <w:t>)</w:t>
      </w:r>
    </w:p>
    <w:p w14:paraId="4E7F9CA3" w14:textId="77777777" w:rsidR="007165EA" w:rsidRDefault="007165EA" w:rsidP="007165EA">
      <w:pPr>
        <w:keepNext/>
      </w:pPr>
      <w:r>
        <w:rPr>
          <w:rFonts w:eastAsiaTheme="minorEastAsia"/>
          <w:noProof/>
        </w:rPr>
        <w:lastRenderedPageBreak/>
        <w:drawing>
          <wp:inline distT="0" distB="0" distL="0" distR="0" wp14:anchorId="1E004A57" wp14:editId="0C309F03">
            <wp:extent cx="5943600" cy="7893685"/>
            <wp:effectExtent l="0" t="0" r="0" b="5715"/>
            <wp:docPr id="926014871" name="Picture 9" descr="A thermometer in a t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14871" name="Picture 9" descr="A thermometer in a tank&#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893685"/>
                    </a:xfrm>
                    <a:prstGeom prst="rect">
                      <a:avLst/>
                    </a:prstGeom>
                  </pic:spPr>
                </pic:pic>
              </a:graphicData>
            </a:graphic>
          </wp:inline>
        </w:drawing>
      </w:r>
    </w:p>
    <w:p w14:paraId="10A8E98B" w14:textId="77777777" w:rsidR="007165EA" w:rsidRPr="00495868" w:rsidRDefault="007165EA" w:rsidP="007165EA">
      <w:pPr>
        <w:pStyle w:val="Caption"/>
        <w:rPr>
          <w:rFonts w:eastAsiaTheme="minorEastAsia"/>
          <w:sz w:val="24"/>
          <w:szCs w:val="24"/>
        </w:rPr>
      </w:pPr>
      <w:r>
        <w:t>Figure S24. Sipper inserted through sipper holder ring and cage lid.</w:t>
      </w:r>
    </w:p>
    <w:p w14:paraId="3B14222F" w14:textId="77777777" w:rsidR="007165EA" w:rsidRDefault="007165EA" w:rsidP="007165EA">
      <w:pPr>
        <w:pStyle w:val="ListParagraph"/>
        <w:numPr>
          <w:ilvl w:val="1"/>
          <w:numId w:val="1"/>
        </w:numPr>
        <w:spacing w:line="259" w:lineRule="auto"/>
        <w:rPr>
          <w:rFonts w:eastAsiaTheme="minorEastAsia"/>
        </w:rPr>
      </w:pPr>
      <w:r>
        <w:rPr>
          <w:rFonts w:eastAsiaTheme="minorEastAsia"/>
        </w:rPr>
        <w:lastRenderedPageBreak/>
        <w:t>Test the signal</w:t>
      </w:r>
    </w:p>
    <w:p w14:paraId="0E7030C1" w14:textId="77777777" w:rsidR="007165EA" w:rsidRDefault="007165EA" w:rsidP="007165EA">
      <w:pPr>
        <w:pStyle w:val="ListParagraph"/>
        <w:numPr>
          <w:ilvl w:val="2"/>
          <w:numId w:val="1"/>
        </w:numPr>
        <w:spacing w:line="259" w:lineRule="auto"/>
        <w:rPr>
          <w:rFonts w:eastAsiaTheme="minorEastAsia"/>
        </w:rPr>
      </w:pPr>
      <w:r>
        <w:rPr>
          <w:rFonts w:eastAsiaTheme="minorEastAsia"/>
        </w:rPr>
        <w:t>Three firm presses with an ungloved finger on the metal ring through which we push the sipper</w:t>
      </w:r>
    </w:p>
    <w:p w14:paraId="010B2120" w14:textId="5BE0CF73" w:rsidR="007165EA" w:rsidRDefault="00025476" w:rsidP="007165EA">
      <w:pPr>
        <w:pStyle w:val="ListParagraph"/>
        <w:keepNext/>
        <w:numPr>
          <w:ilvl w:val="2"/>
          <w:numId w:val="1"/>
        </w:numPr>
        <w:spacing w:line="259" w:lineRule="auto"/>
      </w:pPr>
      <w:r>
        <w:rPr>
          <w:noProof/>
        </w:rPr>
        <w:drawing>
          <wp:anchor distT="0" distB="0" distL="114300" distR="114300" simplePos="0" relativeHeight="251665408" behindDoc="0" locked="0" layoutInCell="1" allowOverlap="1" wp14:anchorId="5EC7B6C5" wp14:editId="07B6123F">
            <wp:simplePos x="0" y="0"/>
            <wp:positionH relativeFrom="column">
              <wp:posOffset>561975</wp:posOffset>
            </wp:positionH>
            <wp:positionV relativeFrom="paragraph">
              <wp:posOffset>398145</wp:posOffset>
            </wp:positionV>
            <wp:extent cx="4981575" cy="4458335"/>
            <wp:effectExtent l="0" t="0" r="0" b="0"/>
            <wp:wrapTopAndBottom/>
            <wp:docPr id="2052245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45460" name="Picture 2052245460"/>
                    <pic:cNvPicPr/>
                  </pic:nvPicPr>
                  <pic:blipFill rotWithShape="1">
                    <a:blip r:embed="rId13">
                      <a:extLst>
                        <a:ext uri="{28A0092B-C50C-407E-A947-70E740481C1C}">
                          <a14:useLocalDpi xmlns:a14="http://schemas.microsoft.com/office/drawing/2010/main" val="0"/>
                        </a:ext>
                      </a:extLst>
                    </a:blip>
                    <a:srcRect l="2244" t="21210" r="13941"/>
                    <a:stretch>
                      <a:fillRect/>
                    </a:stretch>
                  </pic:blipFill>
                  <pic:spPr bwMode="auto">
                    <a:xfrm>
                      <a:off x="0" y="0"/>
                      <a:ext cx="4981575" cy="4458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165EA">
        <w:rPr>
          <w:rFonts w:eastAsiaTheme="minorEastAsia"/>
        </w:rPr>
        <w:t>Wait a second (for the data to be saved), then press the “Test” button next to the sensor you’re testing in the UI (</w:t>
      </w:r>
      <w:r w:rsidR="007165EA">
        <w:rPr>
          <w:rFonts w:eastAsiaTheme="minorEastAsia"/>
          <w:b/>
          <w:bCs/>
        </w:rPr>
        <w:t>Figure S25</w:t>
      </w:r>
      <w:r w:rsidR="007165EA">
        <w:rPr>
          <w:rFonts w:eastAsiaTheme="minorEastAsia"/>
        </w:rPr>
        <w:t>)</w:t>
      </w:r>
    </w:p>
    <w:p w14:paraId="23028744" w14:textId="77777777" w:rsidR="007165EA" w:rsidRPr="00B65E58" w:rsidRDefault="007165EA" w:rsidP="007165EA">
      <w:pPr>
        <w:pStyle w:val="Caption"/>
        <w:rPr>
          <w:rFonts w:eastAsiaTheme="minorEastAsia"/>
          <w:sz w:val="24"/>
          <w:szCs w:val="24"/>
        </w:rPr>
      </w:pPr>
      <w:r>
        <w:t xml:space="preserve">Figure S25. </w:t>
      </w:r>
      <w:r w:rsidRPr="009D6DFD">
        <w:t xml:space="preserve"> This is an example of a good test that shows a strong signal. We expect a drop </w:t>
      </w:r>
      <w:r>
        <w:t>greater than 100</w:t>
      </w:r>
      <w:r w:rsidRPr="009D6DFD">
        <w:t xml:space="preserve"> pF from each finger press</w:t>
      </w:r>
    </w:p>
    <w:p w14:paraId="70C8DC7F" w14:textId="77777777" w:rsidR="007165EA" w:rsidRDefault="007165EA" w:rsidP="007165EA">
      <w:pPr>
        <w:pStyle w:val="ListParagraph"/>
        <w:numPr>
          <w:ilvl w:val="2"/>
          <w:numId w:val="1"/>
        </w:numPr>
        <w:spacing w:line="259" w:lineRule="auto"/>
        <w:rPr>
          <w:rFonts w:eastAsiaTheme="minorEastAsia"/>
        </w:rPr>
      </w:pPr>
      <w:r>
        <w:rPr>
          <w:rFonts w:eastAsiaTheme="minorEastAsia"/>
        </w:rPr>
        <w:t>You should be able to clearly distinguish all three finger presses</w:t>
      </w:r>
    </w:p>
    <w:p w14:paraId="64BFE277" w14:textId="77777777" w:rsidR="007165EA" w:rsidRDefault="007165EA" w:rsidP="007165EA">
      <w:pPr>
        <w:pStyle w:val="ListParagraph"/>
        <w:numPr>
          <w:ilvl w:val="2"/>
          <w:numId w:val="1"/>
        </w:numPr>
        <w:spacing w:line="259" w:lineRule="auto"/>
        <w:rPr>
          <w:rFonts w:eastAsiaTheme="minorEastAsia"/>
        </w:rPr>
      </w:pPr>
      <w:r>
        <w:rPr>
          <w:rFonts w:eastAsiaTheme="minorEastAsia"/>
        </w:rPr>
        <w:t>If the signal isn’t good, there are a couple of things to try:</w:t>
      </w:r>
    </w:p>
    <w:p w14:paraId="6B3D8952" w14:textId="47D22B01" w:rsidR="007165EA" w:rsidRDefault="007165EA" w:rsidP="007165EA">
      <w:pPr>
        <w:pStyle w:val="ListParagraph"/>
        <w:numPr>
          <w:ilvl w:val="3"/>
          <w:numId w:val="1"/>
        </w:numPr>
        <w:spacing w:line="259" w:lineRule="auto"/>
        <w:rPr>
          <w:rFonts w:eastAsiaTheme="minorEastAsia"/>
        </w:rPr>
      </w:pPr>
      <w:r>
        <w:rPr>
          <w:rFonts w:eastAsiaTheme="minorEastAsia"/>
        </w:rPr>
        <w:t xml:space="preserve">Use a small amount of alcohol to wipe the copper tape </w:t>
      </w:r>
      <w:r w:rsidR="00025476">
        <w:rPr>
          <w:rFonts w:eastAsiaTheme="minorEastAsia"/>
        </w:rPr>
        <w:t>of the sipper holder and the sipper tip where it meets the holder</w:t>
      </w:r>
      <w:r>
        <w:rPr>
          <w:rFonts w:eastAsiaTheme="minorEastAsia"/>
        </w:rPr>
        <w:t xml:space="preserve"> (dirtiness can degrade the signal)</w:t>
      </w:r>
    </w:p>
    <w:p w14:paraId="32CA0BFF" w14:textId="77777777" w:rsidR="007165EA" w:rsidRDefault="007165EA" w:rsidP="007165EA">
      <w:pPr>
        <w:pStyle w:val="ListParagraph"/>
        <w:numPr>
          <w:ilvl w:val="3"/>
          <w:numId w:val="1"/>
        </w:numPr>
        <w:spacing w:line="259" w:lineRule="auto"/>
        <w:rPr>
          <w:rFonts w:eastAsiaTheme="minorEastAsia"/>
        </w:rPr>
      </w:pPr>
      <w:r>
        <w:rPr>
          <w:rFonts w:eastAsiaTheme="minorEastAsia"/>
        </w:rPr>
        <w:t xml:space="preserve">If you cannot get the signal to look good through fiddling, make a note of which sensor/animal in the comments box at the bottom of the </w:t>
      </w:r>
      <w:proofErr w:type="spellStart"/>
      <w:r>
        <w:rPr>
          <w:rFonts w:eastAsiaTheme="minorEastAsia"/>
        </w:rPr>
        <w:t>CLiQR</w:t>
      </w:r>
      <w:proofErr w:type="spellEnd"/>
      <w:r>
        <w:rPr>
          <w:rFonts w:eastAsiaTheme="minorEastAsia"/>
        </w:rPr>
        <w:t xml:space="preserve"> GUI and move on</w:t>
      </w:r>
    </w:p>
    <w:p w14:paraId="0C3AFD32" w14:textId="77777777" w:rsidR="007165EA" w:rsidRPr="00A73980" w:rsidRDefault="007165EA" w:rsidP="007165EA">
      <w:pPr>
        <w:pStyle w:val="ListParagraph"/>
        <w:numPr>
          <w:ilvl w:val="1"/>
          <w:numId w:val="1"/>
        </w:numPr>
        <w:spacing w:line="259" w:lineRule="auto"/>
        <w:rPr>
          <w:rFonts w:eastAsiaTheme="minorEastAsia"/>
        </w:rPr>
      </w:pPr>
      <w:r>
        <w:rPr>
          <w:rFonts w:eastAsiaTheme="minorEastAsia"/>
        </w:rPr>
        <w:t>Press the “Start” button corresponding to the sensor you just tested</w:t>
      </w:r>
    </w:p>
    <w:p w14:paraId="4E102C8C" w14:textId="4010872B" w:rsidR="007165EA" w:rsidRDefault="007165EA" w:rsidP="007165EA">
      <w:pPr>
        <w:pStyle w:val="ListParagraph"/>
        <w:numPr>
          <w:ilvl w:val="1"/>
          <w:numId w:val="1"/>
        </w:numPr>
        <w:spacing w:line="259" w:lineRule="auto"/>
        <w:rPr>
          <w:rFonts w:eastAsiaTheme="minorEastAsia"/>
        </w:rPr>
      </w:pPr>
      <w:r>
        <w:rPr>
          <w:rFonts w:eastAsiaTheme="minorEastAsia"/>
        </w:rPr>
        <w:t xml:space="preserve">Record the sipper volume in the “Start Vol” input box. See </w:t>
      </w:r>
      <w:r>
        <w:rPr>
          <w:rFonts w:eastAsiaTheme="minorEastAsia"/>
          <w:b/>
          <w:bCs/>
        </w:rPr>
        <w:t>Figure S26</w:t>
      </w:r>
      <w:r>
        <w:rPr>
          <w:rFonts w:eastAsiaTheme="minorEastAsia"/>
        </w:rPr>
        <w:t xml:space="preserve">. The volume should be read by the same person each time, both when starting </w:t>
      </w:r>
      <w:r>
        <w:rPr>
          <w:rFonts w:eastAsiaTheme="minorEastAsia"/>
        </w:rPr>
        <w:lastRenderedPageBreak/>
        <w:t>and stopping a run, to minimize inter-person variability of readings. The sippers should typically be filled to around 10 mL, but the change in volume between starting and stopping volumes is much more important than the absolute starting point (a start reading of 2 mL and stop at 1.9 mL will give the same results as a start at 10 mL and stop at 9.9 mL in our analysis).</w:t>
      </w:r>
      <w:r w:rsidR="00025476">
        <w:rPr>
          <w:rFonts w:eastAsiaTheme="minorEastAsia"/>
        </w:rPr>
        <w:t xml:space="preserve"> Ensure that volumes are read to the nearest 0.05 mL (the best resolution we can read with graduation markings at 0.1 mL intervals).</w:t>
      </w:r>
    </w:p>
    <w:p w14:paraId="5D89D857" w14:textId="77777777" w:rsidR="007165EA" w:rsidRDefault="007165EA" w:rsidP="007165EA">
      <w:pPr>
        <w:keepNext/>
      </w:pPr>
      <w:r>
        <w:rPr>
          <w:rFonts w:eastAsiaTheme="minorEastAsia"/>
          <w:noProof/>
        </w:rPr>
        <w:lastRenderedPageBreak/>
        <w:drawing>
          <wp:inline distT="0" distB="0" distL="0" distR="0" wp14:anchorId="266B6ECF" wp14:editId="0286CA8D">
            <wp:extent cx="5562598" cy="6883121"/>
            <wp:effectExtent l="0" t="0" r="635" b="635"/>
            <wp:docPr id="287273802" name="Picture 10" descr="A close-up of a measuring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73802" name="Picture 10" descr="A close-up of a measuring devic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928" cy="6905803"/>
                    </a:xfrm>
                    <a:prstGeom prst="rect">
                      <a:avLst/>
                    </a:prstGeom>
                  </pic:spPr>
                </pic:pic>
              </a:graphicData>
            </a:graphic>
          </wp:inline>
        </w:drawing>
      </w:r>
    </w:p>
    <w:p w14:paraId="0C3D6783" w14:textId="77777777" w:rsidR="007165EA" w:rsidRPr="00495868" w:rsidRDefault="007165EA" w:rsidP="007165EA">
      <w:pPr>
        <w:pStyle w:val="Caption"/>
        <w:rPr>
          <w:rFonts w:eastAsiaTheme="minorEastAsia"/>
          <w:sz w:val="24"/>
          <w:szCs w:val="24"/>
        </w:rPr>
      </w:pPr>
      <w:r>
        <w:t xml:space="preserve">Figure S26. This sipper would be read as 8.8 </w:t>
      </w:r>
      <w:proofErr w:type="spellStart"/>
      <w:r>
        <w:t>mL.</w:t>
      </w:r>
      <w:proofErr w:type="spellEnd"/>
      <w:r>
        <w:t xml:space="preserve"> It’s difficult to see here, but there are alternative labels: 0 = 10, 1 = 9, 2 = 8, etc. </w:t>
      </w:r>
      <w:proofErr w:type="gramStart"/>
      <w:r>
        <w:t>So</w:t>
      </w:r>
      <w:proofErr w:type="gramEnd"/>
      <w:r>
        <w:t xml:space="preserve"> we read this as 1.2 mL below 10 = 8.8 </w:t>
      </w:r>
      <w:proofErr w:type="spellStart"/>
      <w:r>
        <w:t>mL.</w:t>
      </w:r>
      <w:proofErr w:type="spellEnd"/>
    </w:p>
    <w:p w14:paraId="2AB8C144" w14:textId="77777777" w:rsidR="007165EA" w:rsidRDefault="007165EA" w:rsidP="007165EA">
      <w:pPr>
        <w:pStyle w:val="ListParagraph"/>
        <w:numPr>
          <w:ilvl w:val="0"/>
          <w:numId w:val="1"/>
        </w:numPr>
        <w:spacing w:line="259" w:lineRule="auto"/>
        <w:rPr>
          <w:rFonts w:eastAsiaTheme="minorEastAsia"/>
        </w:rPr>
      </w:pPr>
      <w:r w:rsidRPr="53473417">
        <w:rPr>
          <w:rFonts w:eastAsiaTheme="minorEastAsia"/>
        </w:rPr>
        <w:t xml:space="preserve">Once </w:t>
      </w:r>
      <w:r>
        <w:rPr>
          <w:rFonts w:eastAsiaTheme="minorEastAsia"/>
        </w:rPr>
        <w:t>you have completed the above steps</w:t>
      </w:r>
      <w:r w:rsidRPr="53473417">
        <w:rPr>
          <w:rFonts w:eastAsiaTheme="minorEastAsia"/>
        </w:rPr>
        <w:t>, set a timer for 2 hours</w:t>
      </w:r>
    </w:p>
    <w:p w14:paraId="0CDB1BC8" w14:textId="77777777" w:rsidR="007165EA" w:rsidRDefault="007165EA" w:rsidP="007165EA">
      <w:pPr>
        <w:pStyle w:val="ListParagraph"/>
        <w:numPr>
          <w:ilvl w:val="0"/>
          <w:numId w:val="1"/>
        </w:numPr>
        <w:spacing w:line="259" w:lineRule="auto"/>
        <w:rPr>
          <w:rFonts w:eastAsiaTheme="minorEastAsia"/>
        </w:rPr>
      </w:pPr>
      <w:r w:rsidRPr="53473417">
        <w:rPr>
          <w:rFonts w:eastAsiaTheme="minorEastAsia"/>
        </w:rPr>
        <w:t>Place the “Experiment in Progress” sign on the rack</w:t>
      </w:r>
    </w:p>
    <w:p w14:paraId="4CC58579" w14:textId="77777777" w:rsidR="007165EA" w:rsidRDefault="007165EA" w:rsidP="007165EA">
      <w:pPr>
        <w:pStyle w:val="Heading2"/>
        <w:rPr>
          <w:rFonts w:eastAsiaTheme="minorEastAsia"/>
        </w:rPr>
      </w:pPr>
      <w:bookmarkStart w:id="3" w:name="_Toc222400676"/>
      <w:r w:rsidRPr="53473417">
        <w:rPr>
          <w:rFonts w:eastAsiaTheme="minorEastAsia"/>
        </w:rPr>
        <w:lastRenderedPageBreak/>
        <w:t>Ending a Session</w:t>
      </w:r>
      <w:bookmarkEnd w:id="3"/>
    </w:p>
    <w:p w14:paraId="509E472D" w14:textId="77777777" w:rsidR="007165EA" w:rsidRDefault="007165EA" w:rsidP="007165EA">
      <w:pPr>
        <w:pStyle w:val="ListParagraph"/>
        <w:numPr>
          <w:ilvl w:val="0"/>
          <w:numId w:val="1"/>
        </w:numPr>
        <w:spacing w:line="259" w:lineRule="auto"/>
        <w:rPr>
          <w:rFonts w:eastAsiaTheme="minorEastAsia"/>
        </w:rPr>
      </w:pPr>
      <w:r w:rsidRPr="53473417">
        <w:rPr>
          <w:rFonts w:eastAsiaTheme="minorEastAsia"/>
        </w:rPr>
        <w:t>Wait outside vivarium until the 2 hours are complete</w:t>
      </w:r>
    </w:p>
    <w:p w14:paraId="631D697B" w14:textId="77777777" w:rsidR="007165EA" w:rsidRDefault="007165EA" w:rsidP="007165EA">
      <w:pPr>
        <w:pStyle w:val="ListParagraph"/>
        <w:numPr>
          <w:ilvl w:val="0"/>
          <w:numId w:val="1"/>
        </w:numPr>
        <w:spacing w:line="259" w:lineRule="auto"/>
        <w:rPr>
          <w:rFonts w:eastAsiaTheme="minorEastAsia"/>
        </w:rPr>
      </w:pPr>
      <w:r w:rsidRPr="53473417">
        <w:rPr>
          <w:rFonts w:eastAsiaTheme="minorEastAsia"/>
        </w:rPr>
        <w:t>Take “Experiment in Progress” sign down</w:t>
      </w:r>
    </w:p>
    <w:p w14:paraId="7A646F3E" w14:textId="77777777" w:rsidR="007165EA" w:rsidRDefault="007165EA" w:rsidP="007165EA">
      <w:pPr>
        <w:pStyle w:val="ListParagraph"/>
        <w:numPr>
          <w:ilvl w:val="0"/>
          <w:numId w:val="1"/>
        </w:numPr>
        <w:spacing w:line="259" w:lineRule="auto"/>
        <w:rPr>
          <w:rFonts w:eastAsiaTheme="minorEastAsia"/>
        </w:rPr>
      </w:pPr>
      <w:r>
        <w:rPr>
          <w:rFonts w:eastAsiaTheme="minorEastAsia"/>
        </w:rPr>
        <w:t>Starting with sensor 1 again:</w:t>
      </w:r>
    </w:p>
    <w:p w14:paraId="7A0C9C60" w14:textId="77777777" w:rsidR="007165EA" w:rsidRDefault="007165EA" w:rsidP="007165EA">
      <w:pPr>
        <w:pStyle w:val="ListParagraph"/>
        <w:numPr>
          <w:ilvl w:val="1"/>
          <w:numId w:val="1"/>
        </w:numPr>
        <w:spacing w:line="259" w:lineRule="auto"/>
        <w:rPr>
          <w:rFonts w:eastAsiaTheme="minorEastAsia"/>
        </w:rPr>
      </w:pPr>
      <w:r>
        <w:rPr>
          <w:rFonts w:eastAsiaTheme="minorEastAsia"/>
        </w:rPr>
        <w:t>Press the “Stop” button corresponding to the correct sensor</w:t>
      </w:r>
    </w:p>
    <w:p w14:paraId="50D7FCA5" w14:textId="77777777" w:rsidR="007165EA" w:rsidRDefault="007165EA" w:rsidP="007165EA">
      <w:pPr>
        <w:pStyle w:val="ListParagraph"/>
        <w:numPr>
          <w:ilvl w:val="1"/>
          <w:numId w:val="1"/>
        </w:numPr>
        <w:spacing w:line="259" w:lineRule="auto"/>
        <w:rPr>
          <w:rFonts w:eastAsiaTheme="minorEastAsia"/>
        </w:rPr>
      </w:pPr>
      <w:r>
        <w:rPr>
          <w:rFonts w:eastAsiaTheme="minorEastAsia"/>
        </w:rPr>
        <w:t>Read and record the volume of liquid remaining in the sipper in the “Stop Vol” input box</w:t>
      </w:r>
    </w:p>
    <w:p w14:paraId="090423D5" w14:textId="77777777" w:rsidR="007165EA" w:rsidRDefault="007165EA" w:rsidP="007165EA">
      <w:pPr>
        <w:pStyle w:val="ListParagraph"/>
        <w:numPr>
          <w:ilvl w:val="1"/>
          <w:numId w:val="1"/>
        </w:numPr>
        <w:spacing w:line="259" w:lineRule="auto"/>
        <w:rPr>
          <w:rFonts w:eastAsiaTheme="minorEastAsia"/>
        </w:rPr>
      </w:pPr>
      <w:r>
        <w:rPr>
          <w:rFonts w:eastAsiaTheme="minorEastAsia"/>
        </w:rPr>
        <w:t>Carefully remove the sipper from the sipper holder and set aside</w:t>
      </w:r>
    </w:p>
    <w:p w14:paraId="7EDF4657" w14:textId="77777777" w:rsidR="007165EA" w:rsidRDefault="007165EA" w:rsidP="007165EA">
      <w:pPr>
        <w:pStyle w:val="ListParagraph"/>
        <w:numPr>
          <w:ilvl w:val="1"/>
          <w:numId w:val="1"/>
        </w:numPr>
        <w:spacing w:line="259" w:lineRule="auto"/>
        <w:rPr>
          <w:rFonts w:eastAsiaTheme="minorEastAsia"/>
        </w:rPr>
      </w:pPr>
      <w:r>
        <w:rPr>
          <w:rFonts w:eastAsiaTheme="minorEastAsia"/>
        </w:rPr>
        <w:t>Remove the sipper holder from the cage lid and place it on the rack beside the cage</w:t>
      </w:r>
    </w:p>
    <w:p w14:paraId="569A7F00" w14:textId="77777777" w:rsidR="007165EA" w:rsidRDefault="007165EA" w:rsidP="007165EA">
      <w:pPr>
        <w:pStyle w:val="ListParagraph"/>
        <w:numPr>
          <w:ilvl w:val="1"/>
          <w:numId w:val="1"/>
        </w:numPr>
        <w:spacing w:line="259" w:lineRule="auto"/>
        <w:rPr>
          <w:rFonts w:eastAsiaTheme="minorEastAsia"/>
        </w:rPr>
      </w:pPr>
      <w:r>
        <w:rPr>
          <w:rFonts w:eastAsiaTheme="minorEastAsia"/>
        </w:rPr>
        <w:t>Replace the large water bottle</w:t>
      </w:r>
    </w:p>
    <w:p w14:paraId="00070589" w14:textId="77777777" w:rsidR="007165EA" w:rsidRDefault="007165EA" w:rsidP="007165EA">
      <w:pPr>
        <w:pStyle w:val="ListParagraph"/>
        <w:numPr>
          <w:ilvl w:val="1"/>
          <w:numId w:val="1"/>
        </w:numPr>
        <w:spacing w:line="259" w:lineRule="auto"/>
        <w:rPr>
          <w:rFonts w:eastAsiaTheme="minorEastAsia"/>
        </w:rPr>
      </w:pPr>
      <w:r>
        <w:rPr>
          <w:rFonts w:eastAsiaTheme="minorEastAsia"/>
        </w:rPr>
        <w:t>Transfer the cage back to the other rack</w:t>
      </w:r>
    </w:p>
    <w:p w14:paraId="286C06C7" w14:textId="77777777" w:rsidR="007165EA" w:rsidRDefault="007165EA" w:rsidP="007165EA">
      <w:pPr>
        <w:pStyle w:val="ListParagraph"/>
        <w:numPr>
          <w:ilvl w:val="0"/>
          <w:numId w:val="1"/>
        </w:numPr>
        <w:spacing w:line="259" w:lineRule="auto"/>
        <w:rPr>
          <w:rFonts w:eastAsiaTheme="minorEastAsia"/>
        </w:rPr>
      </w:pPr>
      <w:r>
        <w:rPr>
          <w:rFonts w:eastAsiaTheme="minorEastAsia"/>
        </w:rPr>
        <w:t>Once you’ve stopped the sensors, press the large “Stop Recording” button to finalize the data files</w:t>
      </w:r>
    </w:p>
    <w:p w14:paraId="534CC800" w14:textId="07EA9E6A" w:rsidR="007165EA" w:rsidRDefault="007165EA" w:rsidP="007165EA">
      <w:pPr>
        <w:pStyle w:val="ListParagraph"/>
        <w:numPr>
          <w:ilvl w:val="0"/>
          <w:numId w:val="1"/>
        </w:numPr>
        <w:spacing w:line="259" w:lineRule="auto"/>
        <w:rPr>
          <w:rFonts w:eastAsiaTheme="minorEastAsia"/>
        </w:rPr>
      </w:pPr>
      <w:r>
        <w:rPr>
          <w:rFonts w:eastAsiaTheme="minorEastAsia"/>
        </w:rPr>
        <w:t xml:space="preserve">The data has been saved in the directory you selected for the “Output Directory”, which defaults to </w:t>
      </w:r>
      <w:proofErr w:type="spellStart"/>
      <w:r>
        <w:rPr>
          <w:rFonts w:eastAsiaTheme="minorEastAsia"/>
        </w:rPr>
        <w:t>CLiQR</w:t>
      </w:r>
      <w:proofErr w:type="spellEnd"/>
      <w:r>
        <w:rPr>
          <w:rFonts w:eastAsiaTheme="minorEastAsia"/>
        </w:rPr>
        <w:t>\Lickometry Data\</w:t>
      </w:r>
    </w:p>
    <w:p w14:paraId="43A188F5" w14:textId="77777777" w:rsidR="007165EA" w:rsidRDefault="007165EA" w:rsidP="007165EA">
      <w:pPr>
        <w:pStyle w:val="ListParagraph"/>
        <w:numPr>
          <w:ilvl w:val="1"/>
          <w:numId w:val="1"/>
        </w:numPr>
        <w:spacing w:line="259" w:lineRule="auto"/>
        <w:rPr>
          <w:rFonts w:eastAsiaTheme="minorEastAsia"/>
        </w:rPr>
      </w:pPr>
      <w:proofErr w:type="spellStart"/>
      <w:r>
        <w:rPr>
          <w:rFonts w:eastAsiaTheme="minorEastAsia"/>
        </w:rPr>
        <w:t>raw_data</w:t>
      </w:r>
      <w:proofErr w:type="spellEnd"/>
      <w:proofErr w:type="gramStart"/>
      <w:r>
        <w:rPr>
          <w:rFonts w:eastAsiaTheme="minorEastAsia"/>
        </w:rPr>
        <w:t>_{</w:t>
      </w:r>
      <w:proofErr w:type="gramEnd"/>
      <w:r>
        <w:rPr>
          <w:rFonts w:eastAsiaTheme="minorEastAsia"/>
        </w:rPr>
        <w:t>date of recording}.h5</w:t>
      </w:r>
    </w:p>
    <w:p w14:paraId="270FFA7E" w14:textId="77777777" w:rsidR="007165EA" w:rsidRDefault="007165EA" w:rsidP="007165EA">
      <w:pPr>
        <w:pStyle w:val="ListParagraph"/>
        <w:numPr>
          <w:ilvl w:val="1"/>
          <w:numId w:val="1"/>
        </w:numPr>
        <w:spacing w:line="259" w:lineRule="auto"/>
        <w:rPr>
          <w:rFonts w:eastAsiaTheme="minorEastAsia"/>
        </w:rPr>
      </w:pPr>
      <w:r>
        <w:rPr>
          <w:rFonts w:eastAsiaTheme="minorEastAsia"/>
        </w:rPr>
        <w:t xml:space="preserve">Copy the </w:t>
      </w:r>
      <w:r w:rsidRPr="15F24D8A">
        <w:rPr>
          <w:rFonts w:eastAsiaTheme="minorEastAsia"/>
        </w:rPr>
        <w:t xml:space="preserve">data file to the </w:t>
      </w:r>
      <w:r>
        <w:rPr>
          <w:rFonts w:eastAsiaTheme="minorEastAsia"/>
        </w:rPr>
        <w:t xml:space="preserve">lab </w:t>
      </w:r>
      <w:r w:rsidRPr="15F24D8A">
        <w:rPr>
          <w:rFonts w:eastAsiaTheme="minorEastAsia"/>
        </w:rPr>
        <w:t>d</w:t>
      </w:r>
      <w:r>
        <w:rPr>
          <w:rFonts w:eastAsiaTheme="minorEastAsia"/>
        </w:rPr>
        <w:t>rive (L:\). The specific directory will depend on the current experiment. If you’re unsure, please ask!</w:t>
      </w:r>
    </w:p>
    <w:p w14:paraId="2B09854C" w14:textId="77777777" w:rsidR="007165EA" w:rsidRDefault="007165EA" w:rsidP="007165EA">
      <w:pPr>
        <w:pStyle w:val="ListParagraph"/>
        <w:numPr>
          <w:ilvl w:val="1"/>
          <w:numId w:val="1"/>
        </w:numPr>
        <w:spacing w:line="259" w:lineRule="auto"/>
        <w:rPr>
          <w:rFonts w:eastAsiaTheme="minorEastAsia"/>
        </w:rPr>
      </w:pPr>
      <w:r w:rsidRPr="15F24D8A">
        <w:rPr>
          <w:rFonts w:eastAsiaTheme="minorEastAsia"/>
        </w:rPr>
        <w:t>You can leave the files on the rack computer also, so that we have multiple copies (just in case)</w:t>
      </w:r>
    </w:p>
    <w:p w14:paraId="274B8010" w14:textId="77777777" w:rsidR="007165EA" w:rsidRDefault="007165EA" w:rsidP="007165EA">
      <w:pPr>
        <w:pStyle w:val="ListParagraph"/>
        <w:numPr>
          <w:ilvl w:val="0"/>
          <w:numId w:val="1"/>
        </w:numPr>
        <w:spacing w:line="259" w:lineRule="auto"/>
        <w:rPr>
          <w:rFonts w:eastAsiaTheme="minorEastAsia"/>
        </w:rPr>
      </w:pPr>
      <w:r>
        <w:rPr>
          <w:rFonts w:eastAsiaTheme="minorEastAsia"/>
        </w:rPr>
        <w:t>Close the browser window and the PowerShell window (should be running behind the browser), then put the computer to sleep</w:t>
      </w:r>
    </w:p>
    <w:p w14:paraId="167CBC48" w14:textId="77777777" w:rsidR="007165EA" w:rsidRDefault="007165EA" w:rsidP="007165EA">
      <w:pPr>
        <w:pStyle w:val="ListParagraph"/>
        <w:numPr>
          <w:ilvl w:val="0"/>
          <w:numId w:val="1"/>
        </w:numPr>
        <w:spacing w:line="259" w:lineRule="auto"/>
        <w:jc w:val="both"/>
        <w:rPr>
          <w:rFonts w:eastAsiaTheme="minorEastAsia"/>
        </w:rPr>
      </w:pPr>
      <w:r w:rsidRPr="00834E66">
        <w:rPr>
          <w:rFonts w:eastAsiaTheme="minorEastAsia"/>
        </w:rPr>
        <w:t>Dump out the remaining fluid from the sippers</w:t>
      </w:r>
    </w:p>
    <w:p w14:paraId="4A4FE129" w14:textId="77777777" w:rsidR="007165EA" w:rsidRDefault="007165EA" w:rsidP="007165EA">
      <w:pPr>
        <w:jc w:val="both"/>
        <w:rPr>
          <w:rFonts w:eastAsiaTheme="minorEastAsia"/>
        </w:rPr>
      </w:pPr>
    </w:p>
    <w:p w14:paraId="757DB4EA" w14:textId="77777777" w:rsidR="007165EA" w:rsidRDefault="007165EA" w:rsidP="007165EA">
      <w:pPr>
        <w:pStyle w:val="Heading2"/>
        <w:rPr>
          <w:rFonts w:eastAsiaTheme="minorEastAsia"/>
        </w:rPr>
      </w:pPr>
      <w:bookmarkStart w:id="4" w:name="_Toc222400677"/>
      <w:r>
        <w:rPr>
          <w:rFonts w:eastAsiaTheme="minorEastAsia"/>
        </w:rPr>
        <w:t>Note!</w:t>
      </w:r>
      <w:bookmarkEnd w:id="4"/>
    </w:p>
    <w:p w14:paraId="729258BC" w14:textId="77777777" w:rsidR="007165EA" w:rsidRDefault="007165EA" w:rsidP="007165EA">
      <w:pPr>
        <w:jc w:val="both"/>
        <w:rPr>
          <w:rFonts w:eastAsiaTheme="minorEastAsia"/>
        </w:rPr>
      </w:pPr>
      <w:r>
        <w:rPr>
          <w:rFonts w:eastAsiaTheme="minorEastAsia"/>
        </w:rPr>
        <w:t xml:space="preserve">If there are any issues during operation of the system, please write a note about the issues in the “Comments” box found at the very bottom of the GUI window. See </w:t>
      </w:r>
      <w:r>
        <w:rPr>
          <w:rFonts w:eastAsiaTheme="minorEastAsia"/>
          <w:b/>
          <w:bCs/>
        </w:rPr>
        <w:t>Figure S27</w:t>
      </w:r>
      <w:r>
        <w:rPr>
          <w:rFonts w:eastAsiaTheme="minorEastAsia"/>
        </w:rPr>
        <w:t>.</w:t>
      </w:r>
    </w:p>
    <w:p w14:paraId="73631B81" w14:textId="77777777" w:rsidR="007165EA" w:rsidRDefault="007165EA" w:rsidP="007165EA">
      <w:pPr>
        <w:keepNext/>
        <w:jc w:val="both"/>
      </w:pPr>
      <w:r>
        <w:rPr>
          <w:rFonts w:eastAsiaTheme="minorEastAsia"/>
          <w:noProof/>
        </w:rPr>
        <w:lastRenderedPageBreak/>
        <w:drawing>
          <wp:inline distT="0" distB="0" distL="0" distR="0" wp14:anchorId="0815446A" wp14:editId="32EE4B09">
            <wp:extent cx="5943600" cy="2557780"/>
            <wp:effectExtent l="0" t="0" r="0" b="0"/>
            <wp:docPr id="2127165497" name="Picture 6" descr="A white box with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65497" name="Picture 6" descr="A white box with a butto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57780"/>
                    </a:xfrm>
                    <a:prstGeom prst="rect">
                      <a:avLst/>
                    </a:prstGeom>
                  </pic:spPr>
                </pic:pic>
              </a:graphicData>
            </a:graphic>
          </wp:inline>
        </w:drawing>
      </w:r>
    </w:p>
    <w:p w14:paraId="3C2323C4" w14:textId="77777777" w:rsidR="007165EA" w:rsidRPr="004A345F" w:rsidRDefault="007165EA" w:rsidP="007165EA">
      <w:pPr>
        <w:pStyle w:val="Caption"/>
        <w:jc w:val="both"/>
        <w:rPr>
          <w:rFonts w:eastAsiaTheme="minorEastAsia"/>
          <w:sz w:val="24"/>
          <w:szCs w:val="24"/>
        </w:rPr>
      </w:pPr>
      <w:r>
        <w:t xml:space="preserve">Figure S27. Activity log (for debugging) and comments section are found at the very bottom of the </w:t>
      </w:r>
      <w:proofErr w:type="spellStart"/>
      <w:r>
        <w:t>CLiQR</w:t>
      </w:r>
      <w:proofErr w:type="spellEnd"/>
      <w:r>
        <w:t xml:space="preserve"> GUI window.</w:t>
      </w:r>
    </w:p>
    <w:p w14:paraId="2B1FF271" w14:textId="77777777" w:rsidR="007165EA" w:rsidRPr="006C2A3A" w:rsidRDefault="007165EA" w:rsidP="007165EA"/>
    <w:p w14:paraId="6C4CB1E3" w14:textId="77777777" w:rsidR="00FD6C79" w:rsidRDefault="00FD6C79"/>
    <w:sectPr w:rsidR="00FD6C79" w:rsidSect="00716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044127"/>
    <w:multiLevelType w:val="hybridMultilevel"/>
    <w:tmpl w:val="0409000F"/>
    <w:lvl w:ilvl="0" w:tplc="FFFFFFFF">
      <w:start w:val="1"/>
      <w:numFmt w:val="decimal"/>
      <w:lvlText w:val="%1."/>
      <w:lvlJc w:val="left"/>
      <w:pPr>
        <w:ind w:left="720" w:hanging="360"/>
      </w:pPr>
      <w:rPr>
        <w:rFonts w:hint="default"/>
        <w:sz w:val="20"/>
      </w:rPr>
    </w:lvl>
    <w:lvl w:ilvl="1" w:tplc="FFFFFFFF">
      <w:start w:val="1"/>
      <w:numFmt w:val="upperRoman"/>
      <w:lvlText w:val="%2."/>
      <w:lvlJc w:val="right"/>
      <w:pPr>
        <w:ind w:left="1440" w:hanging="360"/>
      </w:pPr>
      <w:rPr>
        <w:sz w:val="20"/>
      </w:rPr>
    </w:lvl>
    <w:lvl w:ilvl="2" w:tplc="FFFFFFFF">
      <w:start w:val="1"/>
      <w:numFmt w:val="lowerRoman"/>
      <w:lvlText w:val="%3."/>
      <w:lvlJc w:val="right"/>
      <w:pPr>
        <w:ind w:left="2160" w:hanging="180"/>
      </w:pPr>
      <w:rPr>
        <w:rFonts w:hint="default"/>
        <w:sz w:val="20"/>
      </w:rPr>
    </w:lvl>
    <w:lvl w:ilvl="3" w:tplc="FFFFFFFF">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1" w15:restartNumberingAfterBreak="0">
    <w:nsid w:val="25E8DE53"/>
    <w:multiLevelType w:val="hybridMultilevel"/>
    <w:tmpl w:val="FFFFFFFF"/>
    <w:lvl w:ilvl="0" w:tplc="E0A6002C">
      <w:start w:val="1"/>
      <w:numFmt w:val="bullet"/>
      <w:lvlText w:val=""/>
      <w:lvlJc w:val="left"/>
      <w:pPr>
        <w:ind w:left="720" w:hanging="360"/>
      </w:pPr>
      <w:rPr>
        <w:rFonts w:ascii="Symbol" w:hAnsi="Symbol" w:hint="default"/>
      </w:rPr>
    </w:lvl>
    <w:lvl w:ilvl="1" w:tplc="F1F62EC0">
      <w:start w:val="1"/>
      <w:numFmt w:val="bullet"/>
      <w:lvlText w:val="o"/>
      <w:lvlJc w:val="left"/>
      <w:pPr>
        <w:ind w:left="1440" w:hanging="360"/>
      </w:pPr>
      <w:rPr>
        <w:rFonts w:ascii="Courier New" w:hAnsi="Courier New" w:hint="default"/>
      </w:rPr>
    </w:lvl>
    <w:lvl w:ilvl="2" w:tplc="CFE40A02">
      <w:start w:val="1"/>
      <w:numFmt w:val="bullet"/>
      <w:lvlText w:val=""/>
      <w:lvlJc w:val="left"/>
      <w:pPr>
        <w:ind w:left="2160" w:hanging="360"/>
      </w:pPr>
      <w:rPr>
        <w:rFonts w:ascii="Wingdings" w:hAnsi="Wingdings" w:hint="default"/>
      </w:rPr>
    </w:lvl>
    <w:lvl w:ilvl="3" w:tplc="71E4D280">
      <w:start w:val="1"/>
      <w:numFmt w:val="bullet"/>
      <w:lvlText w:val=""/>
      <w:lvlJc w:val="left"/>
      <w:pPr>
        <w:ind w:left="2880" w:hanging="360"/>
      </w:pPr>
      <w:rPr>
        <w:rFonts w:ascii="Symbol" w:hAnsi="Symbol" w:hint="default"/>
      </w:rPr>
    </w:lvl>
    <w:lvl w:ilvl="4" w:tplc="18ACD082">
      <w:start w:val="1"/>
      <w:numFmt w:val="bullet"/>
      <w:lvlText w:val="o"/>
      <w:lvlJc w:val="left"/>
      <w:pPr>
        <w:ind w:left="3600" w:hanging="360"/>
      </w:pPr>
      <w:rPr>
        <w:rFonts w:ascii="Courier New" w:hAnsi="Courier New" w:hint="default"/>
      </w:rPr>
    </w:lvl>
    <w:lvl w:ilvl="5" w:tplc="9942262E">
      <w:start w:val="1"/>
      <w:numFmt w:val="bullet"/>
      <w:lvlText w:val=""/>
      <w:lvlJc w:val="left"/>
      <w:pPr>
        <w:ind w:left="4320" w:hanging="360"/>
      </w:pPr>
      <w:rPr>
        <w:rFonts w:ascii="Wingdings" w:hAnsi="Wingdings" w:hint="default"/>
      </w:rPr>
    </w:lvl>
    <w:lvl w:ilvl="6" w:tplc="17543294">
      <w:start w:val="1"/>
      <w:numFmt w:val="bullet"/>
      <w:lvlText w:val=""/>
      <w:lvlJc w:val="left"/>
      <w:pPr>
        <w:ind w:left="5040" w:hanging="360"/>
      </w:pPr>
      <w:rPr>
        <w:rFonts w:ascii="Symbol" w:hAnsi="Symbol" w:hint="default"/>
      </w:rPr>
    </w:lvl>
    <w:lvl w:ilvl="7" w:tplc="A420C8CA">
      <w:start w:val="1"/>
      <w:numFmt w:val="bullet"/>
      <w:lvlText w:val="o"/>
      <w:lvlJc w:val="left"/>
      <w:pPr>
        <w:ind w:left="5760" w:hanging="360"/>
      </w:pPr>
      <w:rPr>
        <w:rFonts w:ascii="Courier New" w:hAnsi="Courier New" w:hint="default"/>
      </w:rPr>
    </w:lvl>
    <w:lvl w:ilvl="8" w:tplc="8B500278">
      <w:start w:val="1"/>
      <w:numFmt w:val="bullet"/>
      <w:lvlText w:val=""/>
      <w:lvlJc w:val="left"/>
      <w:pPr>
        <w:ind w:left="6480" w:hanging="360"/>
      </w:pPr>
      <w:rPr>
        <w:rFonts w:ascii="Wingdings" w:hAnsi="Wingdings" w:hint="default"/>
      </w:rPr>
    </w:lvl>
  </w:abstractNum>
  <w:num w:numId="1" w16cid:durableId="243297020">
    <w:abstractNumId w:val="0"/>
  </w:num>
  <w:num w:numId="2" w16cid:durableId="38850271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5EA"/>
    <w:rsid w:val="00025476"/>
    <w:rsid w:val="0003152D"/>
    <w:rsid w:val="00044B28"/>
    <w:rsid w:val="00063A78"/>
    <w:rsid w:val="000640BF"/>
    <w:rsid w:val="000A0FFB"/>
    <w:rsid w:val="000C11A0"/>
    <w:rsid w:val="000C2891"/>
    <w:rsid w:val="000F6D9D"/>
    <w:rsid w:val="001048DE"/>
    <w:rsid w:val="001055B1"/>
    <w:rsid w:val="001420AB"/>
    <w:rsid w:val="00147F8D"/>
    <w:rsid w:val="0016258D"/>
    <w:rsid w:val="00191F83"/>
    <w:rsid w:val="00194018"/>
    <w:rsid w:val="001A77D2"/>
    <w:rsid w:val="001C03F3"/>
    <w:rsid w:val="001E7CEF"/>
    <w:rsid w:val="00234BCB"/>
    <w:rsid w:val="00256C29"/>
    <w:rsid w:val="002A19B2"/>
    <w:rsid w:val="002B2A2F"/>
    <w:rsid w:val="002D72AA"/>
    <w:rsid w:val="002F0CCE"/>
    <w:rsid w:val="0031503B"/>
    <w:rsid w:val="0034701B"/>
    <w:rsid w:val="00395C38"/>
    <w:rsid w:val="00396A4F"/>
    <w:rsid w:val="003B5E3B"/>
    <w:rsid w:val="003D4E17"/>
    <w:rsid w:val="00413869"/>
    <w:rsid w:val="00443939"/>
    <w:rsid w:val="0044469C"/>
    <w:rsid w:val="004778AF"/>
    <w:rsid w:val="00490408"/>
    <w:rsid w:val="00496ECC"/>
    <w:rsid w:val="004B0C44"/>
    <w:rsid w:val="004C2764"/>
    <w:rsid w:val="004C63FB"/>
    <w:rsid w:val="004E03D5"/>
    <w:rsid w:val="004E471F"/>
    <w:rsid w:val="004F1D95"/>
    <w:rsid w:val="00507DC9"/>
    <w:rsid w:val="00521A3C"/>
    <w:rsid w:val="005242BA"/>
    <w:rsid w:val="00530E15"/>
    <w:rsid w:val="00541698"/>
    <w:rsid w:val="005444CD"/>
    <w:rsid w:val="00550196"/>
    <w:rsid w:val="00582270"/>
    <w:rsid w:val="0058235B"/>
    <w:rsid w:val="00596277"/>
    <w:rsid w:val="005A2DFC"/>
    <w:rsid w:val="005A5AC0"/>
    <w:rsid w:val="005B06B9"/>
    <w:rsid w:val="005C420E"/>
    <w:rsid w:val="005E6CC8"/>
    <w:rsid w:val="006006CC"/>
    <w:rsid w:val="00602C7E"/>
    <w:rsid w:val="006069EF"/>
    <w:rsid w:val="0062685C"/>
    <w:rsid w:val="00634530"/>
    <w:rsid w:val="006467A7"/>
    <w:rsid w:val="00650DA8"/>
    <w:rsid w:val="00655FB4"/>
    <w:rsid w:val="006C0A3C"/>
    <w:rsid w:val="006C20C0"/>
    <w:rsid w:val="006C5A69"/>
    <w:rsid w:val="006E0209"/>
    <w:rsid w:val="006F0FDD"/>
    <w:rsid w:val="006F3FEE"/>
    <w:rsid w:val="006F6409"/>
    <w:rsid w:val="006F7167"/>
    <w:rsid w:val="007165EA"/>
    <w:rsid w:val="0072049B"/>
    <w:rsid w:val="00720A59"/>
    <w:rsid w:val="00782699"/>
    <w:rsid w:val="00791038"/>
    <w:rsid w:val="00792EA6"/>
    <w:rsid w:val="007D4613"/>
    <w:rsid w:val="007E25B5"/>
    <w:rsid w:val="007E4966"/>
    <w:rsid w:val="00806579"/>
    <w:rsid w:val="00824073"/>
    <w:rsid w:val="00832C9A"/>
    <w:rsid w:val="00834E72"/>
    <w:rsid w:val="0086751C"/>
    <w:rsid w:val="00870F7B"/>
    <w:rsid w:val="00880916"/>
    <w:rsid w:val="00883C25"/>
    <w:rsid w:val="008865DD"/>
    <w:rsid w:val="00891045"/>
    <w:rsid w:val="008C498C"/>
    <w:rsid w:val="008E7131"/>
    <w:rsid w:val="00921460"/>
    <w:rsid w:val="009620CE"/>
    <w:rsid w:val="00983135"/>
    <w:rsid w:val="009C0CC2"/>
    <w:rsid w:val="009C70B3"/>
    <w:rsid w:val="009F0AF9"/>
    <w:rsid w:val="00A001BF"/>
    <w:rsid w:val="00A236C0"/>
    <w:rsid w:val="00A2478B"/>
    <w:rsid w:val="00A25FF8"/>
    <w:rsid w:val="00A45D51"/>
    <w:rsid w:val="00A61A1C"/>
    <w:rsid w:val="00A74ADA"/>
    <w:rsid w:val="00AB55DB"/>
    <w:rsid w:val="00AC7398"/>
    <w:rsid w:val="00AD703D"/>
    <w:rsid w:val="00AF4EDC"/>
    <w:rsid w:val="00AF5F1E"/>
    <w:rsid w:val="00B44B0D"/>
    <w:rsid w:val="00B82E5B"/>
    <w:rsid w:val="00B8758F"/>
    <w:rsid w:val="00BE26B6"/>
    <w:rsid w:val="00BE3C17"/>
    <w:rsid w:val="00BE3E81"/>
    <w:rsid w:val="00C3367C"/>
    <w:rsid w:val="00C40A68"/>
    <w:rsid w:val="00C779E6"/>
    <w:rsid w:val="00C80757"/>
    <w:rsid w:val="00C92D80"/>
    <w:rsid w:val="00C9682D"/>
    <w:rsid w:val="00CA1018"/>
    <w:rsid w:val="00CA3E99"/>
    <w:rsid w:val="00CE7678"/>
    <w:rsid w:val="00D04584"/>
    <w:rsid w:val="00D26103"/>
    <w:rsid w:val="00D43112"/>
    <w:rsid w:val="00D575EE"/>
    <w:rsid w:val="00D607A7"/>
    <w:rsid w:val="00D67EB2"/>
    <w:rsid w:val="00D83327"/>
    <w:rsid w:val="00D92834"/>
    <w:rsid w:val="00DC7858"/>
    <w:rsid w:val="00E032C2"/>
    <w:rsid w:val="00E062A1"/>
    <w:rsid w:val="00E50868"/>
    <w:rsid w:val="00E6348E"/>
    <w:rsid w:val="00E854E9"/>
    <w:rsid w:val="00ED5A49"/>
    <w:rsid w:val="00EE283B"/>
    <w:rsid w:val="00EF51B1"/>
    <w:rsid w:val="00F06507"/>
    <w:rsid w:val="00F3640B"/>
    <w:rsid w:val="00F5745A"/>
    <w:rsid w:val="00F70099"/>
    <w:rsid w:val="00F755FC"/>
    <w:rsid w:val="00F8179A"/>
    <w:rsid w:val="00FA45AB"/>
    <w:rsid w:val="00FD1F91"/>
    <w:rsid w:val="00FD6C79"/>
    <w:rsid w:val="00FD7B3E"/>
    <w:rsid w:val="00FF09E0"/>
    <w:rsid w:val="00FF4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C6DE9"/>
  <w15:chartTrackingRefBased/>
  <w15:docId w15:val="{0C691DA9-ED4D-4B4D-A7F3-A8BC8E07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5EA"/>
  </w:style>
  <w:style w:type="paragraph" w:styleId="Heading1">
    <w:name w:val="heading 1"/>
    <w:basedOn w:val="Normal"/>
    <w:next w:val="Normal"/>
    <w:link w:val="Heading1Char"/>
    <w:uiPriority w:val="9"/>
    <w:qFormat/>
    <w:rsid w:val="00716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6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6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5EA"/>
    <w:rPr>
      <w:rFonts w:eastAsiaTheme="majorEastAsia" w:cstheme="majorBidi"/>
      <w:color w:val="272727" w:themeColor="text1" w:themeTint="D8"/>
    </w:rPr>
  </w:style>
  <w:style w:type="paragraph" w:styleId="Title">
    <w:name w:val="Title"/>
    <w:basedOn w:val="Normal"/>
    <w:next w:val="Normal"/>
    <w:link w:val="TitleChar"/>
    <w:uiPriority w:val="10"/>
    <w:qFormat/>
    <w:rsid w:val="00716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5EA"/>
    <w:pPr>
      <w:spacing w:before="160"/>
      <w:jc w:val="center"/>
    </w:pPr>
    <w:rPr>
      <w:i/>
      <w:iCs/>
      <w:color w:val="404040" w:themeColor="text1" w:themeTint="BF"/>
    </w:rPr>
  </w:style>
  <w:style w:type="character" w:customStyle="1" w:styleId="QuoteChar">
    <w:name w:val="Quote Char"/>
    <w:basedOn w:val="DefaultParagraphFont"/>
    <w:link w:val="Quote"/>
    <w:uiPriority w:val="29"/>
    <w:rsid w:val="007165EA"/>
    <w:rPr>
      <w:i/>
      <w:iCs/>
      <w:color w:val="404040" w:themeColor="text1" w:themeTint="BF"/>
    </w:rPr>
  </w:style>
  <w:style w:type="paragraph" w:styleId="ListParagraph">
    <w:name w:val="List Paragraph"/>
    <w:basedOn w:val="Normal"/>
    <w:uiPriority w:val="34"/>
    <w:qFormat/>
    <w:rsid w:val="007165EA"/>
    <w:pPr>
      <w:ind w:left="720"/>
      <w:contextualSpacing/>
    </w:pPr>
  </w:style>
  <w:style w:type="character" w:styleId="IntenseEmphasis">
    <w:name w:val="Intense Emphasis"/>
    <w:basedOn w:val="DefaultParagraphFont"/>
    <w:uiPriority w:val="21"/>
    <w:qFormat/>
    <w:rsid w:val="007165EA"/>
    <w:rPr>
      <w:i/>
      <w:iCs/>
      <w:color w:val="0F4761" w:themeColor="accent1" w:themeShade="BF"/>
    </w:rPr>
  </w:style>
  <w:style w:type="paragraph" w:styleId="IntenseQuote">
    <w:name w:val="Intense Quote"/>
    <w:basedOn w:val="Normal"/>
    <w:next w:val="Normal"/>
    <w:link w:val="IntenseQuoteChar"/>
    <w:uiPriority w:val="30"/>
    <w:qFormat/>
    <w:rsid w:val="00716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5EA"/>
    <w:rPr>
      <w:i/>
      <w:iCs/>
      <w:color w:val="0F4761" w:themeColor="accent1" w:themeShade="BF"/>
    </w:rPr>
  </w:style>
  <w:style w:type="character" w:styleId="IntenseReference">
    <w:name w:val="Intense Reference"/>
    <w:basedOn w:val="DefaultParagraphFont"/>
    <w:uiPriority w:val="32"/>
    <w:qFormat/>
    <w:rsid w:val="007165EA"/>
    <w:rPr>
      <w:b/>
      <w:bCs/>
      <w:smallCaps/>
      <w:color w:val="0F4761" w:themeColor="accent1" w:themeShade="BF"/>
      <w:spacing w:val="5"/>
    </w:rPr>
  </w:style>
  <w:style w:type="character" w:styleId="Hyperlink">
    <w:name w:val="Hyperlink"/>
    <w:basedOn w:val="DefaultParagraphFont"/>
    <w:uiPriority w:val="99"/>
    <w:unhideWhenUsed/>
    <w:rsid w:val="007165EA"/>
    <w:rPr>
      <w:color w:val="467886" w:themeColor="hyperlink"/>
      <w:u w:val="single"/>
    </w:rPr>
  </w:style>
  <w:style w:type="paragraph" w:styleId="Caption">
    <w:name w:val="caption"/>
    <w:basedOn w:val="Normal"/>
    <w:next w:val="Normal"/>
    <w:uiPriority w:val="35"/>
    <w:unhideWhenUsed/>
    <w:qFormat/>
    <w:rsid w:val="007165E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timmelab/cliqr" TargetMode="Externa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Christopher (parkecp)</dc:creator>
  <cp:keywords/>
  <dc:description/>
  <cp:lastModifiedBy>Parker, Christopher (parkecp)</cp:lastModifiedBy>
  <cp:revision>5</cp:revision>
  <dcterms:created xsi:type="dcterms:W3CDTF">2026-03-18T15:20:00Z</dcterms:created>
  <dcterms:modified xsi:type="dcterms:W3CDTF">2026-08-14T18:00:00Z</dcterms:modified>
</cp:coreProperties>
</file>