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7A76" w14:textId="5905ADBB" w:rsidR="002A1506" w:rsidRPr="006361A9" w:rsidRDefault="00CF667D" w:rsidP="006361A9">
      <w:pPr>
        <w:pStyle w:val="Title"/>
        <w:tabs>
          <w:tab w:val="left" w:pos="7260"/>
        </w:tabs>
      </w:pPr>
      <w:r>
        <w:t>The Standard Model</w:t>
      </w:r>
      <w:r>
        <w:tab/>
      </w:r>
    </w:p>
    <w:p w14:paraId="3330EC51" w14:textId="770E0998" w:rsidR="002A1506" w:rsidRDefault="00CF667D">
      <w:pPr>
        <w:rPr>
          <w:rFonts w:eastAsiaTheme="minorEastAsia"/>
        </w:rPr>
      </w:pPr>
      <w:r>
        <w:t xml:space="preserve">Let </w:t>
      </w:r>
      <w:r>
        <w:rPr>
          <w:rFonts w:cstheme="minorHAnsi"/>
        </w:rPr>
        <w:t>Ω</w:t>
      </w:r>
      <w:r>
        <w:t xml:space="preserve"> be the set of what can happen in the world,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be the </w:t>
      </w:r>
      <w:r w:rsidR="006361A9">
        <w:rPr>
          <w:rFonts w:eastAsiaTheme="minorEastAsia"/>
        </w:rPr>
        <w:t>possible</w:t>
      </w:r>
      <w:r>
        <w:rPr>
          <w:rFonts w:eastAsiaTheme="minorEastAsia"/>
        </w:rPr>
        <w:t xml:space="preserve"> trading times,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t∈T</m:t>
            </m:r>
          </m:sub>
        </m:sSub>
      </m:oMath>
      <w:r>
        <w:rPr>
          <w:rFonts w:eastAsiaTheme="minorEastAsia"/>
        </w:rPr>
        <w:t xml:space="preserve">  a collection of increasingly fine partitions of 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representing the information available at each time,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 positive measure with mass 1 on the algebra generated by the partitions.</w:t>
      </w:r>
    </w:p>
    <w:p w14:paraId="76E6A52E" w14:textId="6C19EC15" w:rsidR="002A1506" w:rsidRDefault="00CF667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standard model</w:t>
      </w:r>
      <w:r>
        <w:rPr>
          <w:rFonts w:eastAsiaTheme="minorEastAsia"/>
        </w:rPr>
        <w:t xml:space="preserve"> specifies </w:t>
      </w:r>
      <w:r>
        <w:rPr>
          <w:rFonts w:eastAsiaTheme="minorEastAsia"/>
          <w:i/>
        </w:rPr>
        <w:t>prices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, and </w:t>
      </w:r>
      <w:r>
        <w:rPr>
          <w:rFonts w:eastAsiaTheme="minorEastAsia"/>
          <w:i/>
        </w:rPr>
        <w:t>cash flows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r w:rsidR="006361A9">
        <w:rPr>
          <w:rFonts w:eastAsiaTheme="minorEastAsia"/>
        </w:rPr>
        <w:t>is the set of</w:t>
      </w:r>
      <w:r>
        <w:rPr>
          <w:rFonts w:eastAsiaTheme="minorEastAsia"/>
        </w:rPr>
        <w:t xml:space="preserve"> available market instruments. Instrument prices are assumed to be perfectly liquid: they can be bought and sold at the same price in any amount.  Cash flows are associated with owning an instrument: stocks have dividends, bonds have coupons, futures have margin adjustments.</w:t>
      </w:r>
    </w:p>
    <w:p w14:paraId="095BDA0A" w14:textId="77777777" w:rsidR="002A1506" w:rsidRDefault="00CF667D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i/>
        </w:rPr>
        <w:t>trading strategy</w:t>
      </w:r>
      <w:r>
        <w:rPr>
          <w:rFonts w:eastAsiaTheme="minorEastAsia"/>
        </w:rPr>
        <w:t xml:space="preserve"> is a finite collection of strictly increasing stopping times,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and trades,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indicating the number of shares to trade in each instrument. Trades accumulate to a </w:t>
      </w:r>
      <w:r>
        <w:rPr>
          <w:rFonts w:eastAsiaTheme="minorEastAsia"/>
          <w:i/>
        </w:rPr>
        <w:t>position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14:paraId="23C85CB8" w14:textId="77777777" w:rsidR="002A1506" w:rsidRDefault="00CF667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value</w:t>
      </w:r>
      <w:r>
        <w:rPr>
          <w:rFonts w:eastAsiaTheme="minorEastAsia"/>
        </w:rPr>
        <w:t xml:space="preserve"> of a position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: also called </w:t>
      </w:r>
      <w:r>
        <w:rPr>
          <w:rFonts w:eastAsiaTheme="minorEastAsia"/>
          <w:i/>
        </w:rPr>
        <w:t>marked-to-market</w:t>
      </w:r>
      <w:r>
        <w:rPr>
          <w:rFonts w:eastAsiaTheme="minorEastAsia"/>
        </w:rPr>
        <w:t xml:space="preserve">, is how much you would get from liquidating your position and the trades just executed assuming you could do that. The </w:t>
      </w:r>
      <w:r>
        <w:rPr>
          <w:rFonts w:eastAsiaTheme="minorEastAsia"/>
          <w:i/>
        </w:rPr>
        <w:t>amount</w:t>
      </w:r>
      <w:r>
        <w:rPr>
          <w:rFonts w:eastAsiaTheme="minorEastAsia"/>
        </w:rPr>
        <w:t xml:space="preserve"> generated by the trading strategy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: you receive the cash flows associated with your existing position and pay for the trades you just executed.</w:t>
      </w:r>
    </w:p>
    <w:p w14:paraId="5899C354" w14:textId="168C02E8" w:rsidR="002A1506" w:rsidRDefault="00CF667D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a martingale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P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</m:oMath>
      <w:r>
        <w:rPr>
          <w:rFonts w:eastAsiaTheme="minorEastAsia"/>
        </w:rPr>
        <w:t xml:space="preserve">. This is defined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B⊂A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B∈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.  If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understood we write this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</m:oMath>
      <w:r>
        <w:rPr>
          <w:rFonts w:eastAsiaTheme="minorEastAsia"/>
        </w:rPr>
        <w:t xml:space="preserve">. The usual notation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3111">
        <w:rPr>
          <w:rFonts w:eastAsiaTheme="minorEastAsia"/>
        </w:rPr>
        <w:t xml:space="preserve"> or</w:t>
      </w:r>
      <w:r w:rsidR="006361A9">
        <w:rPr>
          <w:rFonts w:eastAsiaTheme="minorEastAsia"/>
        </w:rPr>
        <w:t xml:space="preserve"> more succinctly</w:t>
      </w:r>
      <w:r w:rsidR="002531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253111">
        <w:rPr>
          <w:rFonts w:eastAsiaTheme="minorEastAsia"/>
        </w:rPr>
        <w:t>.</w:t>
      </w:r>
    </w:p>
    <w:p w14:paraId="1DE7481B" w14:textId="77777777" w:rsidR="002A1506" w:rsidRDefault="00CF667D" w:rsidP="00F44072">
      <w:r>
        <w:t xml:space="preserve">A model has </w:t>
      </w:r>
      <w:r>
        <w:rPr>
          <w:i/>
        </w:rPr>
        <w:t>strict arbitrage</w:t>
      </w:r>
      <w:r>
        <w:t xml:space="preserve"> if there is no trading strategy with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  <m: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&gt;0,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≥0 </m:t>
        </m:r>
      </m:oMath>
      <w:r>
        <w:t xml:space="preserve">for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 Fundamental Theorem of Asset Pricing states there is not strict arbitrage if and only if there exists a positive adapted process,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  <w:r>
        <w:t xml:space="preserve">, with </w:t>
      </w:r>
    </w:p>
    <w:p w14:paraId="4CC5FE70" w14:textId="6B9287A2" w:rsidR="002A1506" w:rsidRDefault="00B46B5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t&lt;s≤u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14:paraId="62BEE53A" w14:textId="77777777" w:rsidR="002A1506" w:rsidRDefault="00CF667D">
      <w:pPr>
        <w:rPr>
          <w:rFonts w:eastAsiaTheme="minorEastAsia"/>
          <w:vertAlign w:val="subscript"/>
        </w:rPr>
      </w:pPr>
      <w:r>
        <w:rPr>
          <w:rFonts w:eastAsiaTheme="minorEastAsia"/>
        </w:rPr>
        <w:t>Note that if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t∈T</m:t>
        </m:r>
      </m:oMath>
      <w:r>
        <w:rPr>
          <w:rFonts w:eastAsiaTheme="minorEastAsia"/>
        </w:rPr>
        <w:t xml:space="preserve"> this says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martingale.</w:t>
      </w:r>
    </w:p>
    <w:p w14:paraId="506CDA68" w14:textId="45664B3D" w:rsidR="002A1506" w:rsidRDefault="00CF667D">
      <w:pPr>
        <w:rPr>
          <w:rFonts w:eastAsiaTheme="minorEastAsia"/>
        </w:rPr>
      </w:pPr>
      <w:r>
        <w:rPr>
          <w:rFonts w:eastAsiaTheme="minorEastAsia"/>
        </w:rPr>
        <w:t>A simple corollary using the definition of value and amount shows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t&lt;s≤u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7B0396AD" w14:textId="67123729" w:rsidR="002A1506" w:rsidRDefault="00CF667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253111">
        <w:rPr>
          <w:rFonts w:eastAsiaTheme="minorEastAsia"/>
        </w:rPr>
        <w:t xml:space="preserve">a trading </w:t>
      </w:r>
      <w:r>
        <w:rPr>
          <w:rFonts w:eastAsiaTheme="minorEastAsia"/>
        </w:rPr>
        <w:t xml:space="preserve">strategy with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≥0</m:t>
            </m:r>
          </m:e>
        </m:nary>
      </m:oMath>
      <w:r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, where the 0 subscript denote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</w:p>
    <w:p w14:paraId="53B87550" w14:textId="2188ECDD" w:rsidR="002A1506" w:rsidRDefault="00CF667D">
      <w:pPr>
        <w:rPr>
          <w:rFonts w:eastAsiaTheme="minorEastAsia"/>
        </w:rPr>
      </w:pPr>
      <w:r>
        <w:rPr>
          <w:rFonts w:eastAsiaTheme="minorEastAsia"/>
        </w:rPr>
        <w:t xml:space="preserve">Every model of the form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s≤t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a martingale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→(0,∞)</m:t>
        </m:r>
      </m:oMath>
      <w:r>
        <w:rPr>
          <w:rFonts w:eastAsiaTheme="minorEastAsia"/>
        </w:rPr>
        <w:t xml:space="preserve"> is a positive adapted process is </w:t>
      </w:r>
      <w:r w:rsidR="00AD0DDF">
        <w:rPr>
          <w:rFonts w:eastAsiaTheme="minorEastAsia"/>
        </w:rPr>
        <w:t xml:space="preserve">strict </w:t>
      </w:r>
      <w:r>
        <w:rPr>
          <w:rFonts w:eastAsiaTheme="minorEastAsia"/>
        </w:rPr>
        <w:t xml:space="preserve">arbitrage-free. This is immediate by 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in equation (1).</w:t>
      </w:r>
      <w:r w:rsidR="008A48A4">
        <w:rPr>
          <w:rFonts w:eastAsiaTheme="minorEastAsia"/>
        </w:rPr>
        <w:t xml:space="preserve"> </w:t>
      </w:r>
    </w:p>
    <w:p w14:paraId="667971AD" w14:textId="77777777" w:rsidR="002A1506" w:rsidRDefault="00CF667D">
      <w:pPr>
        <w:pStyle w:val="Heading1"/>
        <w:rPr>
          <w:rFonts w:eastAsiaTheme="minorEastAsia"/>
        </w:rPr>
      </w:pPr>
      <w:r>
        <w:rPr>
          <w:rFonts w:eastAsiaTheme="minorEastAsia"/>
        </w:rPr>
        <w:t>Derivative Securities</w:t>
      </w:r>
    </w:p>
    <w:p w14:paraId="5C0ADE1A" w14:textId="5E8CC5F1" w:rsidR="002A1506" w:rsidRDefault="00CF667D">
      <w:r>
        <w:t xml:space="preserve">Equation (2) is the skeleton key to understanding derivative securities. A </w:t>
      </w:r>
      <w:r>
        <w:rPr>
          <w:i/>
        </w:rPr>
        <w:t>derivative</w:t>
      </w:r>
      <w:r>
        <w:t xml:space="preserve"> is a contract between a buyer and a seller for exchang</w:t>
      </w:r>
      <w:r w:rsidR="003050DC">
        <w:t>ing</w:t>
      </w:r>
      <w:r>
        <w:t xml:space="preserve"> instruments over time. Assuming the </w:t>
      </w:r>
      <w:r w:rsidR="00B46B5D">
        <w:t>instruments</w:t>
      </w:r>
      <w:bookmarkStart w:id="0" w:name="_GoBack"/>
      <w:bookmarkEnd w:id="0"/>
      <w:r>
        <w:t xml:space="preserve"> can be cash settled, a contract specifies a sequence of times,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and cash amounts,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to be given to the buyer by the seller.</w:t>
      </w:r>
      <w:r w:rsidR="00253111">
        <w:rPr>
          <w:rFonts w:eastAsiaTheme="minorEastAsia"/>
        </w:rPr>
        <w:t xml:space="preserve"> If there is a trading strategy that replicates the contract, then its value at time </w:t>
      </w:r>
      <m:oMath>
        <m:r>
          <w:rPr>
            <w:rFonts w:ascii="Cambria Math" w:eastAsiaTheme="minorEastAsia" w:hAnsi="Cambria Math"/>
          </w:rPr>
          <m:t>t</m:t>
        </m:r>
      </m:oMath>
      <w:r w:rsidR="00253111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&gt;t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  <w:r w:rsidR="00253111">
        <w:rPr>
          <w:rFonts w:eastAsiaTheme="minorEastAsia"/>
        </w:rPr>
        <w:t>.</w:t>
      </w:r>
      <w:r w:rsidR="008A48A4">
        <w:rPr>
          <w:rFonts w:eastAsiaTheme="minorEastAsia"/>
        </w:rPr>
        <w:t xml:space="preserve"> </w:t>
      </w:r>
      <w:r w:rsidR="009366BB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366BB">
        <w:rPr>
          <w:rFonts w:eastAsiaTheme="minorEastAsia"/>
        </w:rPr>
        <w:t xml:space="preserve"> we have</w:t>
      </w:r>
      <w:r w:rsidR="00F62796">
        <w:rPr>
          <w:rFonts w:eastAsiaTheme="minorEastAsia"/>
        </w:rPr>
        <w:t xml:space="preserve"> the Fréchet derivative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62796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62796">
        <w:rPr>
          <w:rFonts w:eastAsiaTheme="minorEastAsia"/>
        </w:rPr>
        <w:t xml:space="preserve">. </w:t>
      </w:r>
    </w:p>
    <w:p w14:paraId="27F766A3" w14:textId="77777777" w:rsidR="002A1506" w:rsidRDefault="002A1506"/>
    <w:p w14:paraId="592930DD" w14:textId="77777777" w:rsidR="002A1506" w:rsidRDefault="00CF667D">
      <w:pPr>
        <w:rPr>
          <w:rFonts w:eastAsiaTheme="minorEastAsia"/>
        </w:rPr>
      </w:pPr>
      <w:r>
        <w:rPr>
          <w:rFonts w:eastAsiaTheme="minorEastAsia"/>
        </w:rPr>
        <w:t xml:space="preserve">Define the stopping time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inf 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u&gt;t 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d>
          </m:e>
        </m:func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</m:sub>
        </m:sSub>
      </m:oMath>
    </w:p>
    <w:p w14:paraId="1C446A3A" w14:textId="16172C03" w:rsidR="00CF667D" w:rsidRDefault="00705C66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CF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66"/>
    <w:rsid w:val="00253111"/>
    <w:rsid w:val="002A1506"/>
    <w:rsid w:val="002F1121"/>
    <w:rsid w:val="003050DC"/>
    <w:rsid w:val="00396113"/>
    <w:rsid w:val="006361A9"/>
    <w:rsid w:val="00705C66"/>
    <w:rsid w:val="008A48A4"/>
    <w:rsid w:val="009366BB"/>
    <w:rsid w:val="009C7284"/>
    <w:rsid w:val="00A125E9"/>
    <w:rsid w:val="00AD0DDF"/>
    <w:rsid w:val="00B46B5D"/>
    <w:rsid w:val="00CD5193"/>
    <w:rsid w:val="00CF667D"/>
    <w:rsid w:val="00D80643"/>
    <w:rsid w:val="00E94D64"/>
    <w:rsid w:val="00EC1221"/>
    <w:rsid w:val="00F44072"/>
    <w:rsid w:val="00F6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D82EF"/>
  <w15:chartTrackingRefBased/>
  <w15:docId w15:val="{38C63044-A21B-4A37-8703-5C0C91C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Lewis</dc:creator>
  <cp:keywords/>
  <dc:description/>
  <cp:lastModifiedBy>Keith Lewis</cp:lastModifiedBy>
  <cp:revision>11</cp:revision>
  <cp:lastPrinted>2018-11-30T22:04:00Z</cp:lastPrinted>
  <dcterms:created xsi:type="dcterms:W3CDTF">2018-11-30T22:03:00Z</dcterms:created>
  <dcterms:modified xsi:type="dcterms:W3CDTF">2018-12-01T15:48:00Z</dcterms:modified>
</cp:coreProperties>
</file>