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CD0B" w14:textId="77777777" w:rsidR="00844971" w:rsidRPr="00634BBC" w:rsidRDefault="00284CFC" w:rsidP="00634BBC">
      <w:pPr>
        <w:spacing w:line="240" w:lineRule="auto"/>
        <w:jc w:val="center"/>
        <w:rPr>
          <w:b/>
          <w:sz w:val="32"/>
          <w:szCs w:val="48"/>
        </w:rPr>
      </w:pPr>
      <w:r w:rsidRPr="00634BBC">
        <w:rPr>
          <w:b/>
          <w:sz w:val="32"/>
          <w:szCs w:val="48"/>
        </w:rPr>
        <w:t>Trading Strategies in Cryptocurrency</w:t>
      </w:r>
    </w:p>
    <w:p w14:paraId="5D801635" w14:textId="77777777" w:rsidR="00844971" w:rsidRPr="00F44991" w:rsidRDefault="00844971" w:rsidP="00634BBC">
      <w:pPr>
        <w:spacing w:line="240" w:lineRule="auto"/>
        <w:jc w:val="both"/>
        <w:rPr>
          <w:sz w:val="13"/>
          <w:szCs w:val="28"/>
        </w:rPr>
      </w:pPr>
    </w:p>
    <w:p w14:paraId="15E0C8B9" w14:textId="77777777" w:rsidR="00844971" w:rsidRPr="002A39CD" w:rsidRDefault="00284CFC" w:rsidP="00634BBC">
      <w:pPr>
        <w:spacing w:line="240" w:lineRule="auto"/>
        <w:jc w:val="center"/>
        <w:rPr>
          <w:sz w:val="24"/>
          <w:szCs w:val="28"/>
        </w:rPr>
      </w:pPr>
      <w:r w:rsidRPr="002A39CD">
        <w:rPr>
          <w:sz w:val="24"/>
          <w:szCs w:val="28"/>
        </w:rPr>
        <w:t>MATH 5010 Final Project Report</w:t>
      </w:r>
      <w:r w:rsidR="002A39CD" w:rsidRPr="002A39CD">
        <w:rPr>
          <w:rFonts w:hint="eastAsia"/>
          <w:sz w:val="24"/>
          <w:szCs w:val="28"/>
        </w:rPr>
        <w:t xml:space="preserve"> (Group #18)</w:t>
      </w:r>
    </w:p>
    <w:p w14:paraId="6B811009" w14:textId="77777777" w:rsidR="00844971" w:rsidRPr="00F44991" w:rsidRDefault="00844971" w:rsidP="00634BBC">
      <w:pPr>
        <w:spacing w:line="240" w:lineRule="auto"/>
        <w:jc w:val="both"/>
        <w:rPr>
          <w:sz w:val="13"/>
          <w:szCs w:val="24"/>
        </w:rPr>
      </w:pPr>
    </w:p>
    <w:p w14:paraId="51511743" w14:textId="12AB6AD8" w:rsidR="002A39CD" w:rsidRDefault="00570090" w:rsidP="00634BBC">
      <w:pPr>
        <w:spacing w:line="240" w:lineRule="auto"/>
        <w:ind w:left="-90"/>
        <w:jc w:val="right"/>
        <w:rPr>
          <w:rFonts w:eastAsia="Arial"/>
        </w:rPr>
      </w:pPr>
      <w:proofErr w:type="spellStart"/>
      <w:r>
        <w:t>Tianyu</w:t>
      </w:r>
      <w:proofErr w:type="spellEnd"/>
      <w:r>
        <w:t xml:space="preserve"> Sun(ts3092)</w:t>
      </w:r>
      <w:r>
        <w:t xml:space="preserve">, </w:t>
      </w:r>
      <w:proofErr w:type="spellStart"/>
      <w:r w:rsidR="00284CFC">
        <w:t>Feifei</w:t>
      </w:r>
      <w:proofErr w:type="spellEnd"/>
      <w:r w:rsidR="00284CFC">
        <w:t xml:space="preserve"> Yan(f</w:t>
      </w:r>
      <w:r w:rsidR="002A39CD">
        <w:t xml:space="preserve">y2234), </w:t>
      </w:r>
      <w:proofErr w:type="spellStart"/>
      <w:r w:rsidR="002A39CD">
        <w:t>Qianfeng</w:t>
      </w:r>
      <w:proofErr w:type="spellEnd"/>
      <w:r w:rsidR="002A39CD">
        <w:t xml:space="preserve"> Ying(qy2187)</w:t>
      </w:r>
      <w:r w:rsidR="00284CFC">
        <w:t xml:space="preserve">  </w:t>
      </w:r>
    </w:p>
    <w:p w14:paraId="3B9CEE72" w14:textId="61791D9C" w:rsidR="00844971" w:rsidRDefault="002A39CD" w:rsidP="00634BBC">
      <w:pPr>
        <w:spacing w:line="240" w:lineRule="auto"/>
        <w:ind w:left="-90"/>
        <w:jc w:val="right"/>
      </w:pPr>
      <w:proofErr w:type="spellStart"/>
      <w:r>
        <w:t>Yiding</w:t>
      </w:r>
      <w:proofErr w:type="spellEnd"/>
      <w:r>
        <w:t xml:space="preserve"> </w:t>
      </w:r>
      <w:proofErr w:type="spellStart"/>
      <w:r>
        <w:t>Xie</w:t>
      </w:r>
      <w:proofErr w:type="spellEnd"/>
      <w:r>
        <w:t>(yx2443)</w:t>
      </w:r>
      <w:r>
        <w:rPr>
          <w:rFonts w:hint="eastAsia"/>
        </w:rPr>
        <w:t xml:space="preserve">, </w:t>
      </w:r>
      <w:proofErr w:type="spellStart"/>
      <w:r>
        <w:t>Yili</w:t>
      </w:r>
      <w:proofErr w:type="spellEnd"/>
      <w:r>
        <w:rPr>
          <w:rFonts w:hint="eastAsia"/>
        </w:rPr>
        <w:t xml:space="preserve"> </w:t>
      </w:r>
      <w:r>
        <w:t>Tang</w:t>
      </w:r>
      <w:r w:rsidR="00284CFC">
        <w:t>(yt2585)</w:t>
      </w:r>
      <w:r w:rsidR="00284CFC">
        <w:br/>
      </w:r>
    </w:p>
    <w:p w14:paraId="0E7471B2" w14:textId="77777777" w:rsidR="00844971" w:rsidRPr="002A39CD" w:rsidRDefault="00284CFC" w:rsidP="002A39CD">
      <w:pPr>
        <w:spacing w:line="240" w:lineRule="auto"/>
        <w:jc w:val="both"/>
        <w:rPr>
          <w:b/>
        </w:rPr>
      </w:pPr>
      <w:r w:rsidRPr="002A39CD">
        <w:rPr>
          <w:b/>
        </w:rPr>
        <w:t>1 Objective</w:t>
      </w:r>
    </w:p>
    <w:p w14:paraId="243A6AD2" w14:textId="77777777" w:rsidR="00844971" w:rsidRPr="002A39CD" w:rsidRDefault="00844971" w:rsidP="002A39CD">
      <w:pPr>
        <w:spacing w:line="240" w:lineRule="auto"/>
        <w:jc w:val="both"/>
      </w:pPr>
    </w:p>
    <w:p w14:paraId="7020B3C2" w14:textId="77777777" w:rsidR="00844971" w:rsidRPr="002A39CD" w:rsidRDefault="00284CFC" w:rsidP="002A39CD">
      <w:pPr>
        <w:spacing w:line="240" w:lineRule="auto"/>
        <w:jc w:val="both"/>
      </w:pPr>
      <w:r w:rsidRPr="002A39CD">
        <w:t>This project aims to compare different investment strategies in cryptocurrency market. Specific examples in several cryptocurrencies are presented to show how different strategies are implemented. Two main trading strategies were analyzed and implemented: pairs trading and two-factor value &amp; momentum portfolio strategy. We also talked about the pros and cons of both strategies at the end of the report.</w:t>
      </w:r>
    </w:p>
    <w:p w14:paraId="319CFF88" w14:textId="77777777" w:rsidR="00844971" w:rsidRPr="002A39CD" w:rsidRDefault="00844971" w:rsidP="002A39CD">
      <w:pPr>
        <w:spacing w:line="240" w:lineRule="auto"/>
        <w:jc w:val="both"/>
      </w:pPr>
    </w:p>
    <w:p w14:paraId="6F03C72A" w14:textId="77777777" w:rsidR="00844971" w:rsidRPr="002A39CD" w:rsidRDefault="00284CFC" w:rsidP="002A39CD">
      <w:pPr>
        <w:spacing w:line="240" w:lineRule="auto"/>
        <w:jc w:val="both"/>
        <w:rPr>
          <w:b/>
        </w:rPr>
      </w:pPr>
      <w:r w:rsidRPr="002A39CD">
        <w:rPr>
          <w:b/>
        </w:rPr>
        <w:t xml:space="preserve">2 Introduction and Background </w:t>
      </w:r>
    </w:p>
    <w:p w14:paraId="7EFC9063" w14:textId="77777777" w:rsidR="00844971" w:rsidRPr="002A39CD" w:rsidRDefault="00844971" w:rsidP="002A39CD">
      <w:pPr>
        <w:spacing w:line="240" w:lineRule="auto"/>
        <w:jc w:val="both"/>
      </w:pPr>
    </w:p>
    <w:p w14:paraId="3A3C292A" w14:textId="77777777" w:rsidR="00844971" w:rsidRPr="002A39CD" w:rsidRDefault="00284CFC" w:rsidP="002A39CD">
      <w:pPr>
        <w:spacing w:line="240" w:lineRule="auto"/>
        <w:jc w:val="both"/>
        <w:rPr>
          <w:u w:val="single"/>
        </w:rPr>
      </w:pPr>
      <w:r w:rsidRPr="002A39CD">
        <w:rPr>
          <w:u w:val="single"/>
        </w:rPr>
        <w:t>2.1 Introduction</w:t>
      </w:r>
    </w:p>
    <w:p w14:paraId="31040C32" w14:textId="77777777" w:rsidR="00844971" w:rsidRPr="002A39CD" w:rsidRDefault="00284CFC" w:rsidP="002A39CD">
      <w:pPr>
        <w:spacing w:line="240" w:lineRule="auto"/>
        <w:jc w:val="both"/>
      </w:pPr>
      <w:r w:rsidRPr="002A39CD">
        <w:t xml:space="preserve">Traditionally, people use various trading strategies to trade assets such as stocks (or equity) to achieve profits. But one problem is that a large amount of historical data and testing over the long term are required to support those strategies. With the surging popularity of Bitcoin, we want to investigate how to implement some of the traditional trading strategies in Bitcoin and how to achieve maximum profits in the crypto world. </w:t>
      </w:r>
    </w:p>
    <w:p w14:paraId="0354AF23" w14:textId="77777777" w:rsidR="00844971" w:rsidRPr="002A39CD" w:rsidRDefault="00844971" w:rsidP="002A39CD">
      <w:pPr>
        <w:spacing w:line="240" w:lineRule="auto"/>
        <w:jc w:val="both"/>
      </w:pPr>
    </w:p>
    <w:p w14:paraId="62CF8471" w14:textId="77777777" w:rsidR="00844971" w:rsidRPr="002A39CD" w:rsidRDefault="00284CFC" w:rsidP="002A39CD">
      <w:pPr>
        <w:spacing w:line="240" w:lineRule="auto"/>
        <w:jc w:val="both"/>
      </w:pPr>
      <w:r w:rsidRPr="002A39CD">
        <w:t>Two types of strategies are implemented in our project: pairs trading strategy and 2-factor value and momentum portfolio strategy. In each strategy, tests on the profits for different methods are used and the method yielding the highest return is chosen for each strategy. From above, optimal strategies are developed for investors interested in cryptocurrency.</w:t>
      </w:r>
    </w:p>
    <w:p w14:paraId="4E18BBC5" w14:textId="77777777" w:rsidR="00844971" w:rsidRPr="002A39CD" w:rsidRDefault="00844971" w:rsidP="002A39CD">
      <w:pPr>
        <w:spacing w:line="240" w:lineRule="auto"/>
        <w:ind w:firstLine="720"/>
        <w:jc w:val="both"/>
      </w:pPr>
    </w:p>
    <w:p w14:paraId="25E84172" w14:textId="77777777" w:rsidR="00844971" w:rsidRPr="002A39CD" w:rsidRDefault="00284CFC" w:rsidP="002A39CD">
      <w:pPr>
        <w:spacing w:line="240" w:lineRule="auto"/>
        <w:jc w:val="both"/>
        <w:rPr>
          <w:u w:val="single"/>
        </w:rPr>
      </w:pPr>
      <w:r w:rsidRPr="002A39CD">
        <w:rPr>
          <w:u w:val="single"/>
        </w:rPr>
        <w:t>2.2 Data Source</w:t>
      </w:r>
    </w:p>
    <w:p w14:paraId="5A2373D3" w14:textId="77777777" w:rsidR="00844971" w:rsidRPr="002A39CD" w:rsidRDefault="00284CFC" w:rsidP="002A39CD">
      <w:pPr>
        <w:spacing w:line="240" w:lineRule="auto"/>
        <w:jc w:val="both"/>
        <w:rPr>
          <w:highlight w:val="white"/>
        </w:rPr>
      </w:pPr>
      <w:r w:rsidRPr="002A39CD">
        <w:rPr>
          <w:highlight w:val="white"/>
        </w:rPr>
        <w:t xml:space="preserve">For pairs trading, divergences between the chosen pair are very important because they provide potential opening and closing trading signals for investors. Therefore, high frequency data is more preferred under this scenario since it will provide more divergences than low frequency data. What’s more, since the volatility for cryptocurrency is </w:t>
      </w:r>
      <w:proofErr w:type="gramStart"/>
      <w:r w:rsidRPr="002A39CD">
        <w:rPr>
          <w:highlight w:val="white"/>
        </w:rPr>
        <w:t>pretty high</w:t>
      </w:r>
      <w:proofErr w:type="gramEnd"/>
      <w:r w:rsidRPr="002A39CD">
        <w:rPr>
          <w:highlight w:val="white"/>
        </w:rPr>
        <w:t xml:space="preserve">, high frequency data can prevent us from missing trading opportunities. </w:t>
      </w:r>
    </w:p>
    <w:p w14:paraId="1D1F5573" w14:textId="77777777" w:rsidR="00844971" w:rsidRPr="002A39CD" w:rsidRDefault="00844971" w:rsidP="002A39CD">
      <w:pPr>
        <w:spacing w:line="240" w:lineRule="auto"/>
        <w:jc w:val="both"/>
        <w:rPr>
          <w:highlight w:val="white"/>
        </w:rPr>
      </w:pPr>
    </w:p>
    <w:p w14:paraId="561DD08D" w14:textId="77777777" w:rsidR="00844971" w:rsidRPr="002A39CD" w:rsidRDefault="00284CFC" w:rsidP="002A39CD">
      <w:pPr>
        <w:spacing w:line="240" w:lineRule="auto"/>
        <w:jc w:val="both"/>
        <w:rPr>
          <w:highlight w:val="white"/>
        </w:rPr>
      </w:pPr>
      <w:r w:rsidRPr="002A39CD">
        <w:rPr>
          <w:highlight w:val="white"/>
        </w:rPr>
        <w:t xml:space="preserve">We find the high frequency (hourly trading) data for cryptocurrency by using API for </w:t>
      </w:r>
      <w:proofErr w:type="spellStart"/>
      <w:r w:rsidRPr="002A39CD">
        <w:rPr>
          <w:highlight w:val="white"/>
        </w:rPr>
        <w:t>CryptoCompare</w:t>
      </w:r>
      <w:proofErr w:type="spellEnd"/>
      <w:r w:rsidRPr="002A39CD">
        <w:rPr>
          <w:highlight w:val="white"/>
        </w:rPr>
        <w:t xml:space="preserve">. </w:t>
      </w:r>
      <w:proofErr w:type="spellStart"/>
      <w:r w:rsidRPr="002A39CD">
        <w:rPr>
          <w:highlight w:val="white"/>
        </w:rPr>
        <w:t>CryptoCompare</w:t>
      </w:r>
      <w:proofErr w:type="spellEnd"/>
      <w:r w:rsidRPr="002A39CD">
        <w:rPr>
          <w:highlight w:val="white"/>
        </w:rPr>
        <w:t xml:space="preserve"> is a website developed by </w:t>
      </w:r>
      <w:proofErr w:type="spellStart"/>
      <w:r w:rsidRPr="002A39CD">
        <w:rPr>
          <w:highlight w:val="white"/>
        </w:rPr>
        <w:t>Cryptopian</w:t>
      </w:r>
      <w:proofErr w:type="spellEnd"/>
      <w:r w:rsidRPr="002A39CD">
        <w:rPr>
          <w:highlight w:val="white"/>
        </w:rPr>
        <w:t xml:space="preserve">, which is a professional platform for Cryptocurrency trading located in London. In </w:t>
      </w:r>
      <w:hyperlink r:id="rId7">
        <w:r w:rsidRPr="002A39CD">
          <w:rPr>
            <w:highlight w:val="white"/>
          </w:rPr>
          <w:t>computer programming</w:t>
        </w:r>
      </w:hyperlink>
      <w:r w:rsidRPr="002A39CD">
        <w:rPr>
          <w:highlight w:val="white"/>
        </w:rPr>
        <w:t xml:space="preserve">, an application programming interface (API) is a set of subroutine definitions, </w:t>
      </w:r>
      <w:hyperlink r:id="rId8">
        <w:r w:rsidRPr="002A39CD">
          <w:rPr>
            <w:highlight w:val="white"/>
          </w:rPr>
          <w:t>protocols</w:t>
        </w:r>
      </w:hyperlink>
      <w:r w:rsidRPr="002A39CD">
        <w:rPr>
          <w:highlight w:val="white"/>
        </w:rPr>
        <w:t xml:space="preserve">, and tools for building application software. In general terms, it is a set of clearly defined methods of communication between various software components. Thus, by using </w:t>
      </w:r>
      <w:proofErr w:type="spellStart"/>
      <w:r w:rsidRPr="002A39CD">
        <w:rPr>
          <w:highlight w:val="white"/>
        </w:rPr>
        <w:t>CryptoCompare</w:t>
      </w:r>
      <w:proofErr w:type="spellEnd"/>
      <w:r w:rsidRPr="002A39CD">
        <w:rPr>
          <w:highlight w:val="white"/>
        </w:rPr>
        <w:t xml:space="preserve"> API, we can let our Python program download trading currency data directly from the website. (However, based on restriction from protocol, we can only download 2000 data points at most). After research, among all cryptocurrency, we decide to choose four cryptocurrencies, Bitcoin, Ethereum, Litecoin, Ripple to construct pairs.</w:t>
      </w:r>
    </w:p>
    <w:p w14:paraId="50D69EC4" w14:textId="77777777" w:rsidR="00844971" w:rsidRPr="002A39CD" w:rsidRDefault="00844971" w:rsidP="002A39CD">
      <w:pPr>
        <w:spacing w:line="240" w:lineRule="auto"/>
        <w:jc w:val="both"/>
        <w:rPr>
          <w:highlight w:val="white"/>
        </w:rPr>
      </w:pPr>
    </w:p>
    <w:p w14:paraId="5495B479" w14:textId="77777777" w:rsidR="00844971" w:rsidRDefault="00284CFC" w:rsidP="002A39CD">
      <w:pPr>
        <w:spacing w:line="240" w:lineRule="auto"/>
        <w:jc w:val="both"/>
      </w:pPr>
      <w:r w:rsidRPr="002A39CD">
        <w:rPr>
          <w:highlight w:val="white"/>
        </w:rPr>
        <w:t xml:space="preserve">Another way, two factor model method is a </w:t>
      </w:r>
      <w:r w:rsidRPr="002A39CD">
        <w:t xml:space="preserve">traditional portfolio management trading strategy, normally trading frame is from months to years. Thus, we still use daily trading data. We get these data basically from websites </w:t>
      </w:r>
      <w:proofErr w:type="spellStart"/>
      <w:proofErr w:type="gramStart"/>
      <w:r w:rsidRPr="002A39CD">
        <w:t>yahoo.finance</w:t>
      </w:r>
      <w:proofErr w:type="spellEnd"/>
      <w:proofErr w:type="gramEnd"/>
      <w:r w:rsidRPr="002A39CD">
        <w:t xml:space="preserve"> and </w:t>
      </w:r>
      <w:proofErr w:type="spellStart"/>
      <w:r w:rsidRPr="002A39CD">
        <w:t>Coindesk</w:t>
      </w:r>
      <w:proofErr w:type="spellEnd"/>
      <w:r w:rsidRPr="002A39CD">
        <w:t xml:space="preserve">. Since we want to construct </w:t>
      </w:r>
      <w:r w:rsidRPr="002A39CD">
        <w:lastRenderedPageBreak/>
        <w:t xml:space="preserve">portfolios, we choose seven cryptocurrencies, Bitcoin, Ethereum, Litecoin, Ripple, Stellar, Dash, and </w:t>
      </w:r>
      <w:proofErr w:type="spellStart"/>
      <w:r w:rsidRPr="002A39CD">
        <w:t>Nem</w:t>
      </w:r>
      <w:proofErr w:type="spellEnd"/>
      <w:r w:rsidRPr="002A39CD">
        <w:t>.</w:t>
      </w:r>
    </w:p>
    <w:p w14:paraId="70466144" w14:textId="77777777" w:rsidR="00F44991" w:rsidRDefault="00F44991" w:rsidP="002A39CD">
      <w:pPr>
        <w:spacing w:line="240" w:lineRule="auto"/>
        <w:jc w:val="both"/>
      </w:pPr>
    </w:p>
    <w:p w14:paraId="0E3955AF" w14:textId="28A1E632" w:rsidR="00844971" w:rsidRPr="002A39CD" w:rsidRDefault="00F44991" w:rsidP="002A39CD">
      <w:pPr>
        <w:spacing w:line="240" w:lineRule="auto"/>
        <w:jc w:val="both"/>
      </w:pPr>
      <w:r>
        <w:rPr>
          <w:rFonts w:hint="eastAsia"/>
        </w:rPr>
        <w:t>The crypto-assets that were used in our project are listed in Appendix.</w:t>
      </w:r>
    </w:p>
    <w:p w14:paraId="1121CEAF" w14:textId="77777777" w:rsidR="00844971" w:rsidRPr="002A39CD" w:rsidRDefault="00844971" w:rsidP="002A39CD">
      <w:pPr>
        <w:spacing w:line="240" w:lineRule="auto"/>
        <w:ind w:firstLine="720"/>
        <w:jc w:val="both"/>
      </w:pPr>
    </w:p>
    <w:p w14:paraId="5902D81B" w14:textId="77777777" w:rsidR="00844971" w:rsidRPr="002A39CD" w:rsidRDefault="00284CFC" w:rsidP="002A39CD">
      <w:pPr>
        <w:spacing w:line="240" w:lineRule="auto"/>
        <w:jc w:val="both"/>
        <w:rPr>
          <w:b/>
        </w:rPr>
      </w:pPr>
      <w:r w:rsidRPr="002A39CD">
        <w:rPr>
          <w:b/>
        </w:rPr>
        <w:t>3 Pairs Trading Strategy</w:t>
      </w:r>
    </w:p>
    <w:p w14:paraId="5D29570D" w14:textId="77777777" w:rsidR="00844971" w:rsidRPr="002A39CD" w:rsidRDefault="00844971" w:rsidP="002A39CD">
      <w:pPr>
        <w:spacing w:line="240" w:lineRule="auto"/>
        <w:ind w:firstLine="720"/>
        <w:jc w:val="both"/>
      </w:pPr>
    </w:p>
    <w:p w14:paraId="15FD865C" w14:textId="77777777" w:rsidR="00844971" w:rsidRPr="002A39CD" w:rsidRDefault="00284CFC" w:rsidP="002A39CD">
      <w:pPr>
        <w:spacing w:line="240" w:lineRule="auto"/>
        <w:jc w:val="both"/>
        <w:rPr>
          <w:u w:val="single"/>
        </w:rPr>
      </w:pPr>
      <w:r w:rsidRPr="002A39CD">
        <w:rPr>
          <w:u w:val="single"/>
        </w:rPr>
        <w:t>3.1 Overview</w:t>
      </w:r>
    </w:p>
    <w:p w14:paraId="3A183BD5" w14:textId="77777777" w:rsidR="00844971" w:rsidRPr="002A39CD" w:rsidRDefault="00284CFC" w:rsidP="002A39CD">
      <w:pPr>
        <w:spacing w:line="240" w:lineRule="auto"/>
        <w:jc w:val="both"/>
      </w:pPr>
      <w:r w:rsidRPr="002A39CD">
        <w:t xml:space="preserve">Pairs trading is the type of market-neutral strategy which works under the assumption that the spread of the two correlated assets will always follow a correlation, and any deviation will weaken the correlation. The trading opportunity is opened up once the spread between two assets deviates and the position can be closed when the spread of two assets </w:t>
      </w:r>
      <w:proofErr w:type="gramStart"/>
      <w:r w:rsidRPr="002A39CD">
        <w:t>converges .</w:t>
      </w:r>
      <w:proofErr w:type="gramEnd"/>
      <w:r w:rsidRPr="002A39CD">
        <w:t xml:space="preserve">  </w:t>
      </w:r>
    </w:p>
    <w:p w14:paraId="4EBC2E00" w14:textId="77777777" w:rsidR="002A39CD" w:rsidRDefault="002A39CD" w:rsidP="002A39CD">
      <w:pPr>
        <w:spacing w:line="240" w:lineRule="auto"/>
        <w:jc w:val="both"/>
      </w:pPr>
    </w:p>
    <w:p w14:paraId="243D84C0" w14:textId="77777777" w:rsidR="00844971" w:rsidRPr="002A39CD" w:rsidRDefault="00284CFC" w:rsidP="002A39CD">
      <w:pPr>
        <w:spacing w:line="240" w:lineRule="auto"/>
        <w:jc w:val="both"/>
      </w:pPr>
      <w:r w:rsidRPr="002A39CD">
        <w:t xml:space="preserve">Let </w:t>
      </w:r>
      <w:r w:rsidRPr="002A39CD">
        <w:rPr>
          <w:noProof/>
          <w:lang w:val="en-US"/>
        </w:rPr>
        <w:drawing>
          <wp:inline distT="114300" distB="114300" distL="114300" distR="114300" wp14:anchorId="4A76BE82" wp14:editId="4877548C">
            <wp:extent cx="285750" cy="1905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285750" cy="190500"/>
                    </a:xfrm>
                    <a:prstGeom prst="rect">
                      <a:avLst/>
                    </a:prstGeom>
                    <a:ln/>
                  </pic:spPr>
                </pic:pic>
              </a:graphicData>
            </a:graphic>
          </wp:inline>
        </w:drawing>
      </w:r>
      <w:r w:rsidRPr="002A39CD">
        <w:t xml:space="preserve"> be the price of asset A at time t, and be</w:t>
      </w:r>
      <w:r w:rsidRPr="002A39CD">
        <w:rPr>
          <w:noProof/>
          <w:lang w:val="en-US"/>
        </w:rPr>
        <w:drawing>
          <wp:inline distT="114300" distB="114300" distL="114300" distR="114300" wp14:anchorId="24F3581A" wp14:editId="26879DBC">
            <wp:extent cx="295275" cy="1905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95275" cy="190500"/>
                    </a:xfrm>
                    <a:prstGeom prst="rect">
                      <a:avLst/>
                    </a:prstGeom>
                    <a:ln/>
                  </pic:spPr>
                </pic:pic>
              </a:graphicData>
            </a:graphic>
          </wp:inline>
        </w:drawing>
      </w:r>
      <w:r w:rsidRPr="002A39CD">
        <w:t xml:space="preserve"> the price of asset B at time t. Our first step is to test whether A and B are correlated by conducting several tests on the price of two assets. Two assets are defined as correlated pairs if some linear combinations of the prices follow a stationary time series. The next step is to find the perfect timing to open the trading opportunity. By assuming that the linear combination of the two prices is stationary, it can be considered as a mean reverting process. The trading signal can be generated when the combination deviates beyond certain threshold. The task here is to find the threshold which yields the maximum profit and can be used as the optimum trading method for pairs trading. </w:t>
      </w:r>
    </w:p>
    <w:p w14:paraId="671A8FEA" w14:textId="77777777" w:rsidR="00844971" w:rsidRPr="002A39CD" w:rsidRDefault="00844971" w:rsidP="002A39CD">
      <w:pPr>
        <w:spacing w:line="240" w:lineRule="auto"/>
        <w:ind w:firstLine="720"/>
        <w:jc w:val="both"/>
      </w:pPr>
    </w:p>
    <w:p w14:paraId="010FFFDE" w14:textId="77777777" w:rsidR="00844971" w:rsidRPr="002A39CD" w:rsidRDefault="00284CFC" w:rsidP="002A39CD">
      <w:pPr>
        <w:spacing w:line="240" w:lineRule="auto"/>
        <w:jc w:val="both"/>
        <w:rPr>
          <w:u w:val="single"/>
        </w:rPr>
      </w:pPr>
      <w:r w:rsidRPr="002A39CD">
        <w:rPr>
          <w:u w:val="single"/>
        </w:rPr>
        <w:t>3.2 Identify correlated instruments</w:t>
      </w:r>
    </w:p>
    <w:p w14:paraId="5DD7A4CA" w14:textId="77777777" w:rsidR="00844971" w:rsidRPr="002A39CD" w:rsidRDefault="00284CFC" w:rsidP="002A39CD">
      <w:pPr>
        <w:spacing w:line="240" w:lineRule="auto"/>
        <w:jc w:val="both"/>
      </w:pPr>
      <w:r w:rsidRPr="002A39CD">
        <w:t>Here we examine three methods to identify correlated pairs.</w:t>
      </w:r>
    </w:p>
    <w:p w14:paraId="34D9BB9E" w14:textId="77777777" w:rsidR="00844971" w:rsidRPr="002A39CD" w:rsidRDefault="00844971" w:rsidP="002A39CD">
      <w:pPr>
        <w:spacing w:line="240" w:lineRule="auto"/>
        <w:jc w:val="both"/>
      </w:pPr>
    </w:p>
    <w:p w14:paraId="1FFF605C" w14:textId="77777777" w:rsidR="00844971" w:rsidRPr="002A39CD" w:rsidRDefault="00284CFC" w:rsidP="00F44991">
      <w:pPr>
        <w:spacing w:line="240" w:lineRule="auto"/>
        <w:jc w:val="both"/>
        <w:rPr>
          <w:i/>
          <w:u w:val="single"/>
        </w:rPr>
      </w:pPr>
      <w:r w:rsidRPr="002A39CD">
        <w:rPr>
          <w:i/>
          <w:u w:val="single"/>
        </w:rPr>
        <w:t>3.2.1 Cointegration method</w:t>
      </w:r>
    </w:p>
    <w:p w14:paraId="17C5B796" w14:textId="6004D8BD" w:rsidR="00844971" w:rsidRPr="00E83A77" w:rsidRDefault="00284CFC" w:rsidP="002A39CD">
      <w:pPr>
        <w:spacing w:line="240" w:lineRule="auto"/>
        <w:jc w:val="both"/>
      </w:pPr>
      <w:proofErr w:type="gramStart"/>
      <w:r w:rsidRPr="002A39CD">
        <w:t>Assuming that</w:t>
      </w:r>
      <w:proofErr w:type="gramEnd"/>
      <w:r w:rsidRPr="002A39CD">
        <w:t xml:space="preserve"> the asset price follows lognormal distribution, then we can fit the log price of each asset into a linear regression model. Let </w:t>
      </w:r>
      <m:oMath>
        <m:sSub>
          <m:sSubPr>
            <m:ctrlPr>
              <w:rPr>
                <w:rFonts w:ascii="Cambria Math" w:hAnsi="Cambria Math"/>
                <w:i/>
              </w:rPr>
            </m:ctrlPr>
          </m:sSubPr>
          <m:e>
            <m:r>
              <w:rPr>
                <w:rFonts w:ascii="Cambria Math" w:hAnsi="Cambria Math"/>
              </w:rPr>
              <m:t>P</m:t>
            </m:r>
          </m:e>
          <m:sub>
            <m:r>
              <w:rPr>
                <w:rFonts w:ascii="Cambria Math" w:hAnsi="Cambria Math"/>
              </w:rPr>
              <m:t>At</m:t>
            </m:r>
          </m:sub>
        </m:sSub>
      </m:oMath>
      <w:r w:rsidRPr="002A39CD">
        <w:t xml:space="preserve"> be the price of asset A at time t, and be</w:t>
      </w:r>
      <w:r w:rsidR="00E83A77">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Bt</m:t>
            </m:r>
          </m:sub>
        </m:sSub>
      </m:oMath>
      <w:r w:rsidRPr="002A39CD">
        <w:t xml:space="preserve"> the price of asset B at time t. Then </w:t>
      </w:r>
      <m:oMath>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Bt</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p>
    <w:p w14:paraId="150075DE" w14:textId="6A2E18B1" w:rsidR="00844971" w:rsidRPr="002A39CD" w:rsidRDefault="00284CFC" w:rsidP="00E83A77">
      <w:pPr>
        <w:spacing w:line="240" w:lineRule="auto"/>
      </w:pPr>
      <w:r w:rsidRPr="002A39CD">
        <w:t xml:space="preserve">The error term here should be non-increasing to make the model accurate. Therefore, our test is whether </w:t>
      </w:r>
      <m:oMath>
        <m:sSub>
          <m:sSubPr>
            <m:ctrlPr>
              <w:rPr>
                <w:rFonts w:ascii="Cambria Math" w:hAnsi="Cambria Math"/>
                <w:i/>
                <w:szCs w:val="18"/>
              </w:rPr>
            </m:ctrlPr>
          </m:sSubPr>
          <m:e>
            <m:r>
              <w:rPr>
                <w:rFonts w:ascii="Cambria Math" w:hAnsi="Cambria Math"/>
                <w:szCs w:val="18"/>
              </w:rPr>
              <m:t>ε</m:t>
            </m:r>
          </m:e>
          <m:sub>
            <m:r>
              <w:rPr>
                <w:rFonts w:ascii="Cambria Math" w:hAnsi="Cambria Math"/>
                <w:szCs w:val="18"/>
              </w:rPr>
              <m:t>t</m:t>
            </m:r>
          </m:sub>
        </m:sSub>
        <m:r>
          <w:rPr>
            <w:rFonts w:ascii="Cambria Math" w:hAnsi="Cambria Math"/>
            <w:szCs w:val="18"/>
          </w:rPr>
          <m:t xml:space="preserve">&lt; </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t-1</m:t>
            </m:r>
          </m:sub>
        </m:sSub>
      </m:oMath>
      <w:r w:rsidR="00E83A77">
        <w:rPr>
          <w:rFonts w:hint="eastAsia"/>
          <w:szCs w:val="18"/>
        </w:rPr>
        <w:t xml:space="preserve"> or </w:t>
      </w:r>
      <m:oMath>
        <m:sSub>
          <m:sSubPr>
            <m:ctrlPr>
              <w:rPr>
                <w:rFonts w:ascii="Cambria Math" w:hAnsi="Cambria Math"/>
                <w:i/>
                <w:szCs w:val="18"/>
              </w:rPr>
            </m:ctrlPr>
          </m:sSubPr>
          <m:e>
            <m:r>
              <w:rPr>
                <w:rFonts w:ascii="Cambria Math" w:hAnsi="Cambria Math"/>
                <w:szCs w:val="18"/>
              </w:rPr>
              <m:t>ε</m:t>
            </m:r>
          </m:e>
          <m:sub>
            <m:r>
              <w:rPr>
                <w:rFonts w:ascii="Cambria Math" w:hAnsi="Cambria Math"/>
                <w:szCs w:val="18"/>
              </w:rPr>
              <m:t>t</m:t>
            </m:r>
          </m:sub>
        </m:sSub>
        <m:r>
          <w:rPr>
            <w:rFonts w:ascii="Cambria Math" w:hAnsi="Cambria Math"/>
            <w:szCs w:val="18"/>
          </w:rPr>
          <m:t>= ρ</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υ</m:t>
            </m:r>
          </m:e>
          <m:sub>
            <m:r>
              <w:rPr>
                <w:rFonts w:ascii="Cambria Math" w:hAnsi="Cambria Math"/>
                <w:szCs w:val="18"/>
              </w:rPr>
              <m:t>t</m:t>
            </m:r>
          </m:sub>
        </m:sSub>
      </m:oMath>
      <w:r w:rsidR="00E83A77">
        <w:rPr>
          <w:rFonts w:hint="eastAsia"/>
          <w:szCs w:val="18"/>
        </w:rPr>
        <w:t xml:space="preserve"> where </w:t>
      </w:r>
      <m:oMath>
        <m:d>
          <m:dPr>
            <m:begChr m:val="|"/>
            <m:endChr m:val="|"/>
            <m:ctrlPr>
              <w:rPr>
                <w:rFonts w:ascii="Cambria Math" w:hAnsi="Cambria Math"/>
                <w:i/>
                <w:szCs w:val="18"/>
              </w:rPr>
            </m:ctrlPr>
          </m:dPr>
          <m:e>
            <m:r>
              <w:rPr>
                <w:rFonts w:ascii="Cambria Math" w:hAnsi="Cambria Math"/>
                <w:szCs w:val="18"/>
              </w:rPr>
              <m:t>ρ</m:t>
            </m:r>
          </m:e>
        </m:d>
        <m:r>
          <w:rPr>
            <w:rFonts w:ascii="Cambria Math" w:hAnsi="Cambria Math"/>
            <w:szCs w:val="18"/>
          </w:rPr>
          <m:t>&lt;1</m:t>
        </m:r>
      </m:oMath>
    </w:p>
    <w:p w14:paraId="4DB67BD3" w14:textId="77777777" w:rsidR="00844971" w:rsidRPr="002A39CD" w:rsidRDefault="00844971" w:rsidP="002A39CD">
      <w:pPr>
        <w:spacing w:line="240" w:lineRule="auto"/>
        <w:jc w:val="both"/>
      </w:pPr>
    </w:p>
    <w:p w14:paraId="6CB924A4" w14:textId="77777777" w:rsidR="00844971" w:rsidRPr="002A39CD" w:rsidRDefault="00284CFC" w:rsidP="00F44991">
      <w:pPr>
        <w:spacing w:line="240" w:lineRule="auto"/>
        <w:jc w:val="both"/>
        <w:rPr>
          <w:i/>
          <w:u w:val="single"/>
        </w:rPr>
      </w:pPr>
      <w:r w:rsidRPr="002A39CD">
        <w:rPr>
          <w:i/>
          <w:u w:val="single"/>
        </w:rPr>
        <w:t>3.2.2 Distance method</w:t>
      </w:r>
    </w:p>
    <w:p w14:paraId="15BFA35D" w14:textId="77777777" w:rsidR="00844971" w:rsidRPr="002A39CD" w:rsidRDefault="00844971" w:rsidP="002A39CD">
      <w:pPr>
        <w:spacing w:line="240" w:lineRule="auto"/>
        <w:jc w:val="both"/>
      </w:pPr>
    </w:p>
    <w:p w14:paraId="20A5899A" w14:textId="77777777" w:rsidR="00E83A77" w:rsidRDefault="00284CFC" w:rsidP="00E83A77">
      <w:pPr>
        <w:spacing w:line="240" w:lineRule="auto"/>
        <w:jc w:val="both"/>
      </w:pPr>
      <w:r w:rsidRPr="002A39CD">
        <w:t>The distance method keeps track of the sum of squared differ</w:t>
      </w:r>
      <w:r w:rsidR="00E83A77">
        <w:t>ences</w:t>
      </w:r>
      <w:r w:rsidR="00E83A77">
        <w:rPr>
          <w:rFonts w:hint="eastAsia"/>
        </w:rPr>
        <w:t xml:space="preserve"> </w:t>
      </w:r>
      <w:r w:rsidR="00E83A77">
        <w:t>(E</w:t>
      </w:r>
      <w:r w:rsidRPr="002A39CD">
        <w:t xml:space="preserve">uclidean distance) of the two standardized </w:t>
      </w:r>
      <w:proofErr w:type="gramStart"/>
      <w:r w:rsidRPr="002A39CD">
        <w:t>price</w:t>
      </w:r>
      <w:proofErr w:type="gramEnd"/>
      <w:r w:rsidRPr="002A39CD">
        <w:t xml:space="preserve">. </w:t>
      </w:r>
    </w:p>
    <w:p w14:paraId="142B895C" w14:textId="099C9FAE" w:rsidR="00844971" w:rsidRPr="00E83A77" w:rsidRDefault="004A5A55" w:rsidP="00E83A77">
      <w:pPr>
        <w:spacing w:line="240" w:lineRule="auto"/>
        <w:jc w:val="both"/>
      </w:pPr>
      <m:oMathPara>
        <m:oMathParaPr>
          <m:jc m:val="center"/>
        </m:oMathParaPr>
        <m:oMath>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m:t>
              </m:r>
            </m:sub>
          </m:sSub>
          <m:r>
            <w:rPr>
              <w:rFonts w:ascii="Cambria Math" w:hAnsi="Cambria Math"/>
              <w:sz w:val="18"/>
              <w:szCs w:val="18"/>
            </w:rPr>
            <m:t xml:space="preserve">= </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Ai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Bi</m:t>
                      </m:r>
                    </m:sub>
                  </m:sSub>
                  <m:r>
                    <w:rPr>
                      <w:rFonts w:ascii="Cambria Math" w:hAnsi="Cambria Math"/>
                      <w:sz w:val="18"/>
                      <w:szCs w:val="18"/>
                    </w:rPr>
                    <m:t>)</m:t>
                  </m:r>
                </m:e>
                <m:sup>
                  <m:r>
                    <w:rPr>
                      <w:rFonts w:ascii="Cambria Math" w:hAnsi="Cambria Math"/>
                      <w:sz w:val="18"/>
                      <w:szCs w:val="18"/>
                    </w:rPr>
                    <m:t>2</m:t>
                  </m:r>
                </m:sup>
              </m:sSup>
            </m:e>
          </m:nary>
        </m:oMath>
      </m:oMathPara>
    </w:p>
    <w:p w14:paraId="654146B1" w14:textId="22514968" w:rsidR="00844971" w:rsidRPr="002A39CD" w:rsidRDefault="00284CFC" w:rsidP="002A39CD">
      <w:pPr>
        <w:spacing w:line="240" w:lineRule="auto"/>
        <w:jc w:val="center"/>
      </w:pPr>
      <w:r w:rsidRPr="002A39CD">
        <w:t xml:space="preserve">where </w:t>
      </w:r>
      <m:oMath>
        <m:sSub>
          <m:sSubPr>
            <m:ctrlPr>
              <w:rPr>
                <w:rFonts w:ascii="Cambria Math" w:hAnsi="Cambria Math"/>
                <w:szCs w:val="18"/>
              </w:rPr>
            </m:ctrlPr>
          </m:sSubPr>
          <m:e>
            <m:r>
              <w:rPr>
                <w:rFonts w:ascii="Cambria Math" w:hAnsi="Cambria Math"/>
                <w:szCs w:val="18"/>
              </w:rPr>
              <m:t>N</m:t>
            </m:r>
          </m:e>
          <m:sub>
            <m:r>
              <w:rPr>
                <w:rFonts w:ascii="Cambria Math" w:hAnsi="Cambria Math"/>
                <w:szCs w:val="18"/>
              </w:rPr>
              <m:t>Ai</m:t>
            </m:r>
          </m:sub>
        </m:sSub>
      </m:oMath>
      <w:r w:rsidRPr="002A39CD">
        <w:t xml:space="preserve">, </w:t>
      </w:r>
      <m:oMath>
        <m:sSub>
          <m:sSubPr>
            <m:ctrlPr>
              <w:rPr>
                <w:rFonts w:ascii="Cambria Math" w:hAnsi="Cambria Math"/>
                <w:i/>
                <w:szCs w:val="18"/>
              </w:rPr>
            </m:ctrlPr>
          </m:sSubPr>
          <m:e>
            <m:r>
              <w:rPr>
                <w:rFonts w:ascii="Cambria Math" w:hAnsi="Cambria Math"/>
                <w:szCs w:val="18"/>
              </w:rPr>
              <m:t>N</m:t>
            </m:r>
          </m:e>
          <m:sub>
            <m:r>
              <w:rPr>
                <w:rFonts w:ascii="Cambria Math" w:hAnsi="Cambria Math"/>
                <w:szCs w:val="18"/>
              </w:rPr>
              <m:t>Bi</m:t>
            </m:r>
          </m:sub>
        </m:sSub>
      </m:oMath>
      <w:r w:rsidRPr="002A39CD">
        <w:t xml:space="preserve"> are the standard price of the two assets.</w:t>
      </w:r>
    </w:p>
    <w:p w14:paraId="2379E4BD" w14:textId="77777777" w:rsidR="00E83A77" w:rsidRDefault="00E83A77" w:rsidP="002A39CD">
      <w:pPr>
        <w:spacing w:line="240" w:lineRule="auto"/>
        <w:jc w:val="both"/>
      </w:pPr>
    </w:p>
    <w:p w14:paraId="3DEC9176" w14:textId="76F959A4" w:rsidR="00844971" w:rsidRPr="002A39CD" w:rsidRDefault="00284CFC" w:rsidP="002A39CD">
      <w:pPr>
        <w:spacing w:line="240" w:lineRule="auto"/>
        <w:jc w:val="both"/>
      </w:pPr>
      <w:r w:rsidRPr="002A39CD">
        <w:t>Therefore, for two correlated pairs, we must have consta</w:t>
      </w:r>
      <w:r w:rsidR="00E83A77">
        <w:t>nt distance over time. ADF test</w:t>
      </w:r>
      <w:r w:rsidRPr="002A39CD">
        <w:t xml:space="preserve"> can be conducted to test for unit root in time series. Here we can let </w:t>
      </w:r>
      <m:oMath>
        <m:sSub>
          <m:sSubPr>
            <m:ctrlPr>
              <w:rPr>
                <w:rFonts w:ascii="Cambria Math" w:hAnsi="Cambria Math"/>
                <w:szCs w:val="18"/>
              </w:rPr>
            </m:ctrlPr>
          </m:sSubPr>
          <m:e>
            <m:r>
              <w:rPr>
                <w:rFonts w:ascii="Cambria Math" w:hAnsi="Cambria Math"/>
                <w:szCs w:val="18"/>
              </w:rPr>
              <m:t>y</m:t>
            </m:r>
          </m:e>
          <m:sub>
            <m:r>
              <w:rPr>
                <w:rFonts w:ascii="Cambria Math" w:hAnsi="Cambria Math"/>
                <w:szCs w:val="18"/>
              </w:rPr>
              <m:t>t</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t</m:t>
            </m:r>
          </m:sub>
        </m:sSub>
      </m:oMath>
      <w:r w:rsidRPr="002A39CD">
        <w:t xml:space="preserve"> and conduct ADF test to test for constant distance. </w:t>
      </w:r>
      <w:r w:rsidR="00E83A77">
        <w:rPr>
          <w:rFonts w:hint="eastAsia"/>
        </w:rPr>
        <w:t xml:space="preserve">Note that </w:t>
      </w:r>
      <w:r w:rsidRPr="002A39CD">
        <w:t>ADF test uses the model</w:t>
      </w:r>
      <w:r w:rsidR="00E83A77">
        <w:rPr>
          <w:rFonts w:hint="eastAsia"/>
        </w:rPr>
        <w:t xml:space="preserve"> </w:t>
      </w:r>
      <m:oMath>
        <m:sSub>
          <m:sSubPr>
            <m:ctrlPr>
              <w:rPr>
                <w:rFonts w:ascii="Cambria Math" w:hAnsi="Cambria Math"/>
                <w:szCs w:val="18"/>
              </w:rPr>
            </m:ctrlPr>
          </m:sSubPr>
          <m:e>
            <m:r>
              <w:rPr>
                <w:rFonts w:ascii="Cambria Math" w:hAnsi="Cambria Math"/>
                <w:szCs w:val="18"/>
              </w:rPr>
              <m:t>y</m:t>
            </m:r>
          </m:e>
          <m:sub>
            <m:r>
              <w:rPr>
                <w:rFonts w:ascii="Cambria Math" w:hAnsi="Cambria Math"/>
                <w:szCs w:val="18"/>
              </w:rPr>
              <m:t>t</m:t>
            </m:r>
          </m:sub>
        </m:sSub>
        <m:r>
          <w:rPr>
            <w:rFonts w:ascii="Cambria Math" w:hAnsi="Cambria Math"/>
            <w:szCs w:val="18"/>
          </w:rPr>
          <m:t>=c+ ϕ</m:t>
        </m:r>
        <m:sSub>
          <m:sSubPr>
            <m:ctrlPr>
              <w:rPr>
                <w:rFonts w:ascii="Cambria Math" w:hAnsi="Cambria Math"/>
                <w:i/>
                <w:szCs w:val="18"/>
              </w:rPr>
            </m:ctrlPr>
          </m:sSubPr>
          <m:e>
            <m:r>
              <w:rPr>
                <w:rFonts w:ascii="Cambria Math" w:hAnsi="Cambria Math"/>
                <w:szCs w:val="18"/>
              </w:rPr>
              <m:t>y</m:t>
            </m:r>
          </m:e>
          <m:sub>
            <m:r>
              <w:rPr>
                <w:rFonts w:ascii="Cambria Math" w:hAnsi="Cambria Math"/>
                <w:szCs w:val="18"/>
              </w:rPr>
              <m:t>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1</m:t>
            </m:r>
          </m:sub>
        </m:sSub>
        <m:sSub>
          <m:sSubPr>
            <m:ctrlPr>
              <w:rPr>
                <w:rFonts w:ascii="Cambria Math" w:hAnsi="Cambria Math"/>
                <w:i/>
                <w:szCs w:val="18"/>
              </w:rPr>
            </m:ctrlPr>
          </m:sSubPr>
          <m:e>
            <m:r>
              <m:rPr>
                <m:sty m:val="p"/>
              </m:rPr>
              <w:rPr>
                <w:rFonts w:ascii="Cambria Math" w:hAnsi="Cambria Math"/>
                <w:szCs w:val="18"/>
              </w:rPr>
              <m:t>Δ</m:t>
            </m:r>
            <m:r>
              <w:rPr>
                <w:rFonts w:ascii="Cambria Math" w:hAnsi="Cambria Math"/>
                <w:szCs w:val="18"/>
              </w:rPr>
              <m:t>y</m:t>
            </m:r>
          </m:e>
          <m:sub>
            <m:r>
              <w:rPr>
                <w:rFonts w:ascii="Cambria Math" w:hAnsi="Cambria Math"/>
                <w:szCs w:val="18"/>
              </w:rPr>
              <m:t>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p</m:t>
            </m:r>
          </m:sub>
        </m:sSub>
        <m:sSub>
          <m:sSubPr>
            <m:ctrlPr>
              <w:rPr>
                <w:rFonts w:ascii="Cambria Math" w:hAnsi="Cambria Math"/>
                <w:i/>
                <w:szCs w:val="18"/>
              </w:rPr>
            </m:ctrlPr>
          </m:sSubPr>
          <m:e>
            <m:r>
              <m:rPr>
                <m:sty m:val="p"/>
              </m:rPr>
              <w:rPr>
                <w:rFonts w:ascii="Cambria Math" w:hAnsi="Cambria Math"/>
                <w:szCs w:val="18"/>
              </w:rPr>
              <m:t>Δ</m:t>
            </m:r>
            <m:r>
              <w:rPr>
                <w:rFonts w:ascii="Cambria Math" w:hAnsi="Cambria Math"/>
                <w:szCs w:val="18"/>
              </w:rPr>
              <m:t>y</m:t>
            </m:r>
          </m:e>
          <m:sub>
            <m:r>
              <w:rPr>
                <w:rFonts w:ascii="Cambria Math" w:hAnsi="Cambria Math"/>
                <w:szCs w:val="18"/>
              </w:rPr>
              <m:t>t-p</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t</m:t>
            </m:r>
          </m:sub>
        </m:sSub>
      </m:oMath>
      <w:r w:rsidRPr="002A39CD">
        <w:t xml:space="preserve"> and it tests for </w:t>
      </w:r>
      <m:oMath>
        <m:sSub>
          <m:sSubPr>
            <m:ctrlPr>
              <w:rPr>
                <w:rFonts w:ascii="Cambria Math" w:hAnsi="Cambria Math"/>
                <w:szCs w:val="18"/>
              </w:rPr>
            </m:ctrlPr>
          </m:sSubPr>
          <m:e>
            <m:r>
              <w:rPr>
                <w:rFonts w:ascii="Cambria Math" w:hAnsi="Cambria Math"/>
                <w:szCs w:val="18"/>
              </w:rPr>
              <m:t>H</m:t>
            </m:r>
          </m:e>
          <m:sub>
            <m:r>
              <w:rPr>
                <w:rFonts w:ascii="Cambria Math" w:hAnsi="Cambria Math"/>
                <w:szCs w:val="18"/>
              </w:rPr>
              <m:t>0</m:t>
            </m:r>
          </m:sub>
        </m:sSub>
        <m:r>
          <w:rPr>
            <w:rFonts w:ascii="Cambria Math" w:hAnsi="Cambria Math"/>
            <w:szCs w:val="18"/>
          </w:rPr>
          <m:t>: ϕ=1</m:t>
        </m:r>
      </m:oMath>
      <w:r w:rsidR="00E83A77">
        <w:rPr>
          <w:rFonts w:hint="eastAsia"/>
          <w:szCs w:val="18"/>
        </w:rPr>
        <w:t>.</w:t>
      </w:r>
    </w:p>
    <w:p w14:paraId="74147D16" w14:textId="77777777" w:rsidR="00844971" w:rsidRPr="002A39CD" w:rsidRDefault="00844971" w:rsidP="002A39CD">
      <w:pPr>
        <w:spacing w:line="240" w:lineRule="auto"/>
        <w:jc w:val="both"/>
      </w:pPr>
    </w:p>
    <w:p w14:paraId="510F98F2" w14:textId="77777777" w:rsidR="00844971" w:rsidRPr="002A39CD" w:rsidRDefault="00284CFC" w:rsidP="00F44991">
      <w:pPr>
        <w:spacing w:line="240" w:lineRule="auto"/>
        <w:jc w:val="both"/>
        <w:rPr>
          <w:i/>
          <w:u w:val="single"/>
        </w:rPr>
      </w:pPr>
      <w:r w:rsidRPr="002A39CD">
        <w:rPr>
          <w:i/>
          <w:u w:val="single"/>
        </w:rPr>
        <w:t>3.2.3 Ratio method</w:t>
      </w:r>
    </w:p>
    <w:p w14:paraId="5E6B61BD" w14:textId="77777777" w:rsidR="00844971" w:rsidRPr="002A39CD" w:rsidRDefault="00844971" w:rsidP="002A39CD">
      <w:pPr>
        <w:spacing w:line="240" w:lineRule="auto"/>
        <w:jc w:val="both"/>
      </w:pPr>
    </w:p>
    <w:p w14:paraId="683739B8" w14:textId="77777777" w:rsidR="00E83A77" w:rsidRDefault="00284CFC" w:rsidP="00E83A77">
      <w:pPr>
        <w:spacing w:line="240" w:lineRule="auto"/>
        <w:jc w:val="both"/>
      </w:pPr>
      <w:r w:rsidRPr="002A39CD">
        <w:t xml:space="preserve">The ratio method calculates the ratio between the </w:t>
      </w:r>
      <w:proofErr w:type="gramStart"/>
      <w:r w:rsidRPr="002A39CD">
        <w:t>two asset</w:t>
      </w:r>
      <w:proofErr w:type="gramEnd"/>
      <w:r w:rsidRPr="002A39CD">
        <w:t xml:space="preserve"> price.</w:t>
      </w:r>
    </w:p>
    <w:p w14:paraId="626B8CEA" w14:textId="29AE243B" w:rsidR="00844971" w:rsidRPr="00E83A77" w:rsidRDefault="004A5A55" w:rsidP="00E83A77">
      <w:pPr>
        <w:spacing w:line="240" w:lineRule="auto"/>
        <w:jc w:val="both"/>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hint="eastAsia"/>
                  <w:sz w:val="18"/>
                  <w:szCs w:val="18"/>
                </w:rPr>
                <m:t>t</m:t>
              </m:r>
            </m:sub>
          </m:sSub>
          <m:r>
            <w:rPr>
              <w:rFonts w:ascii="Cambria Math" w:hAnsi="Cambria Math"/>
              <w:sz w:val="18"/>
              <w:szCs w:val="18"/>
            </w:rPr>
            <m:t>=</m:t>
          </m:r>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At</m:t>
                  </m:r>
                </m:sub>
              </m:sSub>
            </m:num>
            <m:den>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Bt</m:t>
                  </m:r>
                </m:sub>
              </m:sSub>
            </m:den>
          </m:f>
        </m:oMath>
      </m:oMathPara>
    </w:p>
    <w:p w14:paraId="5309D0D0" w14:textId="559B04E0" w:rsidR="00844971" w:rsidRPr="002A39CD" w:rsidRDefault="00284CFC" w:rsidP="002A39CD">
      <w:pPr>
        <w:spacing w:line="240" w:lineRule="auto"/>
        <w:jc w:val="both"/>
      </w:pPr>
      <w:r w:rsidRPr="002A39CD">
        <w:lastRenderedPageBreak/>
        <w:t xml:space="preserve">For two correlated pairs, we must have constant ratio over time. Here we can let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m:t>
            </m:r>
          </m:sub>
        </m:sSub>
      </m:oMath>
      <w:r w:rsidRPr="002A39CD">
        <w:t xml:space="preserve"> and use ADF test to test for constant ratio. </w:t>
      </w:r>
    </w:p>
    <w:p w14:paraId="23CBE5B7" w14:textId="77777777" w:rsidR="002A39CD" w:rsidRPr="002A39CD" w:rsidRDefault="002A39CD" w:rsidP="002A39CD">
      <w:pPr>
        <w:spacing w:line="240" w:lineRule="auto"/>
        <w:jc w:val="both"/>
      </w:pPr>
    </w:p>
    <w:p w14:paraId="603850CE" w14:textId="77777777" w:rsidR="00844971" w:rsidRPr="002A39CD" w:rsidRDefault="00284CFC" w:rsidP="002A39CD">
      <w:pPr>
        <w:spacing w:line="240" w:lineRule="auto"/>
        <w:jc w:val="both"/>
        <w:rPr>
          <w:u w:val="single"/>
        </w:rPr>
      </w:pPr>
      <w:r w:rsidRPr="002A39CD">
        <w:rPr>
          <w:u w:val="single"/>
        </w:rPr>
        <w:t>3.3 Identify potential trade opportunity</w:t>
      </w:r>
    </w:p>
    <w:p w14:paraId="6B80D8EF" w14:textId="77777777" w:rsidR="00844971" w:rsidRPr="002A39CD" w:rsidRDefault="00844971" w:rsidP="002A39CD">
      <w:pPr>
        <w:spacing w:line="240" w:lineRule="auto"/>
        <w:jc w:val="both"/>
      </w:pPr>
    </w:p>
    <w:p w14:paraId="490F2A75" w14:textId="77777777" w:rsidR="00844971" w:rsidRPr="002A39CD" w:rsidRDefault="00284CFC" w:rsidP="002A39CD">
      <w:pPr>
        <w:spacing w:line="240" w:lineRule="auto"/>
        <w:jc w:val="both"/>
      </w:pPr>
      <w:r w:rsidRPr="002A39CD">
        <w:t xml:space="preserve">After identifying the pair of trading assets, we can use the three methods from the previous part to transform the price. The new price is assumed to follow a stationary process, and any large deviation gives the signal of potential trading opportunity. Our task is to identify the threshold of deviation which yields the maximum of profit. </w:t>
      </w:r>
    </w:p>
    <w:p w14:paraId="65DC980D" w14:textId="77777777" w:rsidR="00844971" w:rsidRPr="002A39CD" w:rsidRDefault="00844971" w:rsidP="002A39CD">
      <w:pPr>
        <w:spacing w:line="240" w:lineRule="auto"/>
        <w:jc w:val="both"/>
      </w:pPr>
    </w:p>
    <w:p w14:paraId="5AC22AD9" w14:textId="77777777" w:rsidR="00844971" w:rsidRPr="002A39CD" w:rsidRDefault="00284CFC" w:rsidP="002A39CD">
      <w:pPr>
        <w:spacing w:line="240" w:lineRule="auto"/>
        <w:jc w:val="both"/>
      </w:pPr>
      <w:r w:rsidRPr="002A39CD">
        <w:t xml:space="preserve">First, we can transform the two prices into one time series using all three methods we used in the previous part. </w:t>
      </w:r>
    </w:p>
    <w:p w14:paraId="65F2B7E6" w14:textId="5DF0C613" w:rsidR="00844971" w:rsidRPr="006F4042" w:rsidRDefault="006F4042" w:rsidP="002A39CD">
      <w:pPr>
        <w:spacing w:line="240" w:lineRule="auto"/>
        <w:jc w:val="center"/>
        <w:rPr>
          <w:i/>
          <w:sz w:val="18"/>
          <w:szCs w:val="18"/>
        </w:rPr>
      </w:pPr>
      <m:oMathPara>
        <m:oMath>
          <m:r>
            <w:rPr>
              <w:rFonts w:ascii="Cambria Math" w:hAnsi="Cambria Math" w:hint="eastAsia"/>
              <w:sz w:val="18"/>
              <w:szCs w:val="18"/>
            </w:rPr>
            <m:t>Cointegration met</m:t>
          </m:r>
          <m:r>
            <w:rPr>
              <w:rFonts w:ascii="MS Mincho" w:eastAsia="MS Mincho" w:hAnsi="MS Mincho" w:cs="MS Mincho"/>
              <w:sz w:val="18"/>
              <w:szCs w:val="18"/>
            </w:rPr>
            <m:t>h</m:t>
          </m:r>
          <m:r>
            <w:rPr>
              <w:rFonts w:ascii="Cambria Math" w:hAnsi="Cambria Math" w:hint="eastAsia"/>
              <w:sz w:val="18"/>
              <w:szCs w:val="18"/>
            </w:rPr>
            <m:t>od:</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m:t>
          </m:r>
          <m:acc>
            <m:accPr>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e>
          </m:acc>
          <m:r>
            <w:rPr>
              <w:rFonts w:ascii="Cambria Math" w:hAnsi="Cambria Math"/>
              <w:sz w:val="18"/>
              <w:szCs w:val="18"/>
            </w:rPr>
            <m:t>+</m:t>
          </m:r>
          <m:acc>
            <m:accPr>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acc>
          <m:r>
            <w:rPr>
              <w:rFonts w:ascii="Cambria Math" w:hAnsi="Cambria Math"/>
              <w:sz w:val="18"/>
              <w:szCs w:val="18"/>
            </w:rPr>
            <m:t>*ln</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Bt</m:t>
                  </m:r>
                </m:sub>
              </m:sSub>
            </m:e>
          </m:d>
          <m:r>
            <w:rPr>
              <w:rFonts w:ascii="Cambria Math" w:hAnsi="Cambria Math"/>
              <w:sz w:val="18"/>
              <w:szCs w:val="18"/>
            </w:rPr>
            <m:t>-ln</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At</m:t>
                  </m:r>
                </m:sub>
              </m:sSub>
            </m:e>
          </m:d>
        </m:oMath>
      </m:oMathPara>
    </w:p>
    <w:p w14:paraId="78EBB7AB" w14:textId="77777777" w:rsidR="006F4042" w:rsidRPr="006F4042" w:rsidRDefault="006F4042" w:rsidP="002A39CD">
      <w:pPr>
        <w:spacing w:line="240" w:lineRule="auto"/>
        <w:jc w:val="center"/>
        <w:rPr>
          <w:i/>
          <w:sz w:val="18"/>
          <w:szCs w:val="18"/>
        </w:rPr>
      </w:pPr>
    </w:p>
    <w:p w14:paraId="6E0C019C" w14:textId="7AFD47F5" w:rsidR="006F4042" w:rsidRPr="006F4042" w:rsidRDefault="004A5A55" w:rsidP="002A39CD">
      <w:pPr>
        <w:spacing w:line="240" w:lineRule="auto"/>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Distance method: N</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At</m:t>
              </m:r>
            </m:sub>
          </m:sSub>
        </m:oMath>
      </m:oMathPara>
    </w:p>
    <w:p w14:paraId="1999D5E5" w14:textId="77777777" w:rsidR="006F4042" w:rsidRPr="006F4042" w:rsidRDefault="006F4042" w:rsidP="002A39CD">
      <w:pPr>
        <w:spacing w:line="240" w:lineRule="auto"/>
        <w:jc w:val="center"/>
        <w:rPr>
          <w:sz w:val="18"/>
          <w:szCs w:val="18"/>
        </w:rPr>
      </w:pPr>
    </w:p>
    <w:p w14:paraId="691BB600" w14:textId="4206CAAB" w:rsidR="006F4042" w:rsidRPr="002A39CD" w:rsidRDefault="006F4042" w:rsidP="002A39CD">
      <w:pPr>
        <w:spacing w:line="240" w:lineRule="auto"/>
        <w:jc w:val="center"/>
      </w:pPr>
      <m:oMathPara>
        <m:oMath>
          <m:r>
            <w:rPr>
              <w:rFonts w:ascii="Cambria Math" w:hAnsi="Cambria Math"/>
              <w:sz w:val="18"/>
              <w:szCs w:val="18"/>
            </w:rPr>
            <m:t xml:space="preserve">Ratio method: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hint="eastAsia"/>
                  <w:sz w:val="18"/>
                  <w:szCs w:val="18"/>
                </w:rPr>
                <m:t>t</m:t>
              </m:r>
            </m:sub>
          </m:sSub>
          <m:r>
            <w:rPr>
              <w:rFonts w:ascii="Cambria Math" w:hAnsi="Cambria Math"/>
              <w:sz w:val="18"/>
              <w:szCs w:val="18"/>
            </w:rPr>
            <m:t>=</m:t>
          </m:r>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Bt</m:t>
                  </m:r>
                </m:sub>
              </m:sSub>
            </m:num>
            <m:den>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At</m:t>
                  </m:r>
                </m:sub>
              </m:sSub>
            </m:den>
          </m:f>
        </m:oMath>
      </m:oMathPara>
    </w:p>
    <w:p w14:paraId="2B85D011" w14:textId="77777777" w:rsidR="00844971" w:rsidRPr="002A39CD" w:rsidRDefault="00284CFC" w:rsidP="002A39CD">
      <w:pPr>
        <w:spacing w:line="240" w:lineRule="auto"/>
        <w:jc w:val="both"/>
        <w:rPr>
          <w:highlight w:val="white"/>
        </w:rPr>
      </w:pPr>
      <w:r w:rsidRPr="002A39CD">
        <w:t xml:space="preserve">Then, when the new price deviate to a certain level, the position is open. We can short sell the asset that is overvalued and long the asset that is undervalued. When the new price </w:t>
      </w:r>
      <w:proofErr w:type="gramStart"/>
      <w:r w:rsidRPr="002A39CD">
        <w:t>converge</w:t>
      </w:r>
      <w:proofErr w:type="gramEnd"/>
      <w:r w:rsidRPr="002A39CD">
        <w:t xml:space="preserve"> back to the mean of the new price, we can close the position. Various levels can be tested to determine the level that could yield the maximum profit. </w:t>
      </w:r>
    </w:p>
    <w:p w14:paraId="5D9DDDD1" w14:textId="77777777" w:rsidR="002A39CD" w:rsidRPr="002A39CD" w:rsidRDefault="002A39CD" w:rsidP="002A39CD">
      <w:pPr>
        <w:spacing w:line="240" w:lineRule="auto"/>
        <w:jc w:val="both"/>
      </w:pPr>
    </w:p>
    <w:p w14:paraId="0C537B83" w14:textId="77777777" w:rsidR="00844971" w:rsidRPr="002A39CD" w:rsidRDefault="00284CFC" w:rsidP="002A39CD">
      <w:pPr>
        <w:spacing w:line="240" w:lineRule="auto"/>
        <w:jc w:val="both"/>
        <w:rPr>
          <w:u w:val="single"/>
        </w:rPr>
      </w:pPr>
      <w:r w:rsidRPr="002A39CD">
        <w:rPr>
          <w:u w:val="single"/>
        </w:rPr>
        <w:t>3.4 Implementation</w:t>
      </w:r>
    </w:p>
    <w:p w14:paraId="79B6093C" w14:textId="77777777" w:rsidR="00844971" w:rsidRPr="002A39CD" w:rsidRDefault="00844971" w:rsidP="002A39CD">
      <w:pPr>
        <w:spacing w:line="240" w:lineRule="auto"/>
        <w:jc w:val="both"/>
      </w:pPr>
    </w:p>
    <w:p w14:paraId="578D28EC" w14:textId="77777777" w:rsidR="00844971" w:rsidRPr="002A39CD" w:rsidRDefault="00284CFC" w:rsidP="00F44991">
      <w:pPr>
        <w:spacing w:line="240" w:lineRule="auto"/>
        <w:jc w:val="both"/>
        <w:rPr>
          <w:i/>
          <w:u w:val="single"/>
        </w:rPr>
      </w:pPr>
      <w:r w:rsidRPr="002A39CD">
        <w:rPr>
          <w:i/>
          <w:u w:val="single"/>
        </w:rPr>
        <w:t>3.4.1 Identify Pair</w:t>
      </w:r>
    </w:p>
    <w:p w14:paraId="5D67D5C0" w14:textId="5FDA703D" w:rsidR="00844971" w:rsidRPr="002A39CD" w:rsidRDefault="00284CFC" w:rsidP="002A39CD">
      <w:pPr>
        <w:spacing w:line="240" w:lineRule="auto"/>
        <w:jc w:val="both"/>
      </w:pPr>
      <w:proofErr w:type="gramStart"/>
      <w:r w:rsidRPr="002A39CD">
        <w:t>First</w:t>
      </w:r>
      <w:proofErr w:type="gramEnd"/>
      <w:r w:rsidRPr="002A39CD">
        <w:t xml:space="preserve"> we use the co</w:t>
      </w:r>
      <w:r w:rsidR="005F55B5">
        <w:rPr>
          <w:rFonts w:hint="eastAsia"/>
        </w:rPr>
        <w:t>-</w:t>
      </w:r>
      <w:r w:rsidRPr="002A39CD">
        <w:t xml:space="preserve">integration method. Recall that we want to test for </w:t>
      </w:r>
    </w:p>
    <w:p w14:paraId="738015CA" w14:textId="0BCE96C3" w:rsidR="00844971" w:rsidRPr="002A39CD" w:rsidRDefault="004A5A55" w:rsidP="002A39CD">
      <w:pPr>
        <w:spacing w:line="240" w:lineRule="auto"/>
        <w:ind w:left="3150" w:firstLine="450"/>
        <w:jc w:val="both"/>
      </w:pPr>
      <m:oMath>
        <m:sSub>
          <m:sSubPr>
            <m:ctrlPr>
              <w:rPr>
                <w:rFonts w:ascii="Cambria Math" w:hAnsi="Cambria Math"/>
                <w:i/>
                <w:szCs w:val="18"/>
              </w:rPr>
            </m:ctrlPr>
          </m:sSubPr>
          <m:e>
            <m:r>
              <w:rPr>
                <w:rFonts w:ascii="Cambria Math" w:hAnsi="Cambria Math"/>
                <w:szCs w:val="18"/>
              </w:rPr>
              <m:t>ε</m:t>
            </m:r>
          </m:e>
          <m:sub>
            <m:r>
              <w:rPr>
                <w:rFonts w:ascii="Cambria Math" w:hAnsi="Cambria Math"/>
                <w:szCs w:val="18"/>
              </w:rPr>
              <m:t>t</m:t>
            </m:r>
          </m:sub>
        </m:sSub>
        <m:r>
          <w:rPr>
            <w:rFonts w:ascii="Cambria Math" w:hAnsi="Cambria Math"/>
            <w:szCs w:val="18"/>
          </w:rPr>
          <m:t>= ρ</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υ</m:t>
            </m:r>
          </m:e>
          <m:sub>
            <m:r>
              <w:rPr>
                <w:rFonts w:ascii="Cambria Math" w:hAnsi="Cambria Math"/>
                <w:szCs w:val="18"/>
              </w:rPr>
              <m:t>t</m:t>
            </m:r>
          </m:sub>
        </m:sSub>
      </m:oMath>
      <w:r w:rsidR="006F4042">
        <w:rPr>
          <w:rFonts w:hint="eastAsia"/>
          <w:szCs w:val="18"/>
        </w:rPr>
        <w:t xml:space="preserve"> where </w:t>
      </w:r>
      <m:oMath>
        <m:d>
          <m:dPr>
            <m:begChr m:val="|"/>
            <m:endChr m:val="|"/>
            <m:ctrlPr>
              <w:rPr>
                <w:rFonts w:ascii="Cambria Math" w:hAnsi="Cambria Math"/>
                <w:i/>
                <w:szCs w:val="18"/>
              </w:rPr>
            </m:ctrlPr>
          </m:dPr>
          <m:e>
            <m:r>
              <w:rPr>
                <w:rFonts w:ascii="Cambria Math" w:hAnsi="Cambria Math"/>
                <w:szCs w:val="18"/>
              </w:rPr>
              <m:t>ρ</m:t>
            </m:r>
          </m:e>
        </m:d>
        <m:r>
          <w:rPr>
            <w:rFonts w:ascii="Cambria Math" w:hAnsi="Cambria Math"/>
            <w:szCs w:val="18"/>
          </w:rPr>
          <m:t>&lt;1</m:t>
        </m:r>
      </m:oMath>
    </w:p>
    <w:p w14:paraId="13D0EDEE" w14:textId="2CA14E56" w:rsidR="00844971" w:rsidRPr="002A39CD" w:rsidRDefault="00284CFC" w:rsidP="002A39CD">
      <w:pPr>
        <w:spacing w:line="240" w:lineRule="auto"/>
        <w:jc w:val="both"/>
      </w:pPr>
      <w:r w:rsidRPr="002A39CD">
        <w:tab/>
      </w:r>
      <w:r w:rsidRPr="002A39CD">
        <w:tab/>
        <w:t xml:space="preserve">    where </w:t>
      </w:r>
      <m:oMath>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r w:rsidR="006F4042">
        <w:rPr>
          <w:rFonts w:hint="eastAsia"/>
          <w:sz w:val="18"/>
          <w:szCs w:val="18"/>
        </w:rPr>
        <w:t xml:space="preserve"> </w:t>
      </w:r>
      <w:r w:rsidRPr="002A39CD">
        <w:t>is the error term of</w:t>
      </w:r>
      <w:r w:rsidR="006F4042">
        <w:rPr>
          <w:rFonts w:hint="eastAsia"/>
        </w:rPr>
        <w:t xml:space="preserve"> </w:t>
      </w:r>
      <m:oMath>
        <m:r>
          <w:rPr>
            <w:rFonts w:ascii="Cambria Math" w:hAnsi="Cambria Math"/>
            <w:sz w:val="18"/>
            <w:szCs w:val="18"/>
          </w:rPr>
          <m:t>ln</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ln</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r w:rsidRPr="002A39CD">
        <w:t>.</w:t>
      </w:r>
    </w:p>
    <w:p w14:paraId="51448D90" w14:textId="48DB981F" w:rsidR="00844971" w:rsidRDefault="00284CFC" w:rsidP="002A39CD">
      <w:pPr>
        <w:spacing w:line="240" w:lineRule="auto"/>
        <w:jc w:val="both"/>
      </w:pPr>
      <w:r w:rsidRPr="002A39CD">
        <w:t>Since we are trying to test for non</w:t>
      </w:r>
      <w:r w:rsidR="002A39CD">
        <w:rPr>
          <w:rFonts w:hint="eastAsia"/>
        </w:rPr>
        <w:t>-</w:t>
      </w:r>
      <w:r w:rsidRPr="002A39CD">
        <w:t xml:space="preserve">increasing error, our test matrix is based on whether </w:t>
      </w:r>
      <m:oMath>
        <m:r>
          <w:rPr>
            <w:rFonts w:ascii="Cambria Math" w:hAnsi="Cambria Math"/>
            <w:sz w:val="18"/>
            <w:szCs w:val="18"/>
          </w:rPr>
          <m:t>ρ=1</m:t>
        </m:r>
      </m:oMath>
      <w:r w:rsidRPr="002A39CD">
        <w:t xml:space="preserve"> is in the confidence interval of </w:t>
      </w:r>
      <m:oMath>
        <m:r>
          <m:rPr>
            <m:sty m:val="p"/>
          </m:rPr>
          <w:rPr>
            <w:rFonts w:ascii="Cambria Math" w:hAnsi="Cambria Math"/>
          </w:rPr>
          <m:t>ρ</m:t>
        </m:r>
      </m:oMath>
      <w:r w:rsidRPr="002A39CD">
        <w:t xml:space="preserve"> at 97.5% confidence level. The result matrix is shown below.</w:t>
      </w:r>
    </w:p>
    <w:p w14:paraId="4DF7BFCD" w14:textId="77777777" w:rsidR="002A39CD" w:rsidRPr="002A39CD" w:rsidRDefault="002A39CD" w:rsidP="002A39CD">
      <w:pPr>
        <w:spacing w:line="240" w:lineRule="auto"/>
        <w:jc w:val="both"/>
      </w:pPr>
    </w:p>
    <w:p w14:paraId="34860A4B" w14:textId="488F1C9A" w:rsidR="00844971" w:rsidRPr="00B10CB5" w:rsidRDefault="00E236C9" w:rsidP="002A39CD">
      <w:pPr>
        <w:spacing w:line="240" w:lineRule="auto"/>
        <w:jc w:val="center"/>
        <w:rPr>
          <w:i/>
          <w:sz w:val="20"/>
        </w:rPr>
      </w:pPr>
      <w:r>
        <w:rPr>
          <w:i/>
          <w:sz w:val="20"/>
        </w:rPr>
        <w:t>Table 1</w:t>
      </w:r>
      <w:r w:rsidR="00284CFC" w:rsidRPr="00B10CB5">
        <w:rPr>
          <w:i/>
          <w:sz w:val="20"/>
        </w:rPr>
        <w:t>: Pair selection result</w:t>
      </w:r>
    </w:p>
    <w:p w14:paraId="1545AB87" w14:textId="77777777" w:rsidR="00844971" w:rsidRPr="002A39CD" w:rsidRDefault="00284CFC" w:rsidP="002A39CD">
      <w:pPr>
        <w:spacing w:line="240" w:lineRule="auto"/>
        <w:jc w:val="center"/>
      </w:pPr>
      <w:r w:rsidRPr="002A39CD">
        <w:rPr>
          <w:noProof/>
          <w:lang w:val="en-US"/>
        </w:rPr>
        <w:drawing>
          <wp:inline distT="114300" distB="114300" distL="114300" distR="114300" wp14:anchorId="27C074C5" wp14:editId="2A0620EC">
            <wp:extent cx="2651760" cy="1325880"/>
            <wp:effectExtent l="0" t="0" r="0" b="0"/>
            <wp:docPr id="1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2651760" cy="1325880"/>
                    </a:xfrm>
                    <a:prstGeom prst="rect">
                      <a:avLst/>
                    </a:prstGeom>
                    <a:ln/>
                  </pic:spPr>
                </pic:pic>
              </a:graphicData>
            </a:graphic>
          </wp:inline>
        </w:drawing>
      </w:r>
    </w:p>
    <w:p w14:paraId="2CD20A13" w14:textId="77777777" w:rsidR="002A39CD" w:rsidRDefault="00284CFC" w:rsidP="002A39CD">
      <w:pPr>
        <w:spacing w:line="240" w:lineRule="auto"/>
        <w:ind w:left="990"/>
        <w:jc w:val="both"/>
      </w:pPr>
      <w:r w:rsidRPr="002A39CD">
        <w:t xml:space="preserve"> </w:t>
      </w:r>
      <w:r w:rsidRPr="002A39CD">
        <w:tab/>
      </w:r>
      <w:r w:rsidRPr="002A39CD">
        <w:tab/>
      </w:r>
      <w:r w:rsidRPr="002A39CD">
        <w:tab/>
      </w:r>
      <w:r w:rsidRPr="002A39CD">
        <w:tab/>
      </w:r>
    </w:p>
    <w:p w14:paraId="10D93EF1" w14:textId="77777777" w:rsidR="002A39CD" w:rsidRDefault="00284CFC" w:rsidP="002A39CD">
      <w:pPr>
        <w:spacing w:line="240" w:lineRule="auto"/>
      </w:pPr>
      <w:r w:rsidRPr="002A39CD">
        <w:t xml:space="preserve">Secondly, we can use distance method to find the pairs with constant distance. The result of the ADF test is shown below. </w:t>
      </w:r>
    </w:p>
    <w:tbl>
      <w:tblPr>
        <w:tblStyle w:val="PlainTable2"/>
        <w:tblW w:w="0" w:type="auto"/>
        <w:jc w:val="center"/>
        <w:tblLook w:val="06A0" w:firstRow="1" w:lastRow="0" w:firstColumn="1" w:lastColumn="0" w:noHBand="1" w:noVBand="1"/>
      </w:tblPr>
      <w:tblGrid>
        <w:gridCol w:w="1503"/>
        <w:gridCol w:w="1503"/>
        <w:gridCol w:w="1504"/>
        <w:gridCol w:w="1504"/>
      </w:tblGrid>
      <w:tr w:rsidR="00B4409E" w14:paraId="7C81C6DC" w14:textId="77777777" w:rsidTr="00E214F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503" w:type="dxa"/>
          </w:tcPr>
          <w:p w14:paraId="3A80D031" w14:textId="77777777" w:rsidR="00B4409E" w:rsidRDefault="00B4409E" w:rsidP="00C31E78">
            <w:pPr>
              <w:jc w:val="center"/>
              <w:rPr>
                <w:rFonts w:ascii="Times" w:hAnsi="Times"/>
                <w:sz w:val="18"/>
                <w:szCs w:val="18"/>
              </w:rPr>
            </w:pPr>
            <w:r>
              <w:rPr>
                <w:rFonts w:ascii="Times" w:hAnsi="Times" w:hint="eastAsia"/>
                <w:sz w:val="18"/>
                <w:szCs w:val="18"/>
              </w:rPr>
              <w:t>Rank</w:t>
            </w:r>
          </w:p>
        </w:tc>
        <w:tc>
          <w:tcPr>
            <w:tcW w:w="1503" w:type="dxa"/>
          </w:tcPr>
          <w:p w14:paraId="7ABFB114"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sz w:val="18"/>
                <w:szCs w:val="18"/>
              </w:rPr>
              <w:t>C</w:t>
            </w:r>
            <w:r>
              <w:rPr>
                <w:rFonts w:ascii="Times" w:hAnsi="Times" w:hint="eastAsia"/>
                <w:sz w:val="18"/>
                <w:szCs w:val="18"/>
              </w:rPr>
              <w:t>hoice1</w:t>
            </w:r>
          </w:p>
        </w:tc>
        <w:tc>
          <w:tcPr>
            <w:tcW w:w="1504" w:type="dxa"/>
          </w:tcPr>
          <w:p w14:paraId="26F93ED5"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Choice</w:t>
            </w:r>
            <w:r>
              <w:rPr>
                <w:rFonts w:ascii="Times" w:hAnsi="Times"/>
                <w:sz w:val="18"/>
                <w:szCs w:val="18"/>
              </w:rPr>
              <w:t>2</w:t>
            </w:r>
          </w:p>
        </w:tc>
        <w:tc>
          <w:tcPr>
            <w:tcW w:w="1504" w:type="dxa"/>
          </w:tcPr>
          <w:p w14:paraId="42EC40E1"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P</w:t>
            </w:r>
            <w:r>
              <w:rPr>
                <w:rFonts w:ascii="Times" w:hAnsi="Times"/>
                <w:sz w:val="18"/>
                <w:szCs w:val="18"/>
              </w:rPr>
              <w:t>-</w:t>
            </w:r>
            <w:r>
              <w:rPr>
                <w:rFonts w:ascii="Times" w:hAnsi="Times" w:hint="eastAsia"/>
                <w:sz w:val="18"/>
                <w:szCs w:val="18"/>
              </w:rPr>
              <w:t>value</w:t>
            </w:r>
          </w:p>
        </w:tc>
      </w:tr>
      <w:tr w:rsidR="00B4409E" w14:paraId="10389B9B"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19B6DEEF" w14:textId="77777777" w:rsidR="00B4409E" w:rsidRDefault="00B4409E" w:rsidP="00C31E78">
            <w:pPr>
              <w:jc w:val="center"/>
              <w:rPr>
                <w:rFonts w:ascii="Times" w:hAnsi="Times"/>
                <w:sz w:val="18"/>
                <w:szCs w:val="18"/>
              </w:rPr>
            </w:pPr>
            <w:r>
              <w:rPr>
                <w:rFonts w:ascii="Times" w:hAnsi="Times" w:hint="eastAsia"/>
                <w:sz w:val="18"/>
                <w:szCs w:val="18"/>
              </w:rPr>
              <w:t>1</w:t>
            </w:r>
          </w:p>
        </w:tc>
        <w:tc>
          <w:tcPr>
            <w:tcW w:w="1503" w:type="dxa"/>
          </w:tcPr>
          <w:p w14:paraId="179337CA"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05D0065F"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189110A7" w14:textId="05626D6D"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sidR="00E214FB">
              <w:rPr>
                <w:rFonts w:ascii="Times" w:hAnsi="Times" w:hint="eastAsia"/>
                <w:sz w:val="18"/>
                <w:szCs w:val="18"/>
              </w:rPr>
              <w:t>355</w:t>
            </w:r>
          </w:p>
        </w:tc>
      </w:tr>
      <w:tr w:rsidR="00B4409E" w14:paraId="1662CA68"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66B640FA" w14:textId="77777777" w:rsidR="00B4409E" w:rsidRDefault="00B4409E" w:rsidP="00C31E78">
            <w:pPr>
              <w:jc w:val="center"/>
              <w:rPr>
                <w:rFonts w:ascii="Times" w:hAnsi="Times"/>
                <w:sz w:val="18"/>
                <w:szCs w:val="18"/>
              </w:rPr>
            </w:pPr>
            <w:r>
              <w:rPr>
                <w:rFonts w:ascii="Times" w:hAnsi="Times" w:hint="eastAsia"/>
                <w:sz w:val="18"/>
                <w:szCs w:val="18"/>
              </w:rPr>
              <w:t>2</w:t>
            </w:r>
          </w:p>
        </w:tc>
        <w:tc>
          <w:tcPr>
            <w:tcW w:w="1503" w:type="dxa"/>
          </w:tcPr>
          <w:p w14:paraId="78E7B572"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6C28D591" w14:textId="196C0FF1"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7595FEF4" w14:textId="5C50D17D"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sidR="00E214FB">
              <w:rPr>
                <w:rFonts w:ascii="Times" w:hAnsi="Times" w:hint="eastAsia"/>
                <w:sz w:val="18"/>
                <w:szCs w:val="18"/>
              </w:rPr>
              <w:t>153</w:t>
            </w:r>
          </w:p>
        </w:tc>
      </w:tr>
      <w:tr w:rsidR="00B4409E" w14:paraId="1FC4F006"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66FBC3AE" w14:textId="77777777" w:rsidR="00B4409E" w:rsidRDefault="00B4409E" w:rsidP="00C31E78">
            <w:pPr>
              <w:jc w:val="center"/>
              <w:rPr>
                <w:rFonts w:ascii="Times" w:hAnsi="Times"/>
                <w:sz w:val="18"/>
                <w:szCs w:val="18"/>
              </w:rPr>
            </w:pPr>
            <w:r>
              <w:rPr>
                <w:rFonts w:ascii="Times" w:hAnsi="Times" w:hint="eastAsia"/>
                <w:sz w:val="18"/>
                <w:szCs w:val="18"/>
              </w:rPr>
              <w:t>3</w:t>
            </w:r>
          </w:p>
        </w:tc>
        <w:tc>
          <w:tcPr>
            <w:tcW w:w="1503" w:type="dxa"/>
          </w:tcPr>
          <w:p w14:paraId="638EEA7C" w14:textId="6556B436"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7CC6960C" w14:textId="4AF5D4A8"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697745FD" w14:textId="7EF90579"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sidR="00E214FB">
              <w:rPr>
                <w:rFonts w:ascii="Times" w:hAnsi="Times" w:hint="eastAsia"/>
                <w:sz w:val="18"/>
                <w:szCs w:val="18"/>
              </w:rPr>
              <w:t>045</w:t>
            </w:r>
          </w:p>
        </w:tc>
      </w:tr>
      <w:tr w:rsidR="00B4409E" w14:paraId="1EB90CB4"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6138EC58" w14:textId="77777777" w:rsidR="00B4409E" w:rsidRDefault="00B4409E" w:rsidP="00C31E78">
            <w:pPr>
              <w:jc w:val="center"/>
              <w:rPr>
                <w:rFonts w:ascii="Times" w:hAnsi="Times"/>
                <w:sz w:val="18"/>
                <w:szCs w:val="18"/>
              </w:rPr>
            </w:pPr>
            <w:r>
              <w:rPr>
                <w:rFonts w:ascii="Times" w:hAnsi="Times" w:hint="eastAsia"/>
                <w:sz w:val="18"/>
                <w:szCs w:val="18"/>
              </w:rPr>
              <w:t>4</w:t>
            </w:r>
          </w:p>
        </w:tc>
        <w:tc>
          <w:tcPr>
            <w:tcW w:w="1503" w:type="dxa"/>
          </w:tcPr>
          <w:p w14:paraId="5FCFE7D3" w14:textId="70811A9D"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45FD6D28" w14:textId="1C6FF837"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265179C4" w14:textId="0757E560"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0.010</w:t>
            </w:r>
          </w:p>
        </w:tc>
      </w:tr>
      <w:tr w:rsidR="00B4409E" w14:paraId="09535BD3"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3C290738" w14:textId="77777777" w:rsidR="00B4409E" w:rsidRDefault="00B4409E" w:rsidP="00C31E78">
            <w:pPr>
              <w:jc w:val="center"/>
              <w:rPr>
                <w:rFonts w:ascii="Times" w:hAnsi="Times"/>
                <w:sz w:val="18"/>
                <w:szCs w:val="18"/>
              </w:rPr>
            </w:pPr>
            <w:r>
              <w:rPr>
                <w:rFonts w:ascii="Times" w:hAnsi="Times" w:hint="eastAsia"/>
                <w:sz w:val="18"/>
                <w:szCs w:val="18"/>
              </w:rPr>
              <w:t>5</w:t>
            </w:r>
          </w:p>
        </w:tc>
        <w:tc>
          <w:tcPr>
            <w:tcW w:w="1503" w:type="dxa"/>
          </w:tcPr>
          <w:p w14:paraId="0D06C12B" w14:textId="5152927F"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572D4F95"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0052F37B" w14:textId="6F986C5E"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sidR="00E214FB">
              <w:rPr>
                <w:rFonts w:ascii="Times" w:hAnsi="Times" w:hint="eastAsia"/>
                <w:sz w:val="18"/>
                <w:szCs w:val="18"/>
              </w:rPr>
              <w:t>010</w:t>
            </w:r>
          </w:p>
        </w:tc>
      </w:tr>
      <w:tr w:rsidR="00B4409E" w14:paraId="4C0A1BE3"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5DF67296" w14:textId="77777777" w:rsidR="00B4409E" w:rsidRDefault="00B4409E" w:rsidP="00C31E78">
            <w:pPr>
              <w:jc w:val="center"/>
              <w:rPr>
                <w:rFonts w:ascii="Times" w:hAnsi="Times"/>
                <w:sz w:val="18"/>
                <w:szCs w:val="18"/>
              </w:rPr>
            </w:pPr>
            <w:r>
              <w:rPr>
                <w:rFonts w:ascii="Times" w:hAnsi="Times" w:hint="eastAsia"/>
                <w:sz w:val="18"/>
                <w:szCs w:val="18"/>
              </w:rPr>
              <w:t>6</w:t>
            </w:r>
          </w:p>
        </w:tc>
        <w:tc>
          <w:tcPr>
            <w:tcW w:w="1503" w:type="dxa"/>
          </w:tcPr>
          <w:p w14:paraId="5296D0E7" w14:textId="36C47085" w:rsidR="00B4409E" w:rsidRDefault="00E214FB"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7ED91876"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698C724E" w14:textId="4466F8C0"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sidR="00E214FB">
              <w:rPr>
                <w:rFonts w:ascii="Times" w:hAnsi="Times"/>
                <w:sz w:val="18"/>
                <w:szCs w:val="18"/>
              </w:rPr>
              <w:t>010</w:t>
            </w:r>
          </w:p>
        </w:tc>
      </w:tr>
    </w:tbl>
    <w:p w14:paraId="79505453" w14:textId="42D0A401" w:rsidR="002A39CD" w:rsidRPr="00B4409E" w:rsidRDefault="00B4409E" w:rsidP="00B4409E">
      <w:pPr>
        <w:spacing w:line="240" w:lineRule="auto"/>
        <w:jc w:val="center"/>
        <w:rPr>
          <w:i/>
          <w:sz w:val="20"/>
        </w:rPr>
      </w:pPr>
      <w:r>
        <w:rPr>
          <w:i/>
          <w:sz w:val="20"/>
        </w:rPr>
        <w:t>Table 2</w:t>
      </w:r>
      <w:r w:rsidRPr="00B10CB5">
        <w:rPr>
          <w:i/>
          <w:sz w:val="20"/>
        </w:rPr>
        <w:t xml:space="preserve">: Pair </w:t>
      </w:r>
      <w:r w:rsidRPr="00B10CB5">
        <w:rPr>
          <w:rFonts w:hint="eastAsia"/>
          <w:i/>
          <w:sz w:val="20"/>
        </w:rPr>
        <w:t>rank</w:t>
      </w:r>
      <w:r w:rsidRPr="00B10CB5">
        <w:rPr>
          <w:i/>
          <w:sz w:val="20"/>
        </w:rPr>
        <w:t xml:space="preserve">s </w:t>
      </w:r>
      <w:r w:rsidRPr="00B10CB5">
        <w:rPr>
          <w:rFonts w:hint="eastAsia"/>
          <w:i/>
          <w:sz w:val="20"/>
        </w:rPr>
        <w:t>based on P-values</w:t>
      </w:r>
    </w:p>
    <w:p w14:paraId="30E7B50A" w14:textId="06AAD6AA" w:rsidR="00844971" w:rsidRDefault="00284CFC" w:rsidP="00634BBC">
      <w:pPr>
        <w:spacing w:line="240" w:lineRule="auto"/>
        <w:jc w:val="both"/>
      </w:pPr>
      <w:r w:rsidRPr="002A39CD">
        <w:lastRenderedPageBreak/>
        <w:t xml:space="preserve">Lastly, we can use ratio method to find the pairs with constant ratio. The result of the ADF test is shown below. </w:t>
      </w:r>
    </w:p>
    <w:tbl>
      <w:tblPr>
        <w:tblStyle w:val="PlainTable2"/>
        <w:tblW w:w="0" w:type="auto"/>
        <w:jc w:val="center"/>
        <w:tblLook w:val="06A0" w:firstRow="1" w:lastRow="0" w:firstColumn="1" w:lastColumn="0" w:noHBand="1" w:noVBand="1"/>
      </w:tblPr>
      <w:tblGrid>
        <w:gridCol w:w="1503"/>
        <w:gridCol w:w="1503"/>
        <w:gridCol w:w="1504"/>
        <w:gridCol w:w="1504"/>
      </w:tblGrid>
      <w:tr w:rsidR="00B4409E" w14:paraId="15A0595B" w14:textId="77777777" w:rsidTr="00C31E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3" w:type="dxa"/>
          </w:tcPr>
          <w:p w14:paraId="1BD0CC32" w14:textId="77777777" w:rsidR="00B4409E" w:rsidRDefault="00B4409E" w:rsidP="00C31E78">
            <w:pPr>
              <w:jc w:val="center"/>
              <w:rPr>
                <w:rFonts w:ascii="Times" w:hAnsi="Times"/>
                <w:sz w:val="18"/>
                <w:szCs w:val="18"/>
              </w:rPr>
            </w:pPr>
            <w:r>
              <w:rPr>
                <w:rFonts w:ascii="Times" w:hAnsi="Times" w:hint="eastAsia"/>
                <w:sz w:val="18"/>
                <w:szCs w:val="18"/>
              </w:rPr>
              <w:t>Rank</w:t>
            </w:r>
          </w:p>
        </w:tc>
        <w:tc>
          <w:tcPr>
            <w:tcW w:w="1503" w:type="dxa"/>
          </w:tcPr>
          <w:p w14:paraId="34365715"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sz w:val="18"/>
                <w:szCs w:val="18"/>
              </w:rPr>
              <w:t>C</w:t>
            </w:r>
            <w:r>
              <w:rPr>
                <w:rFonts w:ascii="Times" w:hAnsi="Times" w:hint="eastAsia"/>
                <w:sz w:val="18"/>
                <w:szCs w:val="18"/>
              </w:rPr>
              <w:t>hoice1</w:t>
            </w:r>
          </w:p>
        </w:tc>
        <w:tc>
          <w:tcPr>
            <w:tcW w:w="1504" w:type="dxa"/>
          </w:tcPr>
          <w:p w14:paraId="23B78DF5"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Choice</w:t>
            </w:r>
            <w:r>
              <w:rPr>
                <w:rFonts w:ascii="Times" w:hAnsi="Times"/>
                <w:sz w:val="18"/>
                <w:szCs w:val="18"/>
              </w:rPr>
              <w:t>2</w:t>
            </w:r>
          </w:p>
        </w:tc>
        <w:tc>
          <w:tcPr>
            <w:tcW w:w="1504" w:type="dxa"/>
          </w:tcPr>
          <w:p w14:paraId="53CDB4DD" w14:textId="77777777" w:rsidR="00B4409E" w:rsidRDefault="00B4409E" w:rsidP="00C31E78">
            <w:pPr>
              <w:jc w:val="center"/>
              <w:cnfStyle w:val="100000000000" w:firstRow="1"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P</w:t>
            </w:r>
            <w:r>
              <w:rPr>
                <w:rFonts w:ascii="Times" w:hAnsi="Times"/>
                <w:sz w:val="18"/>
                <w:szCs w:val="18"/>
              </w:rPr>
              <w:t>-</w:t>
            </w:r>
            <w:r>
              <w:rPr>
                <w:rFonts w:ascii="Times" w:hAnsi="Times" w:hint="eastAsia"/>
                <w:sz w:val="18"/>
                <w:szCs w:val="18"/>
              </w:rPr>
              <w:t>value</w:t>
            </w:r>
          </w:p>
        </w:tc>
      </w:tr>
      <w:tr w:rsidR="00B4409E" w14:paraId="6D71133D"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4390AE15" w14:textId="77777777" w:rsidR="00B4409E" w:rsidRDefault="00B4409E" w:rsidP="00C31E78">
            <w:pPr>
              <w:jc w:val="center"/>
              <w:rPr>
                <w:rFonts w:ascii="Times" w:hAnsi="Times"/>
                <w:sz w:val="18"/>
                <w:szCs w:val="18"/>
              </w:rPr>
            </w:pPr>
            <w:r>
              <w:rPr>
                <w:rFonts w:ascii="Times" w:hAnsi="Times" w:hint="eastAsia"/>
                <w:sz w:val="18"/>
                <w:szCs w:val="18"/>
              </w:rPr>
              <w:t>1</w:t>
            </w:r>
          </w:p>
        </w:tc>
        <w:tc>
          <w:tcPr>
            <w:tcW w:w="1503" w:type="dxa"/>
          </w:tcPr>
          <w:p w14:paraId="2073340C"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7EA070B8"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6C11442B"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0.918</w:t>
            </w:r>
          </w:p>
        </w:tc>
      </w:tr>
      <w:tr w:rsidR="00B4409E" w14:paraId="7629441E"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25FC0179" w14:textId="77777777" w:rsidR="00B4409E" w:rsidRDefault="00B4409E" w:rsidP="00C31E78">
            <w:pPr>
              <w:jc w:val="center"/>
              <w:rPr>
                <w:rFonts w:ascii="Times" w:hAnsi="Times"/>
                <w:sz w:val="18"/>
                <w:szCs w:val="18"/>
              </w:rPr>
            </w:pPr>
            <w:r>
              <w:rPr>
                <w:rFonts w:ascii="Times" w:hAnsi="Times" w:hint="eastAsia"/>
                <w:sz w:val="18"/>
                <w:szCs w:val="18"/>
              </w:rPr>
              <w:t>2</w:t>
            </w:r>
          </w:p>
        </w:tc>
        <w:tc>
          <w:tcPr>
            <w:tcW w:w="1503" w:type="dxa"/>
          </w:tcPr>
          <w:p w14:paraId="4FD1519A"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2C346833"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718E2B8A"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0.6</w:t>
            </w:r>
            <w:r>
              <w:rPr>
                <w:rFonts w:ascii="Times" w:hAnsi="Times"/>
                <w:sz w:val="18"/>
                <w:szCs w:val="18"/>
              </w:rPr>
              <w:t>6</w:t>
            </w:r>
            <w:r>
              <w:rPr>
                <w:rFonts w:ascii="Times" w:hAnsi="Times" w:hint="eastAsia"/>
                <w:sz w:val="18"/>
                <w:szCs w:val="18"/>
              </w:rPr>
              <w:t>3</w:t>
            </w:r>
          </w:p>
        </w:tc>
      </w:tr>
      <w:tr w:rsidR="00B4409E" w14:paraId="3707A013"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28271DD3" w14:textId="77777777" w:rsidR="00B4409E" w:rsidRDefault="00B4409E" w:rsidP="00C31E78">
            <w:pPr>
              <w:jc w:val="center"/>
              <w:rPr>
                <w:rFonts w:ascii="Times" w:hAnsi="Times"/>
                <w:sz w:val="18"/>
                <w:szCs w:val="18"/>
              </w:rPr>
            </w:pPr>
            <w:r>
              <w:rPr>
                <w:rFonts w:ascii="Times" w:hAnsi="Times" w:hint="eastAsia"/>
                <w:sz w:val="18"/>
                <w:szCs w:val="18"/>
              </w:rPr>
              <w:t>3</w:t>
            </w:r>
          </w:p>
        </w:tc>
        <w:tc>
          <w:tcPr>
            <w:tcW w:w="1503" w:type="dxa"/>
          </w:tcPr>
          <w:p w14:paraId="7FAFE2EB"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19A14537"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5AE8FB90"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0.5</w:t>
            </w:r>
            <w:r>
              <w:rPr>
                <w:rFonts w:ascii="Times" w:hAnsi="Times"/>
                <w:sz w:val="18"/>
                <w:szCs w:val="18"/>
              </w:rPr>
              <w:t>7</w:t>
            </w:r>
            <w:r>
              <w:rPr>
                <w:rFonts w:ascii="Times" w:hAnsi="Times" w:hint="eastAsia"/>
                <w:sz w:val="18"/>
                <w:szCs w:val="18"/>
              </w:rPr>
              <w:t>7</w:t>
            </w:r>
          </w:p>
        </w:tc>
      </w:tr>
      <w:tr w:rsidR="00B4409E" w14:paraId="25EA2755"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3A94CDCC" w14:textId="77777777" w:rsidR="00B4409E" w:rsidRDefault="00B4409E" w:rsidP="00C31E78">
            <w:pPr>
              <w:jc w:val="center"/>
              <w:rPr>
                <w:rFonts w:ascii="Times" w:hAnsi="Times"/>
                <w:sz w:val="18"/>
                <w:szCs w:val="18"/>
              </w:rPr>
            </w:pPr>
            <w:r>
              <w:rPr>
                <w:rFonts w:ascii="Times" w:hAnsi="Times" w:hint="eastAsia"/>
                <w:sz w:val="18"/>
                <w:szCs w:val="18"/>
              </w:rPr>
              <w:t>4</w:t>
            </w:r>
          </w:p>
        </w:tc>
        <w:tc>
          <w:tcPr>
            <w:tcW w:w="1503" w:type="dxa"/>
          </w:tcPr>
          <w:p w14:paraId="79A7DD3A"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ETH</w:t>
            </w:r>
          </w:p>
        </w:tc>
        <w:tc>
          <w:tcPr>
            <w:tcW w:w="1504" w:type="dxa"/>
          </w:tcPr>
          <w:p w14:paraId="37DEFD45"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00A71C02"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0.557</w:t>
            </w:r>
          </w:p>
        </w:tc>
      </w:tr>
      <w:tr w:rsidR="00B4409E" w14:paraId="07447B29"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22F3C0F9" w14:textId="77777777" w:rsidR="00B4409E" w:rsidRDefault="00B4409E" w:rsidP="00C31E78">
            <w:pPr>
              <w:jc w:val="center"/>
              <w:rPr>
                <w:rFonts w:ascii="Times" w:hAnsi="Times"/>
                <w:sz w:val="18"/>
                <w:szCs w:val="18"/>
              </w:rPr>
            </w:pPr>
            <w:r>
              <w:rPr>
                <w:rFonts w:ascii="Times" w:hAnsi="Times" w:hint="eastAsia"/>
                <w:sz w:val="18"/>
                <w:szCs w:val="18"/>
              </w:rPr>
              <w:t>5</w:t>
            </w:r>
          </w:p>
        </w:tc>
        <w:tc>
          <w:tcPr>
            <w:tcW w:w="1503" w:type="dxa"/>
          </w:tcPr>
          <w:p w14:paraId="7C3ECE4F"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LTC</w:t>
            </w:r>
          </w:p>
        </w:tc>
        <w:tc>
          <w:tcPr>
            <w:tcW w:w="1504" w:type="dxa"/>
          </w:tcPr>
          <w:p w14:paraId="107D9796"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3D2D207F"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0.263</w:t>
            </w:r>
          </w:p>
        </w:tc>
      </w:tr>
      <w:tr w:rsidR="00B4409E" w14:paraId="7CCE18F6" w14:textId="77777777" w:rsidTr="00C31E78">
        <w:trPr>
          <w:jc w:val="center"/>
        </w:trPr>
        <w:tc>
          <w:tcPr>
            <w:cnfStyle w:val="001000000000" w:firstRow="0" w:lastRow="0" w:firstColumn="1" w:lastColumn="0" w:oddVBand="0" w:evenVBand="0" w:oddHBand="0" w:evenHBand="0" w:firstRowFirstColumn="0" w:firstRowLastColumn="0" w:lastRowFirstColumn="0" w:lastRowLastColumn="0"/>
            <w:tcW w:w="1503" w:type="dxa"/>
          </w:tcPr>
          <w:p w14:paraId="69359142" w14:textId="77777777" w:rsidR="00B4409E" w:rsidRDefault="00B4409E" w:rsidP="00C31E78">
            <w:pPr>
              <w:jc w:val="center"/>
              <w:rPr>
                <w:rFonts w:ascii="Times" w:hAnsi="Times"/>
                <w:sz w:val="18"/>
                <w:szCs w:val="18"/>
              </w:rPr>
            </w:pPr>
            <w:r>
              <w:rPr>
                <w:rFonts w:ascii="Times" w:hAnsi="Times" w:hint="eastAsia"/>
                <w:sz w:val="18"/>
                <w:szCs w:val="18"/>
              </w:rPr>
              <w:t>6</w:t>
            </w:r>
          </w:p>
        </w:tc>
        <w:tc>
          <w:tcPr>
            <w:tcW w:w="1503" w:type="dxa"/>
          </w:tcPr>
          <w:p w14:paraId="4712881D"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BTC</w:t>
            </w:r>
          </w:p>
        </w:tc>
        <w:tc>
          <w:tcPr>
            <w:tcW w:w="1504" w:type="dxa"/>
          </w:tcPr>
          <w:p w14:paraId="2CFC9308"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XRP</w:t>
            </w:r>
          </w:p>
        </w:tc>
        <w:tc>
          <w:tcPr>
            <w:tcW w:w="1504" w:type="dxa"/>
          </w:tcPr>
          <w:p w14:paraId="70A17338" w14:textId="77777777" w:rsidR="00B4409E" w:rsidRDefault="00B4409E" w:rsidP="00C31E78">
            <w:pPr>
              <w:jc w:val="center"/>
              <w:cnfStyle w:val="000000000000" w:firstRow="0" w:lastRow="0" w:firstColumn="0" w:lastColumn="0" w:oddVBand="0" w:evenVBand="0" w:oddHBand="0" w:evenHBand="0" w:firstRowFirstColumn="0" w:firstRowLastColumn="0" w:lastRowFirstColumn="0" w:lastRowLastColumn="0"/>
              <w:rPr>
                <w:rFonts w:ascii="Times" w:hAnsi="Times"/>
                <w:sz w:val="18"/>
                <w:szCs w:val="18"/>
              </w:rPr>
            </w:pPr>
            <w:r>
              <w:rPr>
                <w:rFonts w:ascii="Times" w:hAnsi="Times" w:hint="eastAsia"/>
                <w:sz w:val="18"/>
                <w:szCs w:val="18"/>
              </w:rPr>
              <w:t>0.</w:t>
            </w:r>
            <w:r>
              <w:rPr>
                <w:rFonts w:ascii="Times" w:hAnsi="Times"/>
                <w:sz w:val="18"/>
                <w:szCs w:val="18"/>
              </w:rPr>
              <w:t>084</w:t>
            </w:r>
          </w:p>
        </w:tc>
      </w:tr>
    </w:tbl>
    <w:p w14:paraId="5A58CD82" w14:textId="5C3F2C21" w:rsidR="00B4409E" w:rsidRPr="00B4409E" w:rsidRDefault="00B4409E" w:rsidP="00B4409E">
      <w:pPr>
        <w:spacing w:line="240" w:lineRule="auto"/>
        <w:jc w:val="center"/>
        <w:rPr>
          <w:i/>
          <w:sz w:val="20"/>
        </w:rPr>
      </w:pPr>
      <w:r>
        <w:rPr>
          <w:i/>
          <w:sz w:val="20"/>
        </w:rPr>
        <w:t>Table 3</w:t>
      </w:r>
      <w:r w:rsidRPr="00B10CB5">
        <w:rPr>
          <w:i/>
          <w:sz w:val="20"/>
        </w:rPr>
        <w:t xml:space="preserve">: Pair </w:t>
      </w:r>
      <w:r w:rsidRPr="00B10CB5">
        <w:rPr>
          <w:rFonts w:hint="eastAsia"/>
          <w:i/>
          <w:sz w:val="20"/>
        </w:rPr>
        <w:t>rank</w:t>
      </w:r>
      <w:r w:rsidRPr="00B10CB5">
        <w:rPr>
          <w:i/>
          <w:sz w:val="20"/>
        </w:rPr>
        <w:t xml:space="preserve">s </w:t>
      </w:r>
      <w:r w:rsidRPr="00B10CB5">
        <w:rPr>
          <w:rFonts w:hint="eastAsia"/>
          <w:i/>
          <w:sz w:val="20"/>
        </w:rPr>
        <w:t>based on P-values</w:t>
      </w:r>
    </w:p>
    <w:p w14:paraId="10637E5F" w14:textId="77777777" w:rsidR="00634BBC" w:rsidRPr="002A39CD" w:rsidRDefault="00634BBC" w:rsidP="00634BBC">
      <w:pPr>
        <w:spacing w:line="240" w:lineRule="auto"/>
        <w:jc w:val="both"/>
      </w:pPr>
    </w:p>
    <w:p w14:paraId="44190EC8" w14:textId="77777777" w:rsidR="00844971" w:rsidRPr="002A39CD" w:rsidRDefault="00284CFC" w:rsidP="00E236C9">
      <w:pPr>
        <w:spacing w:line="240" w:lineRule="auto"/>
        <w:jc w:val="both"/>
        <w:rPr>
          <w:i/>
          <w:u w:val="single"/>
        </w:rPr>
      </w:pPr>
      <w:r w:rsidRPr="002A39CD">
        <w:rPr>
          <w:i/>
          <w:u w:val="single"/>
        </w:rPr>
        <w:t>3.4.2 Find optimal trading opportunities</w:t>
      </w:r>
    </w:p>
    <w:p w14:paraId="1058F9CF" w14:textId="77777777" w:rsidR="00844971" w:rsidRPr="002A39CD" w:rsidRDefault="00284CFC" w:rsidP="002A39CD">
      <w:pPr>
        <w:spacing w:line="240" w:lineRule="auto"/>
        <w:jc w:val="both"/>
      </w:pPr>
      <w:r w:rsidRPr="002A39CD">
        <w:t>After testing on several pairs, we decide to use ETH and BTC as our underlying assets. The plot of the new price based on each model is shown below.</w:t>
      </w:r>
    </w:p>
    <w:p w14:paraId="42936855" w14:textId="77777777" w:rsidR="002A39CD" w:rsidRPr="002A39CD" w:rsidRDefault="002A39CD" w:rsidP="002A39CD">
      <w:pPr>
        <w:spacing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A39CD" w14:paraId="0F1D5068" w14:textId="77777777" w:rsidTr="002A39CD">
        <w:tc>
          <w:tcPr>
            <w:tcW w:w="3192" w:type="dxa"/>
          </w:tcPr>
          <w:p w14:paraId="2C165CEC" w14:textId="77777777" w:rsidR="002A39CD" w:rsidRDefault="002A39CD" w:rsidP="002A39CD">
            <w:pPr>
              <w:jc w:val="center"/>
            </w:pPr>
            <w:r w:rsidRPr="002A39CD">
              <w:rPr>
                <w:noProof/>
                <w:lang w:val="en-US"/>
              </w:rPr>
              <w:drawing>
                <wp:inline distT="114300" distB="114300" distL="114300" distR="114300" wp14:anchorId="0D6C26A8" wp14:editId="0913AFEF">
                  <wp:extent cx="1788695" cy="1371600"/>
                  <wp:effectExtent l="0" t="0" r="0" b="0"/>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t="4838" r="4700" b="3225"/>
                          <a:stretch>
                            <a:fillRect/>
                          </a:stretch>
                        </pic:blipFill>
                        <pic:spPr>
                          <a:xfrm>
                            <a:off x="0" y="0"/>
                            <a:ext cx="1788695" cy="1371600"/>
                          </a:xfrm>
                          <a:prstGeom prst="rect">
                            <a:avLst/>
                          </a:prstGeom>
                          <a:ln/>
                        </pic:spPr>
                      </pic:pic>
                    </a:graphicData>
                  </a:graphic>
                </wp:inline>
              </w:drawing>
            </w:r>
          </w:p>
        </w:tc>
        <w:tc>
          <w:tcPr>
            <w:tcW w:w="3192" w:type="dxa"/>
          </w:tcPr>
          <w:p w14:paraId="70F78D9E" w14:textId="77777777" w:rsidR="002A39CD" w:rsidRDefault="002A39CD" w:rsidP="002A39CD">
            <w:pPr>
              <w:jc w:val="center"/>
            </w:pPr>
            <w:r w:rsidRPr="002A39CD">
              <w:rPr>
                <w:noProof/>
                <w:lang w:val="en-US"/>
              </w:rPr>
              <w:drawing>
                <wp:inline distT="114300" distB="114300" distL="114300" distR="114300" wp14:anchorId="53512071" wp14:editId="6A5666DD">
                  <wp:extent cx="1752201" cy="1371600"/>
                  <wp:effectExtent l="0" t="0" r="635" b="0"/>
                  <wp:docPr id="32"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rotWithShape="1">
                          <a:blip r:embed="rId13"/>
                          <a:srcRect t="3434" r="5493" b="2883"/>
                          <a:stretch/>
                        </pic:blipFill>
                        <pic:spPr bwMode="auto">
                          <a:xfrm>
                            <a:off x="0" y="0"/>
                            <a:ext cx="175220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192" w:type="dxa"/>
          </w:tcPr>
          <w:p w14:paraId="6400D5F7" w14:textId="77777777" w:rsidR="002A39CD" w:rsidRDefault="002A39CD" w:rsidP="002A39CD">
            <w:pPr>
              <w:jc w:val="center"/>
            </w:pPr>
            <w:r w:rsidRPr="002A39CD">
              <w:rPr>
                <w:noProof/>
                <w:lang w:val="en-US"/>
              </w:rPr>
              <w:drawing>
                <wp:inline distT="114300" distB="114300" distL="114300" distR="114300" wp14:anchorId="0FB527FF" wp14:editId="33CC10D8">
                  <wp:extent cx="1670066" cy="1371600"/>
                  <wp:effectExtent l="0" t="0" r="6350" b="0"/>
                  <wp:docPr id="3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rotWithShape="1">
                          <a:blip r:embed="rId14"/>
                          <a:srcRect t="3091" r="6116"/>
                          <a:stretch/>
                        </pic:blipFill>
                        <pic:spPr bwMode="auto">
                          <a:xfrm>
                            <a:off x="0" y="0"/>
                            <a:ext cx="1670066"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A259EE" w14:textId="6DBFC069" w:rsidR="00844971" w:rsidRPr="00B10CB5" w:rsidRDefault="00652749" w:rsidP="00652749">
      <w:pPr>
        <w:spacing w:line="240" w:lineRule="auto"/>
        <w:jc w:val="center"/>
        <w:rPr>
          <w:i/>
          <w:sz w:val="20"/>
        </w:rPr>
      </w:pPr>
      <w:r w:rsidRPr="00B10CB5">
        <w:rPr>
          <w:rFonts w:hint="eastAsia"/>
          <w:i/>
          <w:sz w:val="20"/>
        </w:rPr>
        <w:t>Figure 1: Trading opportunities among three methods</w:t>
      </w:r>
    </w:p>
    <w:p w14:paraId="5960E97C" w14:textId="77777777" w:rsidR="00844971" w:rsidRPr="002A39CD" w:rsidRDefault="00284CFC" w:rsidP="002A39CD">
      <w:pPr>
        <w:spacing w:line="240" w:lineRule="auto"/>
        <w:ind w:left="990"/>
        <w:jc w:val="both"/>
      </w:pPr>
      <w:r w:rsidRPr="002A39CD">
        <w:t xml:space="preserve"> </w:t>
      </w:r>
    </w:p>
    <w:p w14:paraId="75EA14C8" w14:textId="77777777" w:rsidR="00844971" w:rsidRDefault="00284CFC" w:rsidP="002A39CD">
      <w:pPr>
        <w:spacing w:line="240" w:lineRule="auto"/>
        <w:jc w:val="both"/>
      </w:pPr>
      <w:r w:rsidRPr="002A39CD">
        <w:t xml:space="preserve">We consider </w:t>
      </w:r>
      <w:proofErr w:type="gramStart"/>
      <w:r w:rsidRPr="002A39CD">
        <w:t>these new price</w:t>
      </w:r>
      <w:proofErr w:type="gramEnd"/>
      <w:r w:rsidRPr="002A39CD">
        <w:t xml:space="preserve"> as a mean reversion process. Then we want to find the threshold which yields the maximum profit. The test for threshold based on each method is shown below.</w:t>
      </w:r>
    </w:p>
    <w:p w14:paraId="7045765A" w14:textId="77777777" w:rsidR="00652749" w:rsidRDefault="00652749" w:rsidP="002A39CD">
      <w:pPr>
        <w:spacing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652749" w14:paraId="55B6ADCC" w14:textId="77777777" w:rsidTr="00652749">
        <w:tc>
          <w:tcPr>
            <w:tcW w:w="3192" w:type="dxa"/>
          </w:tcPr>
          <w:p w14:paraId="5C77AE74" w14:textId="36DFAF63" w:rsidR="00652749" w:rsidRDefault="00652749" w:rsidP="002A39CD">
            <w:pPr>
              <w:jc w:val="both"/>
            </w:pPr>
            <w:r w:rsidRPr="002A39CD">
              <w:rPr>
                <w:noProof/>
                <w:lang w:val="en-US"/>
              </w:rPr>
              <w:drawing>
                <wp:inline distT="114300" distB="114300" distL="114300" distR="114300" wp14:anchorId="3E584653" wp14:editId="5B8EC46E">
                  <wp:extent cx="1768150" cy="1371600"/>
                  <wp:effectExtent l="0" t="0" r="10160" b="0"/>
                  <wp:docPr id="2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rotWithShape="1">
                          <a:blip r:embed="rId15"/>
                          <a:srcRect l="1" t="4403" r="5668" b="3106"/>
                          <a:stretch/>
                        </pic:blipFill>
                        <pic:spPr bwMode="auto">
                          <a:xfrm>
                            <a:off x="0" y="0"/>
                            <a:ext cx="176815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192" w:type="dxa"/>
          </w:tcPr>
          <w:p w14:paraId="766C8ADA" w14:textId="4096C88D" w:rsidR="00652749" w:rsidRDefault="00652749" w:rsidP="002A39CD">
            <w:pPr>
              <w:jc w:val="both"/>
            </w:pPr>
            <w:r w:rsidRPr="002A39CD">
              <w:rPr>
                <w:noProof/>
                <w:lang w:val="en-US"/>
              </w:rPr>
              <w:drawing>
                <wp:inline distT="114300" distB="114300" distL="114300" distR="114300" wp14:anchorId="7398AD79" wp14:editId="4343FC82">
                  <wp:extent cx="1731564" cy="1371600"/>
                  <wp:effectExtent l="0" t="0" r="0" b="0"/>
                  <wp:docPr id="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16"/>
                          <a:srcRect t="4847" r="4711"/>
                          <a:stretch/>
                        </pic:blipFill>
                        <pic:spPr bwMode="auto">
                          <a:xfrm>
                            <a:off x="0" y="0"/>
                            <a:ext cx="173156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192" w:type="dxa"/>
          </w:tcPr>
          <w:p w14:paraId="3D17D0EB" w14:textId="11B0A4F0" w:rsidR="00652749" w:rsidRDefault="00652749" w:rsidP="002A39CD">
            <w:pPr>
              <w:jc w:val="both"/>
            </w:pPr>
            <w:r w:rsidRPr="002A39CD">
              <w:rPr>
                <w:noProof/>
                <w:lang w:val="en-US"/>
              </w:rPr>
              <w:drawing>
                <wp:inline distT="114300" distB="114300" distL="114300" distR="114300" wp14:anchorId="40B4578A" wp14:editId="618F267E">
                  <wp:extent cx="1777805" cy="1371600"/>
                  <wp:effectExtent l="0" t="0" r="635" b="0"/>
                  <wp:docPr id="1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17"/>
                          <a:srcRect t="4248" r="5102" b="3700"/>
                          <a:stretch/>
                        </pic:blipFill>
                        <pic:spPr bwMode="auto">
                          <a:xfrm>
                            <a:off x="0" y="0"/>
                            <a:ext cx="1777805"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DA3E6D" w14:textId="38948242" w:rsidR="00652749" w:rsidRPr="00B10CB5" w:rsidRDefault="00652749" w:rsidP="00652749">
      <w:pPr>
        <w:spacing w:line="240" w:lineRule="auto"/>
        <w:jc w:val="center"/>
        <w:rPr>
          <w:i/>
          <w:sz w:val="20"/>
        </w:rPr>
      </w:pPr>
      <w:r w:rsidRPr="00B10CB5">
        <w:rPr>
          <w:rFonts w:hint="eastAsia"/>
          <w:i/>
          <w:sz w:val="20"/>
        </w:rPr>
        <w:t>Figure 2: Profits among three methods</w:t>
      </w:r>
    </w:p>
    <w:p w14:paraId="2BF6B7F2" w14:textId="77777777" w:rsidR="00844971" w:rsidRPr="002A39CD" w:rsidRDefault="00844971" w:rsidP="002A39CD">
      <w:pPr>
        <w:spacing w:line="240" w:lineRule="auto"/>
        <w:jc w:val="both"/>
      </w:pPr>
    </w:p>
    <w:p w14:paraId="32FB7936" w14:textId="0CBCECE4" w:rsidR="00844971" w:rsidRPr="00B10CB5" w:rsidRDefault="00202681" w:rsidP="002A39CD">
      <w:pPr>
        <w:spacing w:line="240" w:lineRule="auto"/>
        <w:jc w:val="center"/>
        <w:rPr>
          <w:i/>
          <w:sz w:val="20"/>
        </w:rPr>
      </w:pPr>
      <w:r>
        <w:rPr>
          <w:i/>
          <w:sz w:val="20"/>
        </w:rPr>
        <w:t>Table 3</w:t>
      </w:r>
      <w:r w:rsidR="00284CFC" w:rsidRPr="00B10CB5">
        <w:rPr>
          <w:i/>
          <w:sz w:val="20"/>
        </w:rPr>
        <w:t>: Profits Comparison (R Outputs)</w:t>
      </w:r>
    </w:p>
    <w:tbl>
      <w:tblPr>
        <w:tblStyle w:val="a1"/>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7"/>
        <w:gridCol w:w="2317"/>
        <w:gridCol w:w="2318"/>
        <w:gridCol w:w="2318"/>
      </w:tblGrid>
      <w:tr w:rsidR="00844971" w:rsidRPr="00202681" w14:paraId="18782275" w14:textId="77777777" w:rsidTr="00202681">
        <w:trPr>
          <w:jc w:val="center"/>
        </w:trPr>
        <w:tc>
          <w:tcPr>
            <w:tcW w:w="2317" w:type="dxa"/>
            <w:shd w:val="clear" w:color="auto" w:fill="auto"/>
            <w:tcMar>
              <w:top w:w="100" w:type="dxa"/>
              <w:left w:w="100" w:type="dxa"/>
              <w:bottom w:w="100" w:type="dxa"/>
              <w:right w:w="100" w:type="dxa"/>
            </w:tcMar>
          </w:tcPr>
          <w:p w14:paraId="7465CC3A" w14:textId="77777777" w:rsidR="00844971" w:rsidRPr="00202681" w:rsidRDefault="00284CFC" w:rsidP="002A39CD">
            <w:pPr>
              <w:widowControl w:val="0"/>
              <w:pBdr>
                <w:top w:val="nil"/>
                <w:left w:val="nil"/>
                <w:bottom w:val="nil"/>
                <w:right w:val="nil"/>
                <w:between w:val="nil"/>
              </w:pBdr>
              <w:spacing w:line="240" w:lineRule="auto"/>
              <w:jc w:val="both"/>
              <w:rPr>
                <w:b/>
                <w:sz w:val="18"/>
              </w:rPr>
            </w:pPr>
            <w:r w:rsidRPr="00202681">
              <w:rPr>
                <w:b/>
                <w:sz w:val="18"/>
              </w:rPr>
              <w:t>Method</w:t>
            </w:r>
          </w:p>
        </w:tc>
        <w:tc>
          <w:tcPr>
            <w:tcW w:w="2317" w:type="dxa"/>
            <w:shd w:val="clear" w:color="auto" w:fill="auto"/>
            <w:tcMar>
              <w:top w:w="100" w:type="dxa"/>
              <w:left w:w="100" w:type="dxa"/>
              <w:bottom w:w="100" w:type="dxa"/>
              <w:right w:w="100" w:type="dxa"/>
            </w:tcMar>
          </w:tcPr>
          <w:p w14:paraId="0058D572"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Cointegration</w:t>
            </w:r>
          </w:p>
        </w:tc>
        <w:tc>
          <w:tcPr>
            <w:tcW w:w="2317" w:type="dxa"/>
            <w:shd w:val="clear" w:color="auto" w:fill="auto"/>
            <w:tcMar>
              <w:top w:w="100" w:type="dxa"/>
              <w:left w:w="100" w:type="dxa"/>
              <w:bottom w:w="100" w:type="dxa"/>
              <w:right w:w="100" w:type="dxa"/>
            </w:tcMar>
          </w:tcPr>
          <w:p w14:paraId="6B011A01"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Distance</w:t>
            </w:r>
          </w:p>
        </w:tc>
        <w:tc>
          <w:tcPr>
            <w:tcW w:w="2317" w:type="dxa"/>
            <w:shd w:val="clear" w:color="auto" w:fill="auto"/>
            <w:tcMar>
              <w:top w:w="100" w:type="dxa"/>
              <w:left w:w="100" w:type="dxa"/>
              <w:bottom w:w="100" w:type="dxa"/>
              <w:right w:w="100" w:type="dxa"/>
            </w:tcMar>
          </w:tcPr>
          <w:p w14:paraId="244F7CEC"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Ratio</w:t>
            </w:r>
          </w:p>
        </w:tc>
      </w:tr>
      <w:tr w:rsidR="00844971" w:rsidRPr="00202681" w14:paraId="16ACF373" w14:textId="77777777" w:rsidTr="00202681">
        <w:trPr>
          <w:jc w:val="center"/>
        </w:trPr>
        <w:tc>
          <w:tcPr>
            <w:tcW w:w="2317" w:type="dxa"/>
            <w:shd w:val="clear" w:color="auto" w:fill="auto"/>
            <w:tcMar>
              <w:top w:w="100" w:type="dxa"/>
              <w:left w:w="100" w:type="dxa"/>
              <w:bottom w:w="100" w:type="dxa"/>
              <w:right w:w="100" w:type="dxa"/>
            </w:tcMar>
          </w:tcPr>
          <w:p w14:paraId="53CEA93C" w14:textId="77777777" w:rsidR="00844971" w:rsidRPr="00202681" w:rsidRDefault="00284CFC" w:rsidP="002A39CD">
            <w:pPr>
              <w:widowControl w:val="0"/>
              <w:pBdr>
                <w:top w:val="nil"/>
                <w:left w:val="nil"/>
                <w:bottom w:val="nil"/>
                <w:right w:val="nil"/>
                <w:between w:val="nil"/>
              </w:pBdr>
              <w:spacing w:line="240" w:lineRule="auto"/>
              <w:jc w:val="both"/>
              <w:rPr>
                <w:b/>
                <w:sz w:val="18"/>
              </w:rPr>
            </w:pPr>
            <w:r w:rsidRPr="00202681">
              <w:rPr>
                <w:b/>
                <w:sz w:val="18"/>
              </w:rPr>
              <w:t>Profits ($)</w:t>
            </w:r>
          </w:p>
        </w:tc>
        <w:tc>
          <w:tcPr>
            <w:tcW w:w="2317" w:type="dxa"/>
            <w:shd w:val="clear" w:color="auto" w:fill="auto"/>
            <w:tcMar>
              <w:top w:w="100" w:type="dxa"/>
              <w:left w:w="100" w:type="dxa"/>
              <w:bottom w:w="100" w:type="dxa"/>
              <w:right w:w="100" w:type="dxa"/>
            </w:tcMar>
          </w:tcPr>
          <w:p w14:paraId="3A3F4E9F"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6733.704</w:t>
            </w:r>
          </w:p>
        </w:tc>
        <w:tc>
          <w:tcPr>
            <w:tcW w:w="2317" w:type="dxa"/>
            <w:shd w:val="clear" w:color="auto" w:fill="auto"/>
            <w:tcMar>
              <w:top w:w="100" w:type="dxa"/>
              <w:left w:w="100" w:type="dxa"/>
              <w:bottom w:w="100" w:type="dxa"/>
              <w:right w:w="100" w:type="dxa"/>
            </w:tcMar>
          </w:tcPr>
          <w:p w14:paraId="29B7EBDA"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6026.108</w:t>
            </w:r>
          </w:p>
        </w:tc>
        <w:tc>
          <w:tcPr>
            <w:tcW w:w="2317" w:type="dxa"/>
            <w:shd w:val="clear" w:color="auto" w:fill="auto"/>
            <w:tcMar>
              <w:top w:w="100" w:type="dxa"/>
              <w:left w:w="100" w:type="dxa"/>
              <w:bottom w:w="100" w:type="dxa"/>
              <w:right w:w="100" w:type="dxa"/>
            </w:tcMar>
          </w:tcPr>
          <w:p w14:paraId="0FDFC59E" w14:textId="77777777" w:rsidR="00844971" w:rsidRPr="00202681" w:rsidRDefault="00284CFC" w:rsidP="002A39CD">
            <w:pPr>
              <w:widowControl w:val="0"/>
              <w:pBdr>
                <w:top w:val="nil"/>
                <w:left w:val="nil"/>
                <w:bottom w:val="nil"/>
                <w:right w:val="nil"/>
                <w:between w:val="nil"/>
              </w:pBdr>
              <w:spacing w:line="240" w:lineRule="auto"/>
              <w:jc w:val="both"/>
              <w:rPr>
                <w:sz w:val="18"/>
              </w:rPr>
            </w:pPr>
            <w:r w:rsidRPr="00202681">
              <w:rPr>
                <w:sz w:val="18"/>
              </w:rPr>
              <w:t>5139.072</w:t>
            </w:r>
          </w:p>
        </w:tc>
      </w:tr>
    </w:tbl>
    <w:p w14:paraId="34178574" w14:textId="77777777" w:rsidR="00844971" w:rsidRPr="002A39CD" w:rsidRDefault="00844971" w:rsidP="002A39CD">
      <w:pPr>
        <w:spacing w:line="240" w:lineRule="auto"/>
        <w:jc w:val="both"/>
      </w:pPr>
    </w:p>
    <w:p w14:paraId="0567893D" w14:textId="12E64B39" w:rsidR="00844971" w:rsidRPr="002A39CD" w:rsidRDefault="00726A6B" w:rsidP="002A39CD">
      <w:pPr>
        <w:spacing w:line="240" w:lineRule="auto"/>
        <w:jc w:val="both"/>
      </w:pPr>
      <w:r>
        <w:rPr>
          <w:rFonts w:hint="eastAsia"/>
        </w:rPr>
        <w:t>According to Table 3</w:t>
      </w:r>
      <w:r w:rsidR="00652749">
        <w:rPr>
          <w:rFonts w:hint="eastAsia"/>
        </w:rPr>
        <w:t xml:space="preserve">, </w:t>
      </w:r>
      <w:r w:rsidR="00652749">
        <w:t>w</w:t>
      </w:r>
      <w:r w:rsidR="00284CFC" w:rsidRPr="002A39CD">
        <w:t xml:space="preserve">e can see that cointegration method could yield the maximum profit. The distance method also proves to be a useful tool to yield decent profit. Our test could also provide a useful tool for other traders to make profit in crypto market. Take distance method as an example. Since the maximum profit is achieved when the threshold is 9218.09, we can observe the price, and long </w:t>
      </w:r>
      <w:proofErr w:type="gramStart"/>
      <w:r w:rsidR="00284CFC" w:rsidRPr="002A39CD">
        <w:t>BTC(</w:t>
      </w:r>
      <w:proofErr w:type="gramEnd"/>
      <w:r w:rsidR="00284CFC" w:rsidRPr="002A39CD">
        <w:t>undervalued) and short ETH(overvalued) when the price difference reaches this threshold. We can then close the position once the price difference goes back to 9532.69.</w:t>
      </w:r>
    </w:p>
    <w:p w14:paraId="70089152" w14:textId="77777777" w:rsidR="00844971" w:rsidRPr="002A39CD" w:rsidRDefault="00844971" w:rsidP="002A39CD">
      <w:pPr>
        <w:spacing w:line="240" w:lineRule="auto"/>
        <w:jc w:val="both"/>
      </w:pPr>
    </w:p>
    <w:p w14:paraId="13BBDE6B" w14:textId="77777777" w:rsidR="00844971" w:rsidRPr="00652749" w:rsidRDefault="00284CFC" w:rsidP="00202681">
      <w:pPr>
        <w:spacing w:line="240" w:lineRule="auto"/>
        <w:jc w:val="both"/>
        <w:rPr>
          <w:i/>
          <w:u w:val="single"/>
        </w:rPr>
      </w:pPr>
      <w:r w:rsidRPr="00652749">
        <w:rPr>
          <w:i/>
          <w:u w:val="single"/>
        </w:rPr>
        <w:lastRenderedPageBreak/>
        <w:t>3.4.3 Simulation</w:t>
      </w:r>
    </w:p>
    <w:p w14:paraId="41A925F2" w14:textId="44F096D2" w:rsidR="00844971" w:rsidRDefault="00284CFC" w:rsidP="005F55B5">
      <w:pPr>
        <w:spacing w:line="240" w:lineRule="auto"/>
        <w:jc w:val="both"/>
      </w:pPr>
      <w:r w:rsidRPr="002A39CD">
        <w:t xml:space="preserve">Using the difference method, we can find potential profit in the future. </w:t>
      </w:r>
      <w:proofErr w:type="gramStart"/>
      <w:r w:rsidRPr="002A39CD">
        <w:t>First</w:t>
      </w:r>
      <w:proofErr w:type="gramEnd"/>
      <w:r w:rsidRPr="002A39CD">
        <w:t xml:space="preserve"> we can simulate BTC and ETH using Monte Carlo Simulation. The simulated paths for the later 250 hours </w:t>
      </w:r>
      <w:proofErr w:type="gramStart"/>
      <w:r w:rsidRPr="002A39CD">
        <w:t>is</w:t>
      </w:r>
      <w:proofErr w:type="gramEnd"/>
      <w:r w:rsidRPr="002A39CD">
        <w:t xml:space="preserve"> shown below</w:t>
      </w:r>
      <w:r w:rsidR="00652749">
        <w:rPr>
          <w:rFonts w:hint="eastAsia"/>
        </w:rPr>
        <w:t>.</w:t>
      </w:r>
    </w:p>
    <w:p w14:paraId="5CD6E003" w14:textId="6236DE02" w:rsidR="005F55B5" w:rsidRPr="002A39CD" w:rsidRDefault="005F55B5" w:rsidP="005F55B5">
      <w:pPr>
        <w:spacing w:line="240" w:lineRule="auto"/>
        <w:jc w:val="center"/>
      </w:pPr>
      <w:r>
        <w:rPr>
          <w:rFonts w:hint="eastAsia"/>
          <w:noProof/>
          <w:lang w:val="en-US"/>
        </w:rPr>
        <w:drawing>
          <wp:inline distT="0" distB="0" distL="0" distR="0" wp14:anchorId="1215049C" wp14:editId="7EA3755D">
            <wp:extent cx="4973811" cy="2743200"/>
            <wp:effectExtent l="25400" t="25400" r="30480" b="25400"/>
            <wp:docPr id="36" name="Picture 36" descr="../../../../../Library/Containers/com.tencent.xinWeChat/Data/Library/Application%20Support/com.tencent.xinWeChat/2.0b4.0.9/69cda26601118a7c1b426171448e4fac/Message/MessageTemp/bfea162fbb26b1f1c4940b49bca6063e/Image/1162152598082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69cda26601118a7c1b426171448e4fac/Message/MessageTemp/bfea162fbb26b1f1c4940b49bca6063e/Image/11621525980827_.pic_h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3811" cy="2743200"/>
                    </a:xfrm>
                    <a:prstGeom prst="rect">
                      <a:avLst/>
                    </a:prstGeom>
                    <a:noFill/>
                    <a:ln>
                      <a:solidFill>
                        <a:schemeClr val="tx1"/>
                      </a:solidFill>
                    </a:ln>
                  </pic:spPr>
                </pic:pic>
              </a:graphicData>
            </a:graphic>
          </wp:inline>
        </w:drawing>
      </w:r>
    </w:p>
    <w:p w14:paraId="4295A4ED" w14:textId="327FDFA8" w:rsidR="00FF4C4E" w:rsidRPr="00202681" w:rsidRDefault="00FF4C4E" w:rsidP="00FF4C4E">
      <w:pPr>
        <w:spacing w:line="240" w:lineRule="auto"/>
        <w:jc w:val="center"/>
        <w:rPr>
          <w:i/>
          <w:sz w:val="20"/>
        </w:rPr>
      </w:pPr>
      <w:r w:rsidRPr="00202681">
        <w:rPr>
          <w:rFonts w:hint="eastAsia"/>
          <w:i/>
          <w:sz w:val="20"/>
        </w:rPr>
        <w:t>Figure 3: Simulated Price (BTC vs. ETH)</w:t>
      </w:r>
    </w:p>
    <w:p w14:paraId="4370E780" w14:textId="77777777" w:rsidR="00FF4C4E" w:rsidRDefault="00FF4C4E" w:rsidP="002A39CD">
      <w:pPr>
        <w:spacing w:line="240" w:lineRule="auto"/>
        <w:jc w:val="both"/>
      </w:pPr>
    </w:p>
    <w:p w14:paraId="1121853E" w14:textId="77777777" w:rsidR="00844971" w:rsidRPr="002A39CD" w:rsidRDefault="00284CFC" w:rsidP="002A39CD">
      <w:pPr>
        <w:spacing w:line="240" w:lineRule="auto"/>
        <w:jc w:val="both"/>
      </w:pPr>
      <w:r w:rsidRPr="002A39CD">
        <w:t xml:space="preserve">Using distance method, we </w:t>
      </w:r>
      <w:proofErr w:type="gramStart"/>
      <w:r w:rsidRPr="002A39CD">
        <w:t>are able to</w:t>
      </w:r>
      <w:proofErr w:type="gramEnd"/>
      <w:r w:rsidRPr="002A39CD">
        <w:t xml:space="preserve"> achieve a profit of $2446.28</w:t>
      </w:r>
    </w:p>
    <w:p w14:paraId="7BB5A88F" w14:textId="77777777" w:rsidR="00844971" w:rsidRPr="002A39CD" w:rsidRDefault="00844971" w:rsidP="002A39CD">
      <w:pPr>
        <w:spacing w:line="240" w:lineRule="auto"/>
        <w:jc w:val="both"/>
      </w:pPr>
    </w:p>
    <w:p w14:paraId="0310757B" w14:textId="05A0DC3C" w:rsidR="00844971" w:rsidRPr="00634BBC" w:rsidRDefault="00634BBC" w:rsidP="002A39CD">
      <w:pPr>
        <w:spacing w:line="240" w:lineRule="auto"/>
        <w:jc w:val="both"/>
        <w:rPr>
          <w:u w:val="single"/>
        </w:rPr>
      </w:pPr>
      <w:r w:rsidRPr="00634BBC">
        <w:rPr>
          <w:u w:val="single"/>
        </w:rPr>
        <w:t>3.5</w:t>
      </w:r>
      <w:r w:rsidR="00284CFC" w:rsidRPr="00634BBC">
        <w:rPr>
          <w:u w:val="single"/>
        </w:rPr>
        <w:t xml:space="preserve"> Pros and cons</w:t>
      </w:r>
    </w:p>
    <w:p w14:paraId="6EA12338" w14:textId="072DAA17" w:rsidR="00844971" w:rsidRPr="002A39CD" w:rsidRDefault="00284CFC" w:rsidP="002A39CD">
      <w:pPr>
        <w:spacing w:line="240" w:lineRule="auto"/>
        <w:jc w:val="both"/>
      </w:pPr>
      <w:r w:rsidRPr="002A39CD">
        <w:t xml:space="preserve">The advantage of pairs trading is that it can make profit even in bear market </w:t>
      </w:r>
      <w:proofErr w:type="gramStart"/>
      <w:r w:rsidRPr="002A39CD">
        <w:t>as long as</w:t>
      </w:r>
      <w:proofErr w:type="gramEnd"/>
      <w:r w:rsidRPr="002A39CD">
        <w:t xml:space="preserve"> correlated pairs of assets are identified. Another advantage is its risk-control ability by hedging </w:t>
      </w:r>
      <w:proofErr w:type="gramStart"/>
      <w:r w:rsidRPr="002A39CD">
        <w:t>a</w:t>
      </w:r>
      <w:proofErr w:type="gramEnd"/>
      <w:r w:rsidRPr="002A39CD">
        <w:t xml:space="preserve"> undervalued asset with a</w:t>
      </w:r>
      <w:r w:rsidR="00634BBC">
        <w:rPr>
          <w:rFonts w:hint="eastAsia"/>
        </w:rPr>
        <w:t>n</w:t>
      </w:r>
      <w:r w:rsidRPr="002A39CD">
        <w:t xml:space="preserve"> overvalued asset. </w:t>
      </w:r>
    </w:p>
    <w:p w14:paraId="36D11B52" w14:textId="77777777" w:rsidR="00844971" w:rsidRPr="002A39CD" w:rsidRDefault="00844971" w:rsidP="002A39CD">
      <w:pPr>
        <w:spacing w:line="240" w:lineRule="auto"/>
        <w:jc w:val="both"/>
      </w:pPr>
    </w:p>
    <w:p w14:paraId="0F11FBEC" w14:textId="77777777" w:rsidR="00844971" w:rsidRPr="002A39CD" w:rsidRDefault="00284CFC" w:rsidP="002A39CD">
      <w:pPr>
        <w:spacing w:line="240" w:lineRule="auto"/>
        <w:jc w:val="both"/>
      </w:pPr>
      <w:r w:rsidRPr="002A39CD">
        <w:t xml:space="preserve">The disadvantage is that we assume that the price will converge after </w:t>
      </w:r>
      <w:proofErr w:type="gramStart"/>
      <w:r w:rsidRPr="002A39CD">
        <w:t>diverge</w:t>
      </w:r>
      <w:proofErr w:type="gramEnd"/>
      <w:r w:rsidRPr="002A39CD">
        <w:t xml:space="preserve"> while in reality, it is not the case. If a company is in serious financial troubles, the price will keep on falling until the company goes bankrupt so there will never exist a time when the prices of two companies converge. Therefore, a risk limit is required to guard against situations where two stocks continue to diverge out of sync.</w:t>
      </w:r>
    </w:p>
    <w:p w14:paraId="19227CE6" w14:textId="77777777" w:rsidR="00844971" w:rsidRPr="002A39CD" w:rsidRDefault="00844971" w:rsidP="002A39CD">
      <w:pPr>
        <w:spacing w:line="240" w:lineRule="auto"/>
        <w:jc w:val="both"/>
      </w:pPr>
    </w:p>
    <w:p w14:paraId="5B1E46D7" w14:textId="77777777" w:rsidR="00844971" w:rsidRPr="00634BBC" w:rsidRDefault="00284CFC" w:rsidP="002A39CD">
      <w:pPr>
        <w:spacing w:line="240" w:lineRule="auto"/>
        <w:jc w:val="both"/>
        <w:rPr>
          <w:b/>
        </w:rPr>
      </w:pPr>
      <w:r w:rsidRPr="00634BBC">
        <w:rPr>
          <w:b/>
        </w:rPr>
        <w:t>4 Two factor (Value &amp; Momentum) Portfolio Strategy</w:t>
      </w:r>
    </w:p>
    <w:p w14:paraId="3390844B" w14:textId="77777777" w:rsidR="00844971" w:rsidRPr="002A39CD" w:rsidRDefault="00844971" w:rsidP="002A39CD">
      <w:pPr>
        <w:spacing w:line="240" w:lineRule="auto"/>
        <w:jc w:val="both"/>
      </w:pPr>
    </w:p>
    <w:p w14:paraId="4A2FF116" w14:textId="77777777" w:rsidR="00844971" w:rsidRPr="00634BBC" w:rsidRDefault="00284CFC" w:rsidP="002A39CD">
      <w:pPr>
        <w:spacing w:line="240" w:lineRule="auto"/>
        <w:jc w:val="both"/>
        <w:rPr>
          <w:u w:val="single"/>
        </w:rPr>
      </w:pPr>
      <w:r w:rsidRPr="00634BBC">
        <w:rPr>
          <w:u w:val="single"/>
        </w:rPr>
        <w:t>4.1 Overview</w:t>
      </w:r>
    </w:p>
    <w:p w14:paraId="2C40A98B" w14:textId="77777777" w:rsidR="00844971" w:rsidRPr="002A39CD" w:rsidRDefault="00284CFC" w:rsidP="002A39CD">
      <w:pPr>
        <w:spacing w:line="240" w:lineRule="auto"/>
        <w:jc w:val="both"/>
      </w:pPr>
      <w:r w:rsidRPr="002A39CD">
        <w:t xml:space="preserve">The value and momentum two factor model </w:t>
      </w:r>
      <w:proofErr w:type="gramStart"/>
      <w:r w:rsidRPr="002A39CD">
        <w:t>is</w:t>
      </w:r>
      <w:proofErr w:type="gramEnd"/>
      <w:r w:rsidRPr="002A39CD">
        <w:t xml:space="preserve"> one of the most commonly used portfolio construction strategy in the world. Here we want to apply its fundamental theory to the cryptocurrency market and see if there’s any consistent outperformance. The time frame is from November 2015 to March 2018.</w:t>
      </w:r>
    </w:p>
    <w:p w14:paraId="47B4F716" w14:textId="77777777" w:rsidR="00844971" w:rsidRPr="002A39CD" w:rsidRDefault="00844971" w:rsidP="002A39CD">
      <w:pPr>
        <w:spacing w:line="240" w:lineRule="auto"/>
        <w:jc w:val="both"/>
      </w:pPr>
    </w:p>
    <w:p w14:paraId="0477ECAD" w14:textId="77777777" w:rsidR="00844971" w:rsidRPr="00634BBC" w:rsidRDefault="00284CFC" w:rsidP="002A39CD">
      <w:pPr>
        <w:spacing w:line="240" w:lineRule="auto"/>
        <w:jc w:val="both"/>
        <w:rPr>
          <w:u w:val="single"/>
        </w:rPr>
      </w:pPr>
      <w:r w:rsidRPr="00634BBC">
        <w:rPr>
          <w:u w:val="single"/>
        </w:rPr>
        <w:t>4.2 Portfolio Construction</w:t>
      </w:r>
    </w:p>
    <w:p w14:paraId="46D89A74" w14:textId="77777777" w:rsidR="00202681" w:rsidRDefault="00202681" w:rsidP="00202681">
      <w:pPr>
        <w:spacing w:line="240" w:lineRule="auto"/>
      </w:pPr>
    </w:p>
    <w:p w14:paraId="5051AFD6" w14:textId="2008BAF2" w:rsidR="00844971" w:rsidRPr="002A39CD" w:rsidRDefault="00284CFC" w:rsidP="00202681">
      <w:pPr>
        <w:spacing w:line="240" w:lineRule="auto"/>
      </w:pPr>
      <w:r w:rsidRPr="00634BBC">
        <w:rPr>
          <w:i/>
          <w:u w:val="single"/>
        </w:rPr>
        <w:t>4.2.1 Momentum (Factor 1)</w:t>
      </w:r>
      <w:r w:rsidRPr="00634BBC">
        <w:rPr>
          <w:i/>
          <w:u w:val="single"/>
        </w:rPr>
        <w:br/>
      </w:r>
      <w:r w:rsidRPr="002A39CD">
        <w:t xml:space="preserve">Momentum factor is measured as total return of an index over a specified horizon. The standard time frame used in momentum factor in equity or currency markets is roughly from 3 to 12 months. However, due to the unique nature of high volatility in cryptocurrency market, we </w:t>
      </w:r>
      <w:r w:rsidRPr="002A39CD">
        <w:lastRenderedPageBreak/>
        <w:t>decided to use a time frame of one month. If one were to overweight assets with higher momentum and underweight those with lower momentum, one might be able to capture momentum premium over time. Up to now, we did not consider risk at all and assume that it is under a normal distribution. Therefore, we normalized all the cross-sectional momentum values and we were able to obtain the initial factor weights for each currency. Next, we used our risk model (Appendix B) to estimate the covariance matrix and got the initial portfolio risk based on the initial factor weights. Then we re-scaled our factor weights to 1% target risk. Finally, we calculated the compounded return and cumulative return for this factor.</w:t>
      </w:r>
    </w:p>
    <w:p w14:paraId="68D387CC" w14:textId="77777777" w:rsidR="00844971" w:rsidRPr="002A39CD" w:rsidRDefault="00844971" w:rsidP="002A39CD">
      <w:pPr>
        <w:spacing w:line="240" w:lineRule="auto"/>
        <w:jc w:val="both"/>
      </w:pPr>
    </w:p>
    <w:p w14:paraId="160D7BE6" w14:textId="77777777" w:rsidR="00844971" w:rsidRPr="00634BBC" w:rsidRDefault="00284CFC" w:rsidP="00202681">
      <w:pPr>
        <w:spacing w:line="240" w:lineRule="auto"/>
        <w:jc w:val="both"/>
        <w:rPr>
          <w:i/>
          <w:u w:val="single"/>
        </w:rPr>
      </w:pPr>
      <w:r w:rsidRPr="00634BBC">
        <w:rPr>
          <w:i/>
          <w:u w:val="single"/>
        </w:rPr>
        <w:t>4.2.2 Value (Factor 2)</w:t>
      </w:r>
    </w:p>
    <w:p w14:paraId="54B8ABB0" w14:textId="77777777" w:rsidR="00202681" w:rsidRDefault="00284CFC" w:rsidP="002A39CD">
      <w:pPr>
        <w:spacing w:line="240" w:lineRule="auto"/>
        <w:jc w:val="both"/>
      </w:pPr>
      <w:r w:rsidRPr="002A39CD">
        <w:t xml:space="preserve">Value factor typically involve a comparison of the market capitalization of a firm to fundamental metrics or firm’s earnings or assets. In equity markets, it would be either P/E or P/B ratio. However, neither of these two ratios exists in cryptocurrencies. After some extensive research, we found out the Network Value to Transactions Ratio is the equivalent version of P/E ratio in the crypto world. The Network Value to Transactions (NVT) ratio measures the dollar value of crypto-asset transaction activity relative to network value. </w:t>
      </w:r>
      <w:proofErr w:type="gramStart"/>
      <w:r w:rsidRPr="002A39CD">
        <w:t>Generally speaking, a</w:t>
      </w:r>
      <w:proofErr w:type="gramEnd"/>
      <w:r w:rsidRPr="002A39CD">
        <w:t xml:space="preserve"> “low” market to transaction value denotes an asset which is more cheaply valued per unit of on-chain transaction volume.</w:t>
      </w:r>
      <w:r w:rsidR="00202681">
        <w:rPr>
          <w:rFonts w:hint="eastAsia"/>
        </w:rPr>
        <w:t xml:space="preserve"> </w:t>
      </w:r>
    </w:p>
    <w:p w14:paraId="3B31BB0F" w14:textId="77777777" w:rsidR="00202681" w:rsidRDefault="00202681" w:rsidP="002A39CD">
      <w:pPr>
        <w:spacing w:line="240" w:lineRule="auto"/>
        <w:jc w:val="both"/>
      </w:pPr>
    </w:p>
    <w:p w14:paraId="03ACA574" w14:textId="4B9F594D" w:rsidR="00844971" w:rsidRPr="002A39CD" w:rsidRDefault="00284CFC" w:rsidP="002A39CD">
      <w:pPr>
        <w:spacing w:line="240" w:lineRule="auto"/>
        <w:jc w:val="both"/>
      </w:pPr>
      <w:proofErr w:type="gramStart"/>
      <w:r w:rsidRPr="002A39CD">
        <w:t>In order to</w:t>
      </w:r>
      <w:proofErr w:type="gramEnd"/>
      <w:r w:rsidRPr="002A39CD">
        <w:t xml:space="preserve"> minimize the effort of any potential outliers, we decided to use a ranking algorithm as a normalization metric. We first obtained the data of the 14-day average NVT ratios for each of the seven crypto-assets, and then ranked these seven NVT ratios in ascending order. The basic idea behind this method is to capture value risk premium by overweighting assets with higher value measures and underweighting those with lower value measures. Afterwards, from the ranked exposures to value the portfolio holdings using the following formula:</w:t>
      </w:r>
    </w:p>
    <w:p w14:paraId="115413BB" w14:textId="77777777" w:rsidR="00844971" w:rsidRPr="002A39CD" w:rsidRDefault="00844971" w:rsidP="002A39CD">
      <w:pPr>
        <w:spacing w:line="240" w:lineRule="auto"/>
        <w:jc w:val="both"/>
      </w:pPr>
    </w:p>
    <w:p w14:paraId="6185B670" w14:textId="77777777" w:rsidR="00844971" w:rsidRPr="002A39CD" w:rsidRDefault="00284CFC" w:rsidP="002A39CD">
      <w:pPr>
        <w:spacing w:line="240" w:lineRule="auto"/>
        <w:jc w:val="both"/>
        <w:rPr>
          <w:highlight w:val="yellow"/>
        </w:rPr>
      </w:pPr>
      <m:oMathPara>
        <m:oMath>
          <m:r>
            <w:rPr>
              <w:rFonts w:ascii="Cambria Math" w:hAnsi="Cambria Math"/>
              <w:sz w:val="20"/>
            </w:rPr>
            <m:t>Portfolio holdings =Asset Index - Average of all indexes/Standard deviation of all indexes</m:t>
          </m:r>
        </m:oMath>
      </m:oMathPara>
    </w:p>
    <w:p w14:paraId="61B4C7CB" w14:textId="77777777" w:rsidR="00844971" w:rsidRPr="002A39CD" w:rsidRDefault="00844971" w:rsidP="002A39CD">
      <w:pPr>
        <w:spacing w:line="240" w:lineRule="auto"/>
        <w:jc w:val="both"/>
      </w:pPr>
    </w:p>
    <w:p w14:paraId="6F61A02B" w14:textId="77777777" w:rsidR="00844971" w:rsidRPr="002A39CD" w:rsidRDefault="00284CFC" w:rsidP="002A39CD">
      <w:pPr>
        <w:spacing w:line="240" w:lineRule="auto"/>
        <w:jc w:val="both"/>
      </w:pPr>
      <w:r w:rsidRPr="002A39CD">
        <w:t>Lastly, we performed the same scaling procedure as with momentum factor, and then calculated the monthly and cumulative return of the value portfolio.</w:t>
      </w:r>
    </w:p>
    <w:p w14:paraId="0F4A8144" w14:textId="77777777" w:rsidR="00844971" w:rsidRPr="002A39CD" w:rsidRDefault="00844971" w:rsidP="002A39CD">
      <w:pPr>
        <w:spacing w:line="240" w:lineRule="auto"/>
        <w:jc w:val="both"/>
        <w:rPr>
          <w:b/>
        </w:rPr>
      </w:pPr>
    </w:p>
    <w:p w14:paraId="384DDA0E" w14:textId="77777777" w:rsidR="00844971" w:rsidRPr="00634BBC" w:rsidRDefault="00284CFC" w:rsidP="00202681">
      <w:pPr>
        <w:spacing w:line="240" w:lineRule="auto"/>
        <w:jc w:val="both"/>
        <w:rPr>
          <w:i/>
          <w:u w:val="single"/>
        </w:rPr>
      </w:pPr>
      <w:r w:rsidRPr="00634BBC">
        <w:rPr>
          <w:i/>
          <w:u w:val="single"/>
        </w:rPr>
        <w:t>4.2.3 Description of Risk Model Estimation</w:t>
      </w:r>
    </w:p>
    <w:p w14:paraId="1DB32873" w14:textId="77777777" w:rsidR="00844971" w:rsidRPr="002A39CD" w:rsidRDefault="00284CFC" w:rsidP="002A39CD">
      <w:pPr>
        <w:spacing w:line="240" w:lineRule="auto"/>
        <w:jc w:val="both"/>
      </w:pPr>
      <w:r w:rsidRPr="002A39CD">
        <w:t xml:space="preserve">To begin our risk estimation model of the 10 equity index futures in our currency, we used 36 months’ monthly returns </w:t>
      </w:r>
      <w:proofErr w:type="gramStart"/>
      <w:r w:rsidRPr="002A39CD">
        <w:t>in order to</w:t>
      </w:r>
      <w:proofErr w:type="gramEnd"/>
      <w:r w:rsidRPr="002A39CD">
        <w:t xml:space="preserve"> estimate our covariance matrix. The formula to compute risk is as follows:</w:t>
      </w:r>
    </w:p>
    <w:p w14:paraId="7D2383B0" w14:textId="77777777" w:rsidR="00844971" w:rsidRPr="002A39CD" w:rsidRDefault="00284CFC" w:rsidP="002A39CD">
      <w:pPr>
        <w:spacing w:line="240" w:lineRule="auto"/>
        <w:jc w:val="both"/>
      </w:pPr>
      <m:oMathPara>
        <m:oMath>
          <m:r>
            <w:rPr>
              <w:rFonts w:ascii="Cambria Math" w:hAnsi="Cambria Math"/>
            </w:rPr>
            <m:t>Risk =</m:t>
          </m:r>
          <m:rad>
            <m:radPr>
              <m:degHide m:val="1"/>
              <m:ctrlPr>
                <w:rPr>
                  <w:rFonts w:ascii="Cambria Math" w:hAnsi="Cambria Math"/>
                </w:rPr>
              </m:ctrlPr>
            </m:radPr>
            <m:deg/>
            <m:e>
              <m:r>
                <w:rPr>
                  <w:rFonts w:ascii="Cambria Math" w:hAnsi="Cambria Math"/>
                </w:rPr>
                <m:t>wΣ</m:t>
              </m:r>
              <m:sSup>
                <m:sSupPr>
                  <m:ctrlPr>
                    <w:rPr>
                      <w:rFonts w:ascii="Cambria Math" w:hAnsi="Cambria Math"/>
                    </w:rPr>
                  </m:ctrlPr>
                </m:sSupPr>
                <m:e>
                  <m:r>
                    <w:rPr>
                      <w:rFonts w:ascii="Cambria Math" w:hAnsi="Cambria Math"/>
                    </w:rPr>
                    <m:t>w</m:t>
                  </m:r>
                </m:e>
                <m:sup>
                  <m:r>
                    <w:rPr>
                      <w:rFonts w:ascii="Cambria Math" w:hAnsi="Cambria Math"/>
                    </w:rPr>
                    <m:t>T</m:t>
                  </m:r>
                </m:sup>
              </m:sSup>
            </m:e>
          </m:rad>
          <m:r>
            <w:rPr>
              <w:rFonts w:ascii="Cambria Math" w:hAnsi="Cambria Math"/>
            </w:rPr>
            <m:t xml:space="preserve"> </m:t>
          </m:r>
          <m:r>
            <m:rPr>
              <m:sty m:val="p"/>
            </m:rPr>
            <w:rPr>
              <w:rFonts w:eastAsia="Arial Unicode MS"/>
            </w:rPr>
            <w:br/>
          </m:r>
        </m:oMath>
      </m:oMathPara>
      <w:r w:rsidRPr="002A39CD">
        <w:rPr>
          <w:rFonts w:eastAsia="Arial Unicode MS"/>
        </w:rPr>
        <w:t>where ∑ denotes the covariance matrix of returns, and w is the weight vector of all the positions.</w:t>
      </w:r>
    </w:p>
    <w:p w14:paraId="567FF4D1" w14:textId="77777777" w:rsidR="00844971" w:rsidRPr="002A39CD" w:rsidRDefault="00844971" w:rsidP="002A39CD">
      <w:pPr>
        <w:spacing w:line="240" w:lineRule="auto"/>
        <w:jc w:val="both"/>
      </w:pPr>
    </w:p>
    <w:p w14:paraId="05DFD5C3" w14:textId="0A5EAB2E" w:rsidR="00844971" w:rsidRPr="002A39CD" w:rsidRDefault="00284CFC" w:rsidP="002A39CD">
      <w:pPr>
        <w:spacing w:line="240" w:lineRule="auto"/>
        <w:jc w:val="both"/>
      </w:pPr>
      <w:r w:rsidRPr="002A39CD">
        <w:t xml:space="preserve">The </w:t>
      </w:r>
      <w:proofErr w:type="spellStart"/>
      <w:r w:rsidRPr="002A39CD">
        <w:t>matlab</w:t>
      </w:r>
      <w:proofErr w:type="spellEnd"/>
      <w:r w:rsidRPr="002A39CD">
        <w:t xml:space="preserve"> code to compute risk is attached in</w:t>
      </w:r>
      <w:r w:rsidR="00713725">
        <w:rPr>
          <w:rFonts w:hint="eastAsia"/>
        </w:rPr>
        <w:t xml:space="preserve"> the zip file</w:t>
      </w:r>
      <w:r w:rsidRPr="002A39CD">
        <w:t>.</w:t>
      </w:r>
    </w:p>
    <w:p w14:paraId="77185987" w14:textId="77777777" w:rsidR="00844971" w:rsidRPr="002A39CD" w:rsidRDefault="00844971" w:rsidP="002A39CD">
      <w:pPr>
        <w:spacing w:line="240" w:lineRule="auto"/>
        <w:jc w:val="both"/>
        <w:rPr>
          <w:color w:val="FF0000"/>
        </w:rPr>
      </w:pPr>
    </w:p>
    <w:p w14:paraId="7C2F7904" w14:textId="77777777" w:rsidR="00844971" w:rsidRPr="00634BBC" w:rsidRDefault="00284CFC" w:rsidP="00202681">
      <w:pPr>
        <w:spacing w:line="240" w:lineRule="auto"/>
        <w:jc w:val="both"/>
        <w:rPr>
          <w:i/>
          <w:u w:val="single"/>
        </w:rPr>
      </w:pPr>
      <w:r w:rsidRPr="00634BBC">
        <w:rPr>
          <w:i/>
          <w:u w:val="single"/>
        </w:rPr>
        <w:t>4.2.4 Combined Portfolio</w:t>
      </w:r>
    </w:p>
    <w:p w14:paraId="44427AB9" w14:textId="77777777" w:rsidR="00844971" w:rsidRPr="002A39CD" w:rsidRDefault="00284CFC" w:rsidP="002A39CD">
      <w:pPr>
        <w:spacing w:line="240" w:lineRule="auto"/>
        <w:jc w:val="both"/>
      </w:pPr>
      <w:r w:rsidRPr="002A39CD">
        <w:t xml:space="preserve">The combined portfolio is an equal weighted version of the momentum and value strategies. And the combined portfolio is re-balanced </w:t>
      </w:r>
      <w:proofErr w:type="gramStart"/>
      <w:r w:rsidRPr="002A39CD">
        <w:t>on a monthly basis</w:t>
      </w:r>
      <w:proofErr w:type="gramEnd"/>
      <w:r w:rsidRPr="002A39CD">
        <w:t>.</w:t>
      </w:r>
    </w:p>
    <w:p w14:paraId="234A9E7F" w14:textId="77777777" w:rsidR="00634BBC" w:rsidRPr="002A39CD" w:rsidRDefault="00634BBC" w:rsidP="002A39CD">
      <w:pPr>
        <w:spacing w:line="240" w:lineRule="auto"/>
        <w:jc w:val="both"/>
      </w:pPr>
    </w:p>
    <w:p w14:paraId="33996FBC" w14:textId="77777777" w:rsidR="00844971" w:rsidRPr="00634BBC" w:rsidRDefault="00284CFC" w:rsidP="002A39CD">
      <w:pPr>
        <w:spacing w:line="240" w:lineRule="auto"/>
        <w:jc w:val="both"/>
        <w:rPr>
          <w:u w:val="single"/>
        </w:rPr>
      </w:pPr>
      <w:r w:rsidRPr="00634BBC">
        <w:rPr>
          <w:u w:val="single"/>
        </w:rPr>
        <w:t>4.3 Implementation</w:t>
      </w:r>
    </w:p>
    <w:p w14:paraId="206058D7" w14:textId="77777777" w:rsidR="00844971" w:rsidRPr="002A39CD" w:rsidRDefault="00844971" w:rsidP="002A39CD">
      <w:pPr>
        <w:spacing w:line="240" w:lineRule="auto"/>
        <w:jc w:val="both"/>
      </w:pPr>
    </w:p>
    <w:p w14:paraId="2B3CE5E8" w14:textId="77777777" w:rsidR="00844971" w:rsidRPr="002A39CD" w:rsidRDefault="00284CFC" w:rsidP="00634BBC">
      <w:pPr>
        <w:spacing w:line="240" w:lineRule="auto"/>
        <w:jc w:val="center"/>
        <w:rPr>
          <w:color w:val="FF0000"/>
        </w:rPr>
      </w:pPr>
      <w:r w:rsidRPr="002A39CD">
        <w:rPr>
          <w:noProof/>
          <w:color w:val="FF0000"/>
          <w:lang w:val="en-US"/>
        </w:rPr>
        <w:lastRenderedPageBreak/>
        <w:drawing>
          <wp:inline distT="19050" distB="19050" distL="19050" distR="19050" wp14:anchorId="358005AE" wp14:editId="2093FB10">
            <wp:extent cx="5832446" cy="2743200"/>
            <wp:effectExtent l="25400" t="25400" r="35560" b="25400"/>
            <wp:docPr id="20"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832446" cy="2743200"/>
                    </a:xfrm>
                    <a:prstGeom prst="rect">
                      <a:avLst/>
                    </a:prstGeom>
                    <a:ln w="12700">
                      <a:solidFill>
                        <a:srgbClr val="000000"/>
                      </a:solidFill>
                      <a:prstDash val="solid"/>
                    </a:ln>
                  </pic:spPr>
                </pic:pic>
              </a:graphicData>
            </a:graphic>
          </wp:inline>
        </w:drawing>
      </w:r>
    </w:p>
    <w:p w14:paraId="5A4CB8CA" w14:textId="290FCAFB" w:rsidR="00844971" w:rsidRPr="00B10CB5" w:rsidRDefault="00634BBC" w:rsidP="00634BBC">
      <w:pPr>
        <w:spacing w:line="240" w:lineRule="auto"/>
        <w:jc w:val="center"/>
        <w:rPr>
          <w:i/>
          <w:sz w:val="20"/>
        </w:rPr>
      </w:pPr>
      <w:r w:rsidRPr="00B10CB5">
        <w:rPr>
          <w:i/>
          <w:sz w:val="20"/>
        </w:rPr>
        <w:t>Figure 4</w:t>
      </w:r>
      <w:r w:rsidR="00284CFC" w:rsidRPr="00B10CB5">
        <w:rPr>
          <w:i/>
          <w:sz w:val="20"/>
        </w:rPr>
        <w:t>: Cumulative return among portfolios (1% target risk)</w:t>
      </w:r>
    </w:p>
    <w:p w14:paraId="4C5A1079" w14:textId="77777777" w:rsidR="00844971" w:rsidRPr="002A39CD" w:rsidRDefault="00844971" w:rsidP="002A39CD">
      <w:pPr>
        <w:spacing w:line="240" w:lineRule="auto"/>
        <w:jc w:val="both"/>
        <w:rPr>
          <w:color w:val="FF0000"/>
        </w:rPr>
      </w:pPr>
    </w:p>
    <w:p w14:paraId="3636CBCC" w14:textId="77777777" w:rsidR="00844971" w:rsidRPr="002A39CD" w:rsidRDefault="00284CFC" w:rsidP="002A39CD">
      <w:pPr>
        <w:spacing w:line="240" w:lineRule="auto"/>
        <w:jc w:val="both"/>
      </w:pPr>
      <w:r w:rsidRPr="002A39CD">
        <w:t>As we can see from the plot above, after we combined the momentum and value strategies, we get a steady increase in the cumulative return, and it is consistently higher than the individual portfolio of either momentum or value strategy.</w:t>
      </w:r>
    </w:p>
    <w:p w14:paraId="6F3522C7" w14:textId="77777777" w:rsidR="00844971" w:rsidRPr="002A39CD" w:rsidRDefault="00844971" w:rsidP="002A39CD">
      <w:pPr>
        <w:spacing w:line="240" w:lineRule="auto"/>
        <w:jc w:val="both"/>
      </w:pPr>
    </w:p>
    <w:p w14:paraId="64842C0B" w14:textId="77777777" w:rsidR="00844971" w:rsidRPr="002A39CD" w:rsidRDefault="00284CFC" w:rsidP="00634BBC">
      <w:pPr>
        <w:spacing w:line="240" w:lineRule="auto"/>
        <w:jc w:val="center"/>
        <w:rPr>
          <w:color w:val="FF0000"/>
        </w:rPr>
      </w:pPr>
      <w:r w:rsidRPr="002A39CD">
        <w:rPr>
          <w:noProof/>
          <w:color w:val="FF0000"/>
          <w:lang w:val="en-US"/>
        </w:rPr>
        <w:drawing>
          <wp:inline distT="19050" distB="19050" distL="19050" distR="19050" wp14:anchorId="7B90B8B1" wp14:editId="612422F0">
            <wp:extent cx="4986169" cy="2743200"/>
            <wp:effectExtent l="25400" t="25400" r="17780" b="25400"/>
            <wp:docPr id="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986169" cy="2743200"/>
                    </a:xfrm>
                    <a:prstGeom prst="rect">
                      <a:avLst/>
                    </a:prstGeom>
                    <a:ln w="12700">
                      <a:solidFill>
                        <a:srgbClr val="000000"/>
                      </a:solidFill>
                      <a:prstDash val="solid"/>
                    </a:ln>
                  </pic:spPr>
                </pic:pic>
              </a:graphicData>
            </a:graphic>
          </wp:inline>
        </w:drawing>
      </w:r>
    </w:p>
    <w:p w14:paraId="3D9A96A9" w14:textId="129461D0" w:rsidR="00844971" w:rsidRPr="00B10CB5" w:rsidRDefault="00634BBC" w:rsidP="00634BBC">
      <w:pPr>
        <w:spacing w:line="240" w:lineRule="auto"/>
        <w:jc w:val="center"/>
        <w:rPr>
          <w:i/>
          <w:sz w:val="20"/>
        </w:rPr>
      </w:pPr>
      <w:r w:rsidRPr="00B10CB5">
        <w:rPr>
          <w:rFonts w:hint="eastAsia"/>
          <w:i/>
          <w:sz w:val="20"/>
        </w:rPr>
        <w:t>Figure 5</w:t>
      </w:r>
      <w:r w:rsidR="00284CFC" w:rsidRPr="00B10CB5">
        <w:rPr>
          <w:i/>
          <w:sz w:val="20"/>
        </w:rPr>
        <w:t>: Comparison (Annualized return, volatility, and Sharpe ratio) vs. Target risk level</w:t>
      </w:r>
    </w:p>
    <w:p w14:paraId="6E92A41D" w14:textId="77777777" w:rsidR="00844971" w:rsidRPr="002A39CD" w:rsidRDefault="00844971" w:rsidP="002A39CD">
      <w:pPr>
        <w:spacing w:line="240" w:lineRule="auto"/>
        <w:jc w:val="both"/>
      </w:pPr>
    </w:p>
    <w:p w14:paraId="0AAEDAC2" w14:textId="77777777" w:rsidR="00844971" w:rsidRPr="002A39CD" w:rsidRDefault="00284CFC" w:rsidP="002A39CD">
      <w:pPr>
        <w:spacing w:line="240" w:lineRule="auto"/>
        <w:jc w:val="both"/>
        <w:rPr>
          <w:color w:val="FF0000"/>
        </w:rPr>
      </w:pPr>
      <w:r w:rsidRPr="002A39CD">
        <w:t xml:space="preserve">Based on the plot above, we can see that the slopes of the annualized return and volatility lines are simply constant because they are just multiples of each other. Sharpe ratio, however, has a steep slope at first, and then it becomes </w:t>
      </w:r>
      <w:proofErr w:type="gramStart"/>
      <w:r w:rsidRPr="002A39CD">
        <w:t>more flat</w:t>
      </w:r>
      <w:proofErr w:type="gramEnd"/>
      <w:r w:rsidRPr="002A39CD">
        <w:t xml:space="preserve"> as the target risk level achieves 0.25 and higher. </w:t>
      </w:r>
    </w:p>
    <w:p w14:paraId="710AFF71" w14:textId="77777777" w:rsidR="00844971" w:rsidRPr="002A39CD" w:rsidRDefault="00844971" w:rsidP="002A39CD">
      <w:pPr>
        <w:spacing w:line="240" w:lineRule="auto"/>
        <w:jc w:val="both"/>
        <w:rPr>
          <w:color w:val="FF0000"/>
        </w:rPr>
      </w:pPr>
    </w:p>
    <w:p w14:paraId="4DF69061" w14:textId="77777777" w:rsidR="00844971" w:rsidRPr="002A39CD" w:rsidRDefault="00284CFC" w:rsidP="00B35014">
      <w:pPr>
        <w:spacing w:line="240" w:lineRule="auto"/>
        <w:jc w:val="center"/>
        <w:rPr>
          <w:color w:val="FF0000"/>
        </w:rPr>
      </w:pPr>
      <w:r w:rsidRPr="002A39CD">
        <w:rPr>
          <w:noProof/>
          <w:color w:val="FF0000"/>
          <w:lang w:val="en-US"/>
        </w:rPr>
        <w:lastRenderedPageBreak/>
        <w:drawing>
          <wp:inline distT="19050" distB="19050" distL="19050" distR="19050" wp14:anchorId="77A7F156" wp14:editId="2C8F5337">
            <wp:extent cx="4570655" cy="2514600"/>
            <wp:effectExtent l="25400" t="25400" r="27305" b="2540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570655" cy="2514600"/>
                    </a:xfrm>
                    <a:prstGeom prst="rect">
                      <a:avLst/>
                    </a:prstGeom>
                    <a:ln w="12700">
                      <a:solidFill>
                        <a:srgbClr val="000000"/>
                      </a:solidFill>
                      <a:prstDash val="solid"/>
                    </a:ln>
                  </pic:spPr>
                </pic:pic>
              </a:graphicData>
            </a:graphic>
          </wp:inline>
        </w:drawing>
      </w:r>
    </w:p>
    <w:p w14:paraId="070DBCAC" w14:textId="480FA983" w:rsidR="00844971" w:rsidRPr="00B10CB5" w:rsidRDefault="00B35014" w:rsidP="00B35014">
      <w:pPr>
        <w:spacing w:line="240" w:lineRule="auto"/>
        <w:jc w:val="center"/>
        <w:rPr>
          <w:i/>
          <w:color w:val="FF0000"/>
          <w:sz w:val="20"/>
        </w:rPr>
      </w:pPr>
      <w:r w:rsidRPr="00B10CB5">
        <w:rPr>
          <w:i/>
          <w:sz w:val="20"/>
        </w:rPr>
        <w:t>Figure 6</w:t>
      </w:r>
      <w:r w:rsidR="00284CFC" w:rsidRPr="00B10CB5">
        <w:rPr>
          <w:i/>
          <w:sz w:val="20"/>
        </w:rPr>
        <w:t>: Cumulative return vs. Transaction cost (5% target risk)</w:t>
      </w:r>
    </w:p>
    <w:p w14:paraId="350BC762" w14:textId="77777777" w:rsidR="00844971" w:rsidRPr="002A39CD" w:rsidRDefault="00844971" w:rsidP="002A39CD">
      <w:pPr>
        <w:spacing w:line="240" w:lineRule="auto"/>
        <w:jc w:val="both"/>
        <w:rPr>
          <w:color w:val="FF0000"/>
        </w:rPr>
      </w:pPr>
    </w:p>
    <w:p w14:paraId="1FECDD96" w14:textId="77777777" w:rsidR="00844971" w:rsidRPr="002A39CD" w:rsidRDefault="00284CFC" w:rsidP="002A39CD">
      <w:pPr>
        <w:spacing w:line="240" w:lineRule="auto"/>
        <w:jc w:val="both"/>
      </w:pPr>
      <w:r w:rsidRPr="002A39CD">
        <w:t>We successfully gathered the transaction data for four out of the seven cryptocurrencies, and we estimated the other three based on the averages. Considering only the post-transaction value, we were able to achieve an overall return of about 22% during the past two years, given the target annualized volatility of about 5%.</w:t>
      </w:r>
    </w:p>
    <w:p w14:paraId="5CFD74F2" w14:textId="77777777" w:rsidR="00844971" w:rsidRPr="002A39CD" w:rsidRDefault="00844971" w:rsidP="002A39CD">
      <w:pPr>
        <w:spacing w:line="240" w:lineRule="auto"/>
        <w:jc w:val="both"/>
      </w:pPr>
    </w:p>
    <w:p w14:paraId="027C3D43" w14:textId="77777777" w:rsidR="00844971" w:rsidRPr="00B35014" w:rsidRDefault="00284CFC" w:rsidP="002A39CD">
      <w:pPr>
        <w:spacing w:line="240" w:lineRule="auto"/>
        <w:jc w:val="both"/>
        <w:rPr>
          <w:u w:val="single"/>
        </w:rPr>
      </w:pPr>
      <w:r w:rsidRPr="00B35014">
        <w:rPr>
          <w:u w:val="single"/>
        </w:rPr>
        <w:t>4.4 Results</w:t>
      </w:r>
    </w:p>
    <w:p w14:paraId="7346E28B" w14:textId="77777777" w:rsidR="00844971" w:rsidRPr="002A39CD" w:rsidRDefault="00844971" w:rsidP="002A39CD">
      <w:pPr>
        <w:spacing w:line="240" w:lineRule="auto"/>
        <w:jc w:val="both"/>
      </w:pPr>
    </w:p>
    <w:p w14:paraId="016DD8FA" w14:textId="7A9B6B08" w:rsidR="00844971" w:rsidRPr="00B35014" w:rsidRDefault="003E2BDA" w:rsidP="00B35014">
      <w:pPr>
        <w:spacing w:line="240" w:lineRule="auto"/>
        <w:jc w:val="center"/>
        <w:rPr>
          <w:i/>
          <w:sz w:val="21"/>
        </w:rPr>
      </w:pPr>
      <w:r>
        <w:rPr>
          <w:i/>
          <w:sz w:val="21"/>
        </w:rPr>
        <w:t>Table 4</w:t>
      </w:r>
      <w:r w:rsidR="00284CFC" w:rsidRPr="00B35014">
        <w:rPr>
          <w:i/>
          <w:sz w:val="21"/>
        </w:rPr>
        <w:t>: Combined Strategy Statistics (5% Target Risk)</w:t>
      </w:r>
    </w:p>
    <w:tbl>
      <w:tblPr>
        <w:tblStyle w:val="a2"/>
        <w:tblW w:w="6540" w:type="dxa"/>
        <w:jc w:val="center"/>
        <w:tblBorders>
          <w:top w:val="nil"/>
          <w:left w:val="nil"/>
          <w:bottom w:val="nil"/>
          <w:right w:val="nil"/>
          <w:insideH w:val="nil"/>
          <w:insideV w:val="nil"/>
        </w:tblBorders>
        <w:tblLayout w:type="fixed"/>
        <w:tblLook w:val="0600" w:firstRow="0" w:lastRow="0" w:firstColumn="0" w:lastColumn="0" w:noHBand="1" w:noVBand="1"/>
      </w:tblPr>
      <w:tblGrid>
        <w:gridCol w:w="4245"/>
        <w:gridCol w:w="2295"/>
      </w:tblGrid>
      <w:tr w:rsidR="00844971" w:rsidRPr="002A39CD" w14:paraId="6355EA44"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299734" w14:textId="77777777" w:rsidR="00844971" w:rsidRPr="00B10CB5" w:rsidRDefault="00284CFC" w:rsidP="00B10CB5">
            <w:pPr>
              <w:widowControl w:val="0"/>
              <w:spacing w:line="240" w:lineRule="auto"/>
              <w:rPr>
                <w:sz w:val="20"/>
              </w:rPr>
            </w:pPr>
            <w:r w:rsidRPr="00B10CB5">
              <w:rPr>
                <w:sz w:val="20"/>
              </w:rPr>
              <w:t>Annualized return</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9AA26C" w14:textId="77777777" w:rsidR="00844971" w:rsidRPr="00B10CB5" w:rsidRDefault="00284CFC" w:rsidP="00B10CB5">
            <w:pPr>
              <w:widowControl w:val="0"/>
              <w:spacing w:line="240" w:lineRule="auto"/>
              <w:rPr>
                <w:sz w:val="20"/>
              </w:rPr>
            </w:pPr>
            <w:r w:rsidRPr="00B10CB5">
              <w:rPr>
                <w:sz w:val="20"/>
              </w:rPr>
              <w:t>0.089529093</w:t>
            </w:r>
          </w:p>
        </w:tc>
      </w:tr>
      <w:tr w:rsidR="00844971" w:rsidRPr="002A39CD" w14:paraId="29889683"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1528" w14:textId="77777777" w:rsidR="00844971" w:rsidRPr="00B10CB5" w:rsidRDefault="00284CFC" w:rsidP="00B10CB5">
            <w:pPr>
              <w:widowControl w:val="0"/>
              <w:spacing w:line="240" w:lineRule="auto"/>
              <w:rPr>
                <w:sz w:val="20"/>
              </w:rPr>
            </w:pPr>
            <w:r w:rsidRPr="00B10CB5">
              <w:rPr>
                <w:sz w:val="20"/>
              </w:rPr>
              <w:t>Annualized realized risk</w:t>
            </w:r>
          </w:p>
        </w:tc>
        <w:tc>
          <w:tcPr>
            <w:tcW w:w="2295" w:type="dxa"/>
            <w:tcBorders>
              <w:top w:val="single" w:sz="4" w:space="0" w:color="000000"/>
              <w:left w:val="single" w:sz="4" w:space="0" w:color="000000"/>
              <w:bottom w:val="single" w:sz="4" w:space="0" w:color="808080"/>
              <w:right w:val="single" w:sz="4" w:space="0" w:color="808080"/>
            </w:tcBorders>
            <w:tcMar>
              <w:top w:w="100" w:type="dxa"/>
              <w:left w:w="100" w:type="dxa"/>
              <w:bottom w:w="100" w:type="dxa"/>
              <w:right w:w="100" w:type="dxa"/>
            </w:tcMar>
          </w:tcPr>
          <w:p w14:paraId="617D934B" w14:textId="77777777" w:rsidR="00844971" w:rsidRPr="00B10CB5" w:rsidRDefault="00284CFC" w:rsidP="00B10CB5">
            <w:pPr>
              <w:widowControl w:val="0"/>
              <w:spacing w:line="240" w:lineRule="auto"/>
              <w:rPr>
                <w:sz w:val="20"/>
              </w:rPr>
            </w:pPr>
            <w:r w:rsidRPr="00B10CB5">
              <w:rPr>
                <w:sz w:val="20"/>
              </w:rPr>
              <w:t>0.061037316</w:t>
            </w:r>
          </w:p>
        </w:tc>
      </w:tr>
      <w:tr w:rsidR="00844971" w:rsidRPr="002A39CD" w14:paraId="6FA90434"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02F980" w14:textId="77777777" w:rsidR="00844971" w:rsidRPr="00B10CB5" w:rsidRDefault="00284CFC" w:rsidP="00B10CB5">
            <w:pPr>
              <w:widowControl w:val="0"/>
              <w:spacing w:line="240" w:lineRule="auto"/>
              <w:rPr>
                <w:sz w:val="20"/>
              </w:rPr>
            </w:pPr>
            <w:r w:rsidRPr="00B10CB5">
              <w:rPr>
                <w:sz w:val="20"/>
              </w:rPr>
              <w:t>Annualized return-to-risk ratio</w:t>
            </w:r>
          </w:p>
        </w:tc>
        <w:tc>
          <w:tcPr>
            <w:tcW w:w="22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252AA281" w14:textId="77777777" w:rsidR="00844971" w:rsidRPr="00B10CB5" w:rsidRDefault="00284CFC" w:rsidP="00B10CB5">
            <w:pPr>
              <w:widowControl w:val="0"/>
              <w:spacing w:line="240" w:lineRule="auto"/>
              <w:rPr>
                <w:sz w:val="20"/>
              </w:rPr>
            </w:pPr>
            <w:r w:rsidRPr="00B10CB5">
              <w:rPr>
                <w:sz w:val="20"/>
              </w:rPr>
              <w:t>1.466792763</w:t>
            </w:r>
          </w:p>
        </w:tc>
      </w:tr>
      <w:tr w:rsidR="00844971" w:rsidRPr="002A39CD" w14:paraId="69C5FAB0"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33AD2" w14:textId="77777777" w:rsidR="00844971" w:rsidRPr="00B10CB5" w:rsidRDefault="00284CFC" w:rsidP="00B10CB5">
            <w:pPr>
              <w:widowControl w:val="0"/>
              <w:spacing w:line="240" w:lineRule="auto"/>
              <w:rPr>
                <w:sz w:val="20"/>
              </w:rPr>
            </w:pPr>
            <w:r w:rsidRPr="00B10CB5">
              <w:rPr>
                <w:sz w:val="20"/>
              </w:rPr>
              <w:t>Maximum drawdown</w:t>
            </w:r>
          </w:p>
        </w:tc>
        <w:tc>
          <w:tcPr>
            <w:tcW w:w="22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76C474E9" w14:textId="77777777" w:rsidR="00844971" w:rsidRPr="00B10CB5" w:rsidRDefault="00284CFC" w:rsidP="00B10CB5">
            <w:pPr>
              <w:widowControl w:val="0"/>
              <w:spacing w:line="240" w:lineRule="auto"/>
              <w:rPr>
                <w:sz w:val="20"/>
              </w:rPr>
            </w:pPr>
            <w:r w:rsidRPr="00B10CB5">
              <w:rPr>
                <w:sz w:val="20"/>
              </w:rPr>
              <w:t>0.047049328</w:t>
            </w:r>
          </w:p>
        </w:tc>
      </w:tr>
      <w:tr w:rsidR="00844971" w:rsidRPr="002A39CD" w14:paraId="70DC9B39"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2F2F71" w14:textId="77777777" w:rsidR="00844971" w:rsidRPr="00B10CB5" w:rsidRDefault="00284CFC" w:rsidP="00B10CB5">
            <w:pPr>
              <w:widowControl w:val="0"/>
              <w:spacing w:line="240" w:lineRule="auto"/>
              <w:rPr>
                <w:sz w:val="20"/>
              </w:rPr>
            </w:pPr>
            <w:r w:rsidRPr="00B10CB5">
              <w:rPr>
                <w:sz w:val="20"/>
              </w:rPr>
              <w:t>Skew</w:t>
            </w:r>
          </w:p>
        </w:tc>
        <w:tc>
          <w:tcPr>
            <w:tcW w:w="22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C3BE569" w14:textId="77777777" w:rsidR="00844971" w:rsidRPr="00B10CB5" w:rsidRDefault="00284CFC" w:rsidP="00B10CB5">
            <w:pPr>
              <w:widowControl w:val="0"/>
              <w:spacing w:line="240" w:lineRule="auto"/>
              <w:rPr>
                <w:sz w:val="20"/>
              </w:rPr>
            </w:pPr>
            <w:r w:rsidRPr="00B10CB5">
              <w:rPr>
                <w:sz w:val="20"/>
              </w:rPr>
              <w:t>2.525445656</w:t>
            </w:r>
          </w:p>
        </w:tc>
      </w:tr>
      <w:tr w:rsidR="00844971" w:rsidRPr="002A39CD" w14:paraId="5194C7D9" w14:textId="77777777" w:rsidTr="00B35014">
        <w:trPr>
          <w:jc w:val="center"/>
        </w:trPr>
        <w:tc>
          <w:tcPr>
            <w:tcW w:w="4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3BCEBE" w14:textId="77777777" w:rsidR="00844971" w:rsidRPr="00B10CB5" w:rsidRDefault="00284CFC" w:rsidP="00B10CB5">
            <w:pPr>
              <w:widowControl w:val="0"/>
              <w:spacing w:line="240" w:lineRule="auto"/>
              <w:rPr>
                <w:sz w:val="20"/>
              </w:rPr>
            </w:pPr>
            <w:r w:rsidRPr="00B10CB5">
              <w:rPr>
                <w:sz w:val="20"/>
              </w:rPr>
              <w:t>Sharpe Ratio</w:t>
            </w:r>
          </w:p>
        </w:tc>
        <w:tc>
          <w:tcPr>
            <w:tcW w:w="22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437744BC" w14:textId="77777777" w:rsidR="00844971" w:rsidRPr="00B10CB5" w:rsidRDefault="00284CFC" w:rsidP="00B10CB5">
            <w:pPr>
              <w:widowControl w:val="0"/>
              <w:spacing w:line="240" w:lineRule="auto"/>
              <w:rPr>
                <w:sz w:val="20"/>
              </w:rPr>
            </w:pPr>
            <w:r w:rsidRPr="00B10CB5">
              <w:rPr>
                <w:sz w:val="20"/>
              </w:rPr>
              <w:t>1.139124357</w:t>
            </w:r>
          </w:p>
        </w:tc>
      </w:tr>
    </w:tbl>
    <w:p w14:paraId="44A1CF49" w14:textId="77777777" w:rsidR="00844971" w:rsidRPr="002A39CD" w:rsidRDefault="00844971" w:rsidP="002A39CD">
      <w:pPr>
        <w:spacing w:line="240" w:lineRule="auto"/>
        <w:jc w:val="both"/>
      </w:pPr>
    </w:p>
    <w:p w14:paraId="0E9A0202" w14:textId="77777777" w:rsidR="00844971" w:rsidRPr="00B35014" w:rsidRDefault="00284CFC" w:rsidP="002A39CD">
      <w:pPr>
        <w:spacing w:line="240" w:lineRule="auto"/>
        <w:jc w:val="both"/>
        <w:rPr>
          <w:b/>
        </w:rPr>
      </w:pPr>
      <w:r w:rsidRPr="00B35014">
        <w:rPr>
          <w:b/>
        </w:rPr>
        <w:t>5 Drawbacks</w:t>
      </w:r>
    </w:p>
    <w:p w14:paraId="454BBC13" w14:textId="77777777" w:rsidR="00844971" w:rsidRPr="002A39CD" w:rsidRDefault="00844971" w:rsidP="002A39CD">
      <w:pPr>
        <w:spacing w:line="240" w:lineRule="auto"/>
        <w:jc w:val="both"/>
      </w:pPr>
    </w:p>
    <w:p w14:paraId="057B0B55" w14:textId="77777777" w:rsidR="00844971" w:rsidRPr="002A39CD" w:rsidRDefault="00284CFC" w:rsidP="002A39CD">
      <w:pPr>
        <w:spacing w:line="240" w:lineRule="auto"/>
        <w:jc w:val="both"/>
      </w:pPr>
      <w:r w:rsidRPr="002A39CD">
        <w:t xml:space="preserve">The drawbacks of our trading strategies include the data accessibility. For example, we did not consider the shorting fees. Also, it is hard to obtain a complete list of high frequency data resources, as the API source only shares the latest 2000 data points for each currency. </w:t>
      </w:r>
      <w:proofErr w:type="gramStart"/>
      <w:r w:rsidRPr="002A39CD">
        <w:t>Last but not least</w:t>
      </w:r>
      <w:proofErr w:type="gramEnd"/>
      <w:r w:rsidRPr="002A39CD">
        <w:t xml:space="preserve">, someone might worry about the feasibility of shorting cryptocurrency, but it turns out that trading platforms like </w:t>
      </w:r>
      <w:proofErr w:type="spellStart"/>
      <w:r w:rsidRPr="002A39CD">
        <w:t>Bitfinex</w:t>
      </w:r>
      <w:proofErr w:type="spellEnd"/>
      <w:r w:rsidRPr="002A39CD">
        <w:t xml:space="preserve"> and </w:t>
      </w:r>
      <w:proofErr w:type="spellStart"/>
      <w:r w:rsidRPr="002A39CD">
        <w:t>Poloniex</w:t>
      </w:r>
      <w:proofErr w:type="spellEnd"/>
      <w:r w:rsidRPr="002A39CD">
        <w:t xml:space="preserve"> actually supports currency short sales.</w:t>
      </w:r>
    </w:p>
    <w:p w14:paraId="157053B0" w14:textId="77777777" w:rsidR="00844971" w:rsidRPr="002A39CD" w:rsidRDefault="00844971" w:rsidP="002A39CD">
      <w:pPr>
        <w:spacing w:line="240" w:lineRule="auto"/>
        <w:jc w:val="both"/>
      </w:pPr>
    </w:p>
    <w:p w14:paraId="11474761" w14:textId="77777777" w:rsidR="00844971" w:rsidRPr="00B35014" w:rsidRDefault="00284CFC" w:rsidP="002A39CD">
      <w:pPr>
        <w:spacing w:line="240" w:lineRule="auto"/>
        <w:jc w:val="both"/>
        <w:rPr>
          <w:b/>
        </w:rPr>
      </w:pPr>
      <w:r w:rsidRPr="00B35014">
        <w:rPr>
          <w:b/>
        </w:rPr>
        <w:t>6 Conclusion</w:t>
      </w:r>
    </w:p>
    <w:p w14:paraId="4FFBF851" w14:textId="3F5255F7" w:rsidR="00F44991" w:rsidRDefault="00284CFC" w:rsidP="00202681">
      <w:pPr>
        <w:spacing w:line="240" w:lineRule="auto"/>
        <w:jc w:val="both"/>
      </w:pPr>
      <w:r w:rsidRPr="002A39CD">
        <w:t>In conclusion, we’ve achieved consistent profits in pairs trading, in either cointegration method, distance method, or ratio method. We’ve also successfully discovered a monthly balanced strategy in a combined portfolio which consists equal weights of momentum and value portfolios.</w:t>
      </w:r>
      <w:r w:rsidR="00F44991">
        <w:br w:type="page"/>
      </w:r>
    </w:p>
    <w:p w14:paraId="18E32263" w14:textId="77777777" w:rsidR="00202681" w:rsidRDefault="00202681">
      <w:pPr>
        <w:rPr>
          <w:b/>
        </w:rPr>
      </w:pPr>
      <w:r>
        <w:rPr>
          <w:rFonts w:hint="eastAsia"/>
          <w:b/>
        </w:rPr>
        <w:lastRenderedPageBreak/>
        <w:t>7 Reference</w:t>
      </w:r>
    </w:p>
    <w:p w14:paraId="26FA88A6" w14:textId="77777777" w:rsidR="00202681" w:rsidRDefault="00202681">
      <w:pPr>
        <w:rPr>
          <w:b/>
        </w:rPr>
      </w:pPr>
    </w:p>
    <w:p w14:paraId="6BFBFE26" w14:textId="77777777" w:rsidR="00202681" w:rsidRPr="00202681" w:rsidRDefault="00202681" w:rsidP="00202681">
      <w:pPr>
        <w:spacing w:line="240" w:lineRule="auto"/>
        <w:ind w:left="720" w:hanging="720"/>
        <w:rPr>
          <w:sz w:val="20"/>
        </w:rPr>
      </w:pPr>
      <w:proofErr w:type="gramStart"/>
      <w:r w:rsidRPr="00202681">
        <w:rPr>
          <w:sz w:val="20"/>
        </w:rPr>
        <w:t>Mitchell ,</w:t>
      </w:r>
      <w:proofErr w:type="gramEnd"/>
      <w:r w:rsidRPr="00202681">
        <w:rPr>
          <w:sz w:val="20"/>
        </w:rPr>
        <w:t xml:space="preserve"> Cory. “The Beginner's Guide to Pairs Trading.” TraderHQ.com, 15 Sept. 2014, traderhq.com/trading-strategies/beginners-guide-to-pairs-trading/.</w:t>
      </w:r>
    </w:p>
    <w:p w14:paraId="3D51D95D" w14:textId="77777777" w:rsidR="00202681" w:rsidRPr="00202681" w:rsidRDefault="00202681" w:rsidP="00202681">
      <w:pPr>
        <w:spacing w:line="240" w:lineRule="auto"/>
        <w:ind w:left="720" w:hanging="720"/>
        <w:rPr>
          <w:sz w:val="20"/>
        </w:rPr>
      </w:pPr>
    </w:p>
    <w:p w14:paraId="080C8B72" w14:textId="77777777" w:rsidR="00202681" w:rsidRPr="00202681" w:rsidRDefault="00202681" w:rsidP="00202681">
      <w:pPr>
        <w:spacing w:line="240" w:lineRule="auto"/>
        <w:ind w:left="720" w:hanging="720"/>
        <w:rPr>
          <w:sz w:val="20"/>
        </w:rPr>
      </w:pPr>
      <w:r w:rsidRPr="00202681">
        <w:rPr>
          <w:sz w:val="20"/>
        </w:rPr>
        <w:t>Folger, Jean. “Guide to Pairs Trading.” Investopedia, Investopedia, 21 Feb. 2018, www.investopedia.com/university/guide-pairs-trading/.</w:t>
      </w:r>
    </w:p>
    <w:p w14:paraId="644E52E7" w14:textId="77777777" w:rsidR="00202681" w:rsidRPr="00202681" w:rsidRDefault="00202681" w:rsidP="00202681">
      <w:pPr>
        <w:spacing w:line="240" w:lineRule="auto"/>
        <w:ind w:left="720" w:hanging="720"/>
        <w:rPr>
          <w:sz w:val="20"/>
        </w:rPr>
      </w:pPr>
    </w:p>
    <w:p w14:paraId="2BCF547E" w14:textId="77777777" w:rsidR="00202681" w:rsidRPr="00202681" w:rsidRDefault="00202681" w:rsidP="00202681">
      <w:pPr>
        <w:spacing w:line="240" w:lineRule="auto"/>
        <w:ind w:left="720" w:hanging="720"/>
        <w:rPr>
          <w:sz w:val="20"/>
        </w:rPr>
      </w:pPr>
      <w:r w:rsidRPr="00202681">
        <w:rPr>
          <w:sz w:val="20"/>
        </w:rPr>
        <w:t>Cameron, Ross. “A Proven Momentum Day Trading Strategy.” Warrior Trading News, 18 June 2015, warriortradingnews.com/a-proven-momentum-day-trading-strategy/10864.</w:t>
      </w:r>
    </w:p>
    <w:p w14:paraId="4BE920D1" w14:textId="77777777" w:rsidR="00202681" w:rsidRPr="00202681" w:rsidRDefault="00202681" w:rsidP="00202681">
      <w:pPr>
        <w:spacing w:line="240" w:lineRule="auto"/>
        <w:ind w:left="720" w:hanging="720"/>
        <w:rPr>
          <w:sz w:val="20"/>
        </w:rPr>
      </w:pPr>
    </w:p>
    <w:p w14:paraId="116554F2" w14:textId="77777777" w:rsidR="00202681" w:rsidRPr="00202681" w:rsidRDefault="00202681" w:rsidP="00202681">
      <w:pPr>
        <w:spacing w:line="240" w:lineRule="auto"/>
        <w:ind w:left="720" w:hanging="720"/>
        <w:rPr>
          <w:sz w:val="20"/>
        </w:rPr>
      </w:pPr>
      <w:r w:rsidRPr="00202681">
        <w:rPr>
          <w:sz w:val="20"/>
        </w:rPr>
        <w:t>Gautier, Marti. “Download &amp; Play with Cryptocurrencies Historical Data in Python.” Download &amp; Play with Cryptocurrencies Historical Data in Python, 25 Aug. 2017, gmarti.gitlab.io/cryptocurrency/2017/08/25/download-cryptocoins-api-python.html.</w:t>
      </w:r>
    </w:p>
    <w:p w14:paraId="499CD0DC" w14:textId="77777777" w:rsidR="00202681" w:rsidRPr="00202681" w:rsidRDefault="00202681" w:rsidP="00202681">
      <w:pPr>
        <w:spacing w:line="240" w:lineRule="auto"/>
        <w:ind w:left="720" w:hanging="720"/>
        <w:rPr>
          <w:sz w:val="20"/>
        </w:rPr>
      </w:pPr>
    </w:p>
    <w:p w14:paraId="02D77CF5" w14:textId="77777777" w:rsidR="00202681" w:rsidRPr="00202681" w:rsidRDefault="00202681" w:rsidP="00202681">
      <w:pPr>
        <w:spacing w:line="240" w:lineRule="auto"/>
        <w:ind w:left="720" w:hanging="720"/>
        <w:rPr>
          <w:sz w:val="20"/>
        </w:rPr>
      </w:pPr>
      <w:r w:rsidRPr="00202681">
        <w:rPr>
          <w:sz w:val="20"/>
        </w:rPr>
        <w:t xml:space="preserve">Huang, </w:t>
      </w:r>
      <w:proofErr w:type="spellStart"/>
      <w:r w:rsidRPr="00202681">
        <w:rPr>
          <w:sz w:val="20"/>
        </w:rPr>
        <w:t>Chien</w:t>
      </w:r>
      <w:proofErr w:type="spellEnd"/>
      <w:r w:rsidRPr="00202681">
        <w:rPr>
          <w:sz w:val="20"/>
        </w:rPr>
        <w:t>-Feng, et al. “An Intelligent Model for Pairs Trading Using Genetic Algorithms.” Advances in Pediatrics., U.S. National Library of Medicine, 3 Aug. 2015, www.ncbi.nlm.nih.gov/pmc/articles/PMC4538771/.</w:t>
      </w:r>
    </w:p>
    <w:p w14:paraId="1FE17EB9" w14:textId="77777777" w:rsidR="00202681" w:rsidRPr="00202681" w:rsidRDefault="00202681" w:rsidP="00202681">
      <w:pPr>
        <w:spacing w:line="240" w:lineRule="auto"/>
        <w:ind w:left="720" w:hanging="720"/>
        <w:rPr>
          <w:sz w:val="20"/>
        </w:rPr>
      </w:pPr>
    </w:p>
    <w:p w14:paraId="28C75022" w14:textId="77777777" w:rsidR="00202681" w:rsidRPr="00202681" w:rsidRDefault="00202681" w:rsidP="00202681">
      <w:pPr>
        <w:spacing w:line="240" w:lineRule="auto"/>
        <w:ind w:left="720" w:hanging="720"/>
        <w:rPr>
          <w:sz w:val="20"/>
        </w:rPr>
      </w:pPr>
      <w:r w:rsidRPr="00202681">
        <w:rPr>
          <w:sz w:val="20"/>
        </w:rPr>
        <w:t xml:space="preserve">Zhang, </w:t>
      </w:r>
      <w:proofErr w:type="spellStart"/>
      <w:r w:rsidRPr="00202681">
        <w:rPr>
          <w:sz w:val="20"/>
        </w:rPr>
        <w:t>Mengyun</w:t>
      </w:r>
      <w:proofErr w:type="spellEnd"/>
      <w:r w:rsidRPr="00202681">
        <w:rPr>
          <w:sz w:val="20"/>
        </w:rPr>
        <w:t xml:space="preserve">. Research on Modern Implications of Pairs </w:t>
      </w:r>
      <w:proofErr w:type="gramStart"/>
      <w:r w:rsidRPr="00202681">
        <w:rPr>
          <w:sz w:val="20"/>
        </w:rPr>
        <w:t>Trading .</w:t>
      </w:r>
      <w:proofErr w:type="gramEnd"/>
      <w:r w:rsidRPr="00202681">
        <w:rPr>
          <w:sz w:val="20"/>
        </w:rPr>
        <w:t xml:space="preserve"> 2012, Research on Modern Implications of Pairs </w:t>
      </w:r>
      <w:proofErr w:type="gramStart"/>
      <w:r w:rsidRPr="00202681">
        <w:rPr>
          <w:sz w:val="20"/>
        </w:rPr>
        <w:t>Trading ,</w:t>
      </w:r>
      <w:proofErr w:type="gramEnd"/>
      <w:r w:rsidRPr="00202681">
        <w:rPr>
          <w:sz w:val="20"/>
        </w:rPr>
        <w:t xml:space="preserve"> www.stat.berkeley.edu/users/aldous/Research/Ugrad/Amy_Zhang.pdf.</w:t>
      </w:r>
    </w:p>
    <w:p w14:paraId="0159F96E" w14:textId="77777777" w:rsidR="00202681" w:rsidRPr="00202681" w:rsidRDefault="00202681" w:rsidP="00202681">
      <w:pPr>
        <w:spacing w:line="240" w:lineRule="auto"/>
        <w:ind w:left="720" w:hanging="720"/>
        <w:rPr>
          <w:sz w:val="20"/>
        </w:rPr>
      </w:pPr>
    </w:p>
    <w:p w14:paraId="73C2929A" w14:textId="77777777" w:rsidR="00202681" w:rsidRPr="00202681" w:rsidRDefault="00202681" w:rsidP="00202681">
      <w:pPr>
        <w:spacing w:line="240" w:lineRule="auto"/>
        <w:ind w:left="720" w:hanging="720"/>
        <w:rPr>
          <w:sz w:val="20"/>
        </w:rPr>
      </w:pPr>
      <w:r w:rsidRPr="00202681">
        <w:rPr>
          <w:sz w:val="20"/>
        </w:rPr>
        <w:t xml:space="preserve">Gundersen, Ruben </w:t>
      </w:r>
      <w:proofErr w:type="spellStart"/>
      <w:r w:rsidRPr="00202681">
        <w:rPr>
          <w:sz w:val="20"/>
        </w:rPr>
        <w:t>Joakim</w:t>
      </w:r>
      <w:proofErr w:type="spellEnd"/>
      <w:r w:rsidRPr="00202681">
        <w:rPr>
          <w:sz w:val="20"/>
        </w:rPr>
        <w:t xml:space="preserve">. Statistical Arbitrage: High Frequency Pairs </w:t>
      </w:r>
      <w:proofErr w:type="gramStart"/>
      <w:r w:rsidRPr="00202681">
        <w:rPr>
          <w:sz w:val="20"/>
        </w:rPr>
        <w:t>Trading .</w:t>
      </w:r>
      <w:proofErr w:type="gramEnd"/>
      <w:r w:rsidRPr="00202681">
        <w:rPr>
          <w:sz w:val="20"/>
        </w:rPr>
        <w:t xml:space="preserve"> 2014, Statistical Arbitrage: High Frequency Pairs </w:t>
      </w:r>
      <w:proofErr w:type="gramStart"/>
      <w:r w:rsidRPr="00202681">
        <w:rPr>
          <w:sz w:val="20"/>
        </w:rPr>
        <w:t>Trading ,</w:t>
      </w:r>
      <w:proofErr w:type="gramEnd"/>
      <w:r w:rsidRPr="00202681">
        <w:rPr>
          <w:sz w:val="20"/>
        </w:rPr>
        <w:t xml:space="preserve"> brage.bibsys.no/xmlui/bitstream/handle/11250/221265/masterthesis.pdf?sequence=1.</w:t>
      </w:r>
    </w:p>
    <w:p w14:paraId="0A7F0D25" w14:textId="77777777" w:rsidR="00202681" w:rsidRPr="00202681" w:rsidRDefault="00202681" w:rsidP="00202681">
      <w:pPr>
        <w:spacing w:line="240" w:lineRule="auto"/>
        <w:ind w:left="720" w:hanging="720"/>
        <w:rPr>
          <w:sz w:val="20"/>
        </w:rPr>
      </w:pPr>
    </w:p>
    <w:p w14:paraId="4727F25F" w14:textId="77777777" w:rsidR="00202681" w:rsidRPr="00202681" w:rsidRDefault="00202681" w:rsidP="00202681">
      <w:pPr>
        <w:spacing w:line="240" w:lineRule="auto"/>
        <w:ind w:left="720" w:hanging="720"/>
        <w:rPr>
          <w:sz w:val="20"/>
        </w:rPr>
      </w:pPr>
      <w:proofErr w:type="spellStart"/>
      <w:r w:rsidRPr="00202681">
        <w:rPr>
          <w:sz w:val="20"/>
        </w:rPr>
        <w:t>Gatev</w:t>
      </w:r>
      <w:proofErr w:type="spellEnd"/>
      <w:r w:rsidRPr="00202681">
        <w:rPr>
          <w:sz w:val="20"/>
        </w:rPr>
        <w:t>, Evan, et al. Pairs Trading: Performance of a Relative-Value Arbitrage Rule. 13 Feb. 2006, pdfs.semanticscholar.org/e5f1/b9530a587c5910ceea57ed80270ee22c73b4.pdf.</w:t>
      </w:r>
    </w:p>
    <w:p w14:paraId="628A0D9C" w14:textId="77777777" w:rsidR="00202681" w:rsidRPr="00202681" w:rsidRDefault="00202681" w:rsidP="00202681">
      <w:pPr>
        <w:spacing w:line="240" w:lineRule="auto"/>
        <w:ind w:left="720" w:hanging="720"/>
        <w:rPr>
          <w:sz w:val="20"/>
        </w:rPr>
      </w:pPr>
    </w:p>
    <w:p w14:paraId="65391779" w14:textId="77777777" w:rsidR="00202681" w:rsidRPr="00202681" w:rsidRDefault="00202681" w:rsidP="00202681">
      <w:pPr>
        <w:spacing w:line="240" w:lineRule="auto"/>
        <w:ind w:left="720" w:hanging="720"/>
        <w:rPr>
          <w:sz w:val="20"/>
        </w:rPr>
      </w:pPr>
      <w:proofErr w:type="spellStart"/>
      <w:r w:rsidRPr="00202681">
        <w:rPr>
          <w:sz w:val="20"/>
        </w:rPr>
        <w:t>Tarnopolski</w:t>
      </w:r>
      <w:proofErr w:type="spellEnd"/>
      <w:r w:rsidRPr="00202681">
        <w:rPr>
          <w:sz w:val="20"/>
        </w:rPr>
        <w:t xml:space="preserve">, and Mariusz. “Modeling the Price of Bitcoin with Geometric Fractional Brownian Motion: </w:t>
      </w:r>
      <w:proofErr w:type="gramStart"/>
      <w:r w:rsidRPr="00202681">
        <w:rPr>
          <w:sz w:val="20"/>
        </w:rPr>
        <w:t>a</w:t>
      </w:r>
      <w:proofErr w:type="gramEnd"/>
      <w:r w:rsidRPr="00202681">
        <w:rPr>
          <w:sz w:val="20"/>
        </w:rPr>
        <w:t xml:space="preserve"> Monte Carlo Approach.” [1402.1128] Long Short-Term Memory Based Recurrent Neural Network Architectures for Large Vocabulary Speech Recognition, 3 Aug. 2017, arxiv.org/abs/1707.03746.</w:t>
      </w:r>
    </w:p>
    <w:p w14:paraId="7778916A" w14:textId="77777777" w:rsidR="00202681" w:rsidRPr="00202681" w:rsidRDefault="00202681" w:rsidP="00202681">
      <w:pPr>
        <w:spacing w:line="240" w:lineRule="auto"/>
        <w:ind w:left="720" w:hanging="720"/>
        <w:rPr>
          <w:sz w:val="20"/>
        </w:rPr>
      </w:pPr>
    </w:p>
    <w:p w14:paraId="79F728C5" w14:textId="77777777" w:rsidR="00202681" w:rsidRPr="00202681" w:rsidRDefault="00202681" w:rsidP="00202681">
      <w:pPr>
        <w:spacing w:line="240" w:lineRule="auto"/>
        <w:ind w:left="720" w:hanging="720"/>
        <w:rPr>
          <w:sz w:val="20"/>
        </w:rPr>
      </w:pPr>
      <w:r w:rsidRPr="00202681">
        <w:rPr>
          <w:sz w:val="20"/>
        </w:rPr>
        <w:t>Hong, K. J., and S. Satchell. “Time Series Momentum Trading Strategy and Autocorrelation Amplification.” Quantitative Finance, vol. 15, no. 9, 2015, pp. 1471–1487., doi:10.1080/14697688.2014.1000951.</w:t>
      </w:r>
    </w:p>
    <w:p w14:paraId="19E3FBF0" w14:textId="77777777" w:rsidR="00202681" w:rsidRPr="00202681" w:rsidRDefault="00202681" w:rsidP="00202681">
      <w:pPr>
        <w:spacing w:line="240" w:lineRule="auto"/>
        <w:ind w:left="720" w:hanging="720"/>
        <w:rPr>
          <w:sz w:val="20"/>
        </w:rPr>
      </w:pPr>
    </w:p>
    <w:p w14:paraId="5A44EF17" w14:textId="77777777" w:rsidR="00202681" w:rsidRPr="00202681" w:rsidRDefault="00202681" w:rsidP="00202681">
      <w:pPr>
        <w:spacing w:line="240" w:lineRule="auto"/>
        <w:ind w:left="720" w:hanging="720"/>
        <w:rPr>
          <w:sz w:val="20"/>
        </w:rPr>
      </w:pPr>
      <w:r w:rsidRPr="00202681">
        <w:rPr>
          <w:sz w:val="20"/>
        </w:rPr>
        <w:t xml:space="preserve">Lee, Charles M.C., and </w:t>
      </w:r>
      <w:proofErr w:type="spellStart"/>
      <w:r w:rsidRPr="00202681">
        <w:rPr>
          <w:sz w:val="20"/>
        </w:rPr>
        <w:t>Bhaskaran</w:t>
      </w:r>
      <w:proofErr w:type="spellEnd"/>
      <w:r w:rsidRPr="00202681">
        <w:rPr>
          <w:sz w:val="20"/>
        </w:rPr>
        <w:t xml:space="preserve"> Swaminathan. “Price Momentum and Trading </w:t>
      </w:r>
      <w:proofErr w:type="spellStart"/>
      <w:r w:rsidRPr="00202681">
        <w:rPr>
          <w:sz w:val="20"/>
        </w:rPr>
        <w:t>Volume</w:t>
      </w:r>
      <w:proofErr w:type="gramStart"/>
      <w:r w:rsidRPr="00202681">
        <w:rPr>
          <w:sz w:val="20"/>
        </w:rPr>
        <w:t>.”Freshwater</w:t>
      </w:r>
      <w:proofErr w:type="spellEnd"/>
      <w:proofErr w:type="gramEnd"/>
      <w:r w:rsidRPr="00202681">
        <w:rPr>
          <w:sz w:val="20"/>
        </w:rPr>
        <w:t xml:space="preserve"> Biology, Wiley/Blackwell (10.1111), 17 Dec. 2002, onlinelibrary.wiley.com/</w:t>
      </w:r>
      <w:proofErr w:type="spellStart"/>
      <w:r w:rsidRPr="00202681">
        <w:rPr>
          <w:sz w:val="20"/>
        </w:rPr>
        <w:t>doi</w:t>
      </w:r>
      <w:proofErr w:type="spellEnd"/>
      <w:r w:rsidRPr="00202681">
        <w:rPr>
          <w:sz w:val="20"/>
        </w:rPr>
        <w:t>/10.1111/0022-1082.00280/abstract.</w:t>
      </w:r>
    </w:p>
    <w:p w14:paraId="21953B72" w14:textId="77777777" w:rsidR="00202681" w:rsidRPr="00202681" w:rsidRDefault="00202681" w:rsidP="00202681">
      <w:pPr>
        <w:spacing w:line="240" w:lineRule="auto"/>
        <w:ind w:left="720" w:hanging="720"/>
        <w:rPr>
          <w:sz w:val="20"/>
        </w:rPr>
      </w:pPr>
    </w:p>
    <w:p w14:paraId="75164214" w14:textId="77777777" w:rsidR="00202681" w:rsidRPr="00202681" w:rsidRDefault="00202681" w:rsidP="00202681">
      <w:pPr>
        <w:spacing w:line="240" w:lineRule="auto"/>
        <w:ind w:left="720" w:hanging="720"/>
        <w:rPr>
          <w:sz w:val="20"/>
        </w:rPr>
      </w:pPr>
      <w:r w:rsidRPr="00202681">
        <w:rPr>
          <w:sz w:val="20"/>
        </w:rPr>
        <w:t xml:space="preserve">ŽEBELYS, TOMAS. Momentum Effect: A Case Study of Baltic States Stock </w:t>
      </w:r>
      <w:proofErr w:type="gramStart"/>
      <w:r w:rsidRPr="00202681">
        <w:rPr>
          <w:sz w:val="20"/>
        </w:rPr>
        <w:t>Market .</w:t>
      </w:r>
      <w:proofErr w:type="gramEnd"/>
      <w:r w:rsidRPr="00202681">
        <w:rPr>
          <w:sz w:val="20"/>
        </w:rPr>
        <w:t xml:space="preserve"> 15 Aug. 2017, </w:t>
      </w:r>
      <w:proofErr w:type="gramStart"/>
      <w:r w:rsidRPr="00202681">
        <w:rPr>
          <w:sz w:val="20"/>
        </w:rPr>
        <w:t>theses.ubn.ru.nl/bitstream/handle/123456789/4869/MTHEC_RU_Tomas_Zebelys_s4847385.pdf?sequence</w:t>
      </w:r>
      <w:proofErr w:type="gramEnd"/>
      <w:r w:rsidRPr="00202681">
        <w:rPr>
          <w:sz w:val="20"/>
        </w:rPr>
        <w:t>.</w:t>
      </w:r>
    </w:p>
    <w:p w14:paraId="5A467C2F" w14:textId="77777777" w:rsidR="00202681" w:rsidRPr="00202681" w:rsidRDefault="00202681" w:rsidP="00202681">
      <w:pPr>
        <w:spacing w:line="240" w:lineRule="auto"/>
        <w:ind w:left="720" w:hanging="720"/>
        <w:rPr>
          <w:sz w:val="20"/>
        </w:rPr>
      </w:pPr>
    </w:p>
    <w:p w14:paraId="6FA12858" w14:textId="77777777" w:rsidR="00202681" w:rsidRPr="00202681" w:rsidRDefault="00202681" w:rsidP="00202681">
      <w:pPr>
        <w:spacing w:line="240" w:lineRule="auto"/>
        <w:ind w:left="720" w:hanging="720"/>
        <w:rPr>
          <w:sz w:val="20"/>
        </w:rPr>
      </w:pPr>
      <w:r w:rsidRPr="00202681">
        <w:rPr>
          <w:sz w:val="20"/>
        </w:rPr>
        <w:t>“Bitcoin Fees for Transactions.” Bitcoin Fees for Transactions, bitcoinfees.earn.com/.</w:t>
      </w:r>
    </w:p>
    <w:p w14:paraId="1495B1BB" w14:textId="77777777" w:rsidR="00202681" w:rsidRPr="00202681" w:rsidRDefault="00202681" w:rsidP="00202681">
      <w:pPr>
        <w:spacing w:line="240" w:lineRule="auto"/>
        <w:ind w:left="720" w:hanging="720"/>
        <w:rPr>
          <w:sz w:val="20"/>
        </w:rPr>
      </w:pPr>
    </w:p>
    <w:p w14:paraId="4DD00CDA" w14:textId="77777777" w:rsidR="00202681" w:rsidRPr="00202681" w:rsidRDefault="00202681" w:rsidP="00202681">
      <w:pPr>
        <w:spacing w:line="240" w:lineRule="auto"/>
        <w:ind w:left="720" w:hanging="720"/>
        <w:rPr>
          <w:sz w:val="20"/>
        </w:rPr>
      </w:pPr>
      <w:r w:rsidRPr="00202681">
        <w:rPr>
          <w:sz w:val="20"/>
        </w:rPr>
        <w:t xml:space="preserve">“Bitcoin Avg. Transaction Fee Chart.” </w:t>
      </w:r>
      <w:proofErr w:type="spellStart"/>
      <w:r w:rsidRPr="00202681">
        <w:rPr>
          <w:sz w:val="20"/>
        </w:rPr>
        <w:t>BitInfoCharts</w:t>
      </w:r>
      <w:proofErr w:type="spellEnd"/>
      <w:r w:rsidRPr="00202681">
        <w:rPr>
          <w:sz w:val="20"/>
        </w:rPr>
        <w:t>, bitinfocharts.com/comparison/bitcoin-transactionfees.html.</w:t>
      </w:r>
    </w:p>
    <w:p w14:paraId="4189F0B2" w14:textId="77777777" w:rsidR="00202681" w:rsidRPr="00202681" w:rsidRDefault="00202681" w:rsidP="00202681">
      <w:pPr>
        <w:spacing w:line="240" w:lineRule="auto"/>
        <w:ind w:left="720" w:hanging="720"/>
        <w:rPr>
          <w:sz w:val="20"/>
        </w:rPr>
      </w:pPr>
    </w:p>
    <w:p w14:paraId="63E3ACE9" w14:textId="77777777" w:rsidR="00202681" w:rsidRPr="00202681" w:rsidRDefault="00202681" w:rsidP="00202681">
      <w:pPr>
        <w:spacing w:line="240" w:lineRule="auto"/>
        <w:ind w:left="720" w:hanging="720"/>
        <w:rPr>
          <w:sz w:val="20"/>
        </w:rPr>
      </w:pPr>
      <w:r w:rsidRPr="00202681">
        <w:rPr>
          <w:sz w:val="20"/>
        </w:rPr>
        <w:t>“</w:t>
      </w:r>
      <w:proofErr w:type="spellStart"/>
      <w:r w:rsidRPr="00202681">
        <w:rPr>
          <w:sz w:val="20"/>
        </w:rPr>
        <w:t>Quandl</w:t>
      </w:r>
      <w:proofErr w:type="spellEnd"/>
      <w:r w:rsidRPr="00202681">
        <w:rPr>
          <w:sz w:val="20"/>
        </w:rPr>
        <w:t>.” Quandl.com, www.quandl.com/data/BCHAIN-Blockchain.</w:t>
      </w:r>
    </w:p>
    <w:p w14:paraId="306D5517" w14:textId="77777777" w:rsidR="00202681" w:rsidRPr="00202681" w:rsidRDefault="00202681" w:rsidP="00202681">
      <w:pPr>
        <w:spacing w:line="240" w:lineRule="auto"/>
        <w:ind w:left="720" w:hanging="720"/>
        <w:rPr>
          <w:sz w:val="20"/>
        </w:rPr>
      </w:pPr>
    </w:p>
    <w:p w14:paraId="6D662327" w14:textId="77777777" w:rsidR="00202681" w:rsidRPr="00202681" w:rsidRDefault="00202681" w:rsidP="00202681">
      <w:pPr>
        <w:spacing w:line="240" w:lineRule="auto"/>
        <w:ind w:left="720" w:hanging="720"/>
        <w:rPr>
          <w:sz w:val="20"/>
        </w:rPr>
      </w:pPr>
      <w:r w:rsidRPr="00202681">
        <w:rPr>
          <w:sz w:val="20"/>
        </w:rPr>
        <w:t>“How Do You Short Cryptocurrencies?” Claymore's Dual Ethereum AMD+NVIDIA GPU Miner v11.7 (Windows/Linux), bitcointalk.org/</w:t>
      </w:r>
      <w:proofErr w:type="spellStart"/>
      <w:r w:rsidRPr="00202681">
        <w:rPr>
          <w:sz w:val="20"/>
        </w:rPr>
        <w:t>index.php?topic</w:t>
      </w:r>
      <w:proofErr w:type="spellEnd"/>
      <w:r w:rsidRPr="00202681">
        <w:rPr>
          <w:sz w:val="20"/>
        </w:rPr>
        <w:t>=1931802.0.</w:t>
      </w:r>
    </w:p>
    <w:p w14:paraId="7DE2115A" w14:textId="5CAAFEB7" w:rsidR="00202681" w:rsidRDefault="00202681">
      <w:pPr>
        <w:rPr>
          <w:b/>
        </w:rPr>
      </w:pPr>
      <w:r>
        <w:rPr>
          <w:b/>
        </w:rPr>
        <w:br w:type="page"/>
      </w:r>
    </w:p>
    <w:p w14:paraId="0704FC95" w14:textId="21F9323B" w:rsidR="00F44991" w:rsidRDefault="00202681" w:rsidP="002A39CD">
      <w:pPr>
        <w:spacing w:line="240" w:lineRule="auto"/>
        <w:jc w:val="both"/>
        <w:rPr>
          <w:b/>
        </w:rPr>
      </w:pPr>
      <w:r>
        <w:rPr>
          <w:rFonts w:hint="eastAsia"/>
          <w:b/>
        </w:rPr>
        <w:lastRenderedPageBreak/>
        <w:t xml:space="preserve">8 </w:t>
      </w:r>
      <w:r w:rsidR="00F44991" w:rsidRPr="00F44991">
        <w:rPr>
          <w:rFonts w:hint="eastAsia"/>
          <w:b/>
        </w:rPr>
        <w:t>Appendix</w:t>
      </w:r>
    </w:p>
    <w:p w14:paraId="5D7EC2C2" w14:textId="77777777" w:rsidR="00F44991" w:rsidRDefault="00F44991" w:rsidP="002A39CD">
      <w:pPr>
        <w:spacing w:line="240" w:lineRule="auto"/>
        <w:jc w:val="both"/>
        <w:rPr>
          <w:b/>
        </w:rPr>
      </w:pPr>
    </w:p>
    <w:p w14:paraId="05492227" w14:textId="1DE77342" w:rsidR="00F44991" w:rsidRPr="00B10CB5" w:rsidRDefault="008A6D80" w:rsidP="00F44991">
      <w:pPr>
        <w:spacing w:line="240" w:lineRule="auto"/>
        <w:jc w:val="center"/>
        <w:rPr>
          <w:i/>
          <w:sz w:val="20"/>
        </w:rPr>
      </w:pPr>
      <w:r>
        <w:rPr>
          <w:i/>
          <w:sz w:val="20"/>
        </w:rPr>
        <w:t>Table 5</w:t>
      </w:r>
      <w:r w:rsidR="00F44991" w:rsidRPr="00B10CB5">
        <w:rPr>
          <w:i/>
          <w:sz w:val="20"/>
        </w:rPr>
        <w:t>: Crypto-assets used in Pairs Trading Strategy</w:t>
      </w:r>
    </w:p>
    <w:tbl>
      <w:tblPr>
        <w:tblStyle w:val="a"/>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gridCol w:w="4635"/>
      </w:tblGrid>
      <w:tr w:rsidR="00F44991" w:rsidRPr="002A39CD" w14:paraId="411193F2" w14:textId="77777777" w:rsidTr="00C31E78">
        <w:tc>
          <w:tcPr>
            <w:tcW w:w="4635" w:type="dxa"/>
            <w:shd w:val="clear" w:color="auto" w:fill="auto"/>
            <w:tcMar>
              <w:top w:w="100" w:type="dxa"/>
              <w:left w:w="100" w:type="dxa"/>
              <w:bottom w:w="100" w:type="dxa"/>
              <w:right w:w="100" w:type="dxa"/>
            </w:tcMar>
          </w:tcPr>
          <w:p w14:paraId="61AFF24E" w14:textId="77777777" w:rsidR="00F44991" w:rsidRPr="00B10CB5" w:rsidRDefault="00F44991" w:rsidP="00C31E78">
            <w:pPr>
              <w:widowControl w:val="0"/>
              <w:spacing w:line="240" w:lineRule="auto"/>
              <w:jc w:val="center"/>
              <w:rPr>
                <w:sz w:val="18"/>
              </w:rPr>
            </w:pPr>
            <w:r w:rsidRPr="00B10CB5">
              <w:rPr>
                <w:sz w:val="18"/>
              </w:rPr>
              <w:t>BTC</w:t>
            </w:r>
          </w:p>
        </w:tc>
        <w:tc>
          <w:tcPr>
            <w:tcW w:w="4635" w:type="dxa"/>
            <w:shd w:val="clear" w:color="auto" w:fill="auto"/>
            <w:tcMar>
              <w:top w:w="100" w:type="dxa"/>
              <w:left w:w="100" w:type="dxa"/>
              <w:bottom w:w="100" w:type="dxa"/>
              <w:right w:w="100" w:type="dxa"/>
            </w:tcMar>
          </w:tcPr>
          <w:p w14:paraId="35EF86C2" w14:textId="77777777" w:rsidR="00F44991" w:rsidRPr="00B10CB5" w:rsidRDefault="00F44991" w:rsidP="00C31E78">
            <w:pPr>
              <w:widowControl w:val="0"/>
              <w:spacing w:line="240" w:lineRule="auto"/>
              <w:jc w:val="center"/>
              <w:rPr>
                <w:sz w:val="18"/>
              </w:rPr>
            </w:pPr>
            <w:r w:rsidRPr="00B10CB5">
              <w:rPr>
                <w:sz w:val="18"/>
              </w:rPr>
              <w:t>Bitcoin</w:t>
            </w:r>
          </w:p>
        </w:tc>
      </w:tr>
      <w:tr w:rsidR="00F44991" w:rsidRPr="002A39CD" w14:paraId="4080E5F3" w14:textId="77777777" w:rsidTr="00C31E78">
        <w:tc>
          <w:tcPr>
            <w:tcW w:w="4635" w:type="dxa"/>
            <w:shd w:val="clear" w:color="auto" w:fill="auto"/>
            <w:tcMar>
              <w:top w:w="100" w:type="dxa"/>
              <w:left w:w="100" w:type="dxa"/>
              <w:bottom w:w="100" w:type="dxa"/>
              <w:right w:w="100" w:type="dxa"/>
            </w:tcMar>
          </w:tcPr>
          <w:p w14:paraId="5A659217" w14:textId="77777777" w:rsidR="00F44991" w:rsidRPr="00B10CB5" w:rsidRDefault="00F44991" w:rsidP="00C31E78">
            <w:pPr>
              <w:widowControl w:val="0"/>
              <w:spacing w:line="240" w:lineRule="auto"/>
              <w:jc w:val="center"/>
              <w:rPr>
                <w:sz w:val="18"/>
              </w:rPr>
            </w:pPr>
            <w:r w:rsidRPr="00B10CB5">
              <w:rPr>
                <w:sz w:val="18"/>
              </w:rPr>
              <w:t>ETH</w:t>
            </w:r>
          </w:p>
        </w:tc>
        <w:tc>
          <w:tcPr>
            <w:tcW w:w="4635" w:type="dxa"/>
            <w:shd w:val="clear" w:color="auto" w:fill="auto"/>
            <w:tcMar>
              <w:top w:w="100" w:type="dxa"/>
              <w:left w:w="100" w:type="dxa"/>
              <w:bottom w:w="100" w:type="dxa"/>
              <w:right w:w="100" w:type="dxa"/>
            </w:tcMar>
          </w:tcPr>
          <w:p w14:paraId="05A25AC5" w14:textId="77777777" w:rsidR="00F44991" w:rsidRPr="00B10CB5" w:rsidRDefault="00F44991" w:rsidP="00C31E78">
            <w:pPr>
              <w:widowControl w:val="0"/>
              <w:spacing w:line="240" w:lineRule="auto"/>
              <w:jc w:val="center"/>
              <w:rPr>
                <w:sz w:val="18"/>
              </w:rPr>
            </w:pPr>
            <w:r w:rsidRPr="00B10CB5">
              <w:rPr>
                <w:sz w:val="18"/>
              </w:rPr>
              <w:t>Ethereum</w:t>
            </w:r>
          </w:p>
        </w:tc>
      </w:tr>
      <w:tr w:rsidR="00F44991" w:rsidRPr="002A39CD" w14:paraId="2E1E1D07" w14:textId="77777777" w:rsidTr="00C31E78">
        <w:tc>
          <w:tcPr>
            <w:tcW w:w="4635" w:type="dxa"/>
            <w:shd w:val="clear" w:color="auto" w:fill="auto"/>
            <w:tcMar>
              <w:top w:w="100" w:type="dxa"/>
              <w:left w:w="100" w:type="dxa"/>
              <w:bottom w:w="100" w:type="dxa"/>
              <w:right w:w="100" w:type="dxa"/>
            </w:tcMar>
          </w:tcPr>
          <w:p w14:paraId="2C025F77" w14:textId="77777777" w:rsidR="00F44991" w:rsidRPr="00B10CB5" w:rsidRDefault="00F44991" w:rsidP="00C31E78">
            <w:pPr>
              <w:widowControl w:val="0"/>
              <w:spacing w:line="240" w:lineRule="auto"/>
              <w:jc w:val="center"/>
              <w:rPr>
                <w:sz w:val="18"/>
              </w:rPr>
            </w:pPr>
            <w:r w:rsidRPr="00B10CB5">
              <w:rPr>
                <w:sz w:val="18"/>
              </w:rPr>
              <w:t>LTC</w:t>
            </w:r>
          </w:p>
        </w:tc>
        <w:tc>
          <w:tcPr>
            <w:tcW w:w="4635" w:type="dxa"/>
            <w:shd w:val="clear" w:color="auto" w:fill="auto"/>
            <w:tcMar>
              <w:top w:w="100" w:type="dxa"/>
              <w:left w:w="100" w:type="dxa"/>
              <w:bottom w:w="100" w:type="dxa"/>
              <w:right w:w="100" w:type="dxa"/>
            </w:tcMar>
          </w:tcPr>
          <w:p w14:paraId="721516F1" w14:textId="77777777" w:rsidR="00F44991" w:rsidRPr="00B10CB5" w:rsidRDefault="00F44991" w:rsidP="00C31E78">
            <w:pPr>
              <w:spacing w:line="240" w:lineRule="auto"/>
              <w:jc w:val="center"/>
              <w:rPr>
                <w:sz w:val="18"/>
              </w:rPr>
            </w:pPr>
            <w:r w:rsidRPr="00B10CB5">
              <w:rPr>
                <w:sz w:val="18"/>
              </w:rPr>
              <w:t>Litecoin</w:t>
            </w:r>
          </w:p>
        </w:tc>
      </w:tr>
      <w:tr w:rsidR="00F44991" w:rsidRPr="002A39CD" w14:paraId="6696E1D1" w14:textId="77777777" w:rsidTr="00C31E78">
        <w:tc>
          <w:tcPr>
            <w:tcW w:w="4635" w:type="dxa"/>
            <w:shd w:val="clear" w:color="auto" w:fill="auto"/>
            <w:tcMar>
              <w:top w:w="100" w:type="dxa"/>
              <w:left w:w="100" w:type="dxa"/>
              <w:bottom w:w="100" w:type="dxa"/>
              <w:right w:w="100" w:type="dxa"/>
            </w:tcMar>
          </w:tcPr>
          <w:p w14:paraId="544C6A96" w14:textId="77777777" w:rsidR="00F44991" w:rsidRPr="00B10CB5" w:rsidRDefault="00F44991" w:rsidP="00C31E78">
            <w:pPr>
              <w:widowControl w:val="0"/>
              <w:spacing w:line="240" w:lineRule="auto"/>
              <w:jc w:val="center"/>
              <w:rPr>
                <w:sz w:val="18"/>
              </w:rPr>
            </w:pPr>
            <w:r w:rsidRPr="00B10CB5">
              <w:rPr>
                <w:sz w:val="18"/>
              </w:rPr>
              <w:t>XRP</w:t>
            </w:r>
          </w:p>
        </w:tc>
        <w:tc>
          <w:tcPr>
            <w:tcW w:w="4635" w:type="dxa"/>
            <w:shd w:val="clear" w:color="auto" w:fill="auto"/>
            <w:tcMar>
              <w:top w:w="100" w:type="dxa"/>
              <w:left w:w="100" w:type="dxa"/>
              <w:bottom w:w="100" w:type="dxa"/>
              <w:right w:w="100" w:type="dxa"/>
            </w:tcMar>
          </w:tcPr>
          <w:p w14:paraId="12A1DC8E" w14:textId="77777777" w:rsidR="00F44991" w:rsidRPr="00B10CB5" w:rsidRDefault="00F44991" w:rsidP="00C31E78">
            <w:pPr>
              <w:widowControl w:val="0"/>
              <w:spacing w:line="240" w:lineRule="auto"/>
              <w:jc w:val="center"/>
              <w:rPr>
                <w:sz w:val="18"/>
              </w:rPr>
            </w:pPr>
            <w:r w:rsidRPr="00B10CB5">
              <w:rPr>
                <w:sz w:val="18"/>
              </w:rPr>
              <w:t>Ripple</w:t>
            </w:r>
          </w:p>
        </w:tc>
      </w:tr>
    </w:tbl>
    <w:p w14:paraId="4561EB8A" w14:textId="77777777" w:rsidR="00F44991" w:rsidRPr="002A39CD" w:rsidRDefault="00F44991" w:rsidP="00F44991">
      <w:pPr>
        <w:spacing w:line="240" w:lineRule="auto"/>
        <w:jc w:val="both"/>
        <w:rPr>
          <w:color w:val="FF0000"/>
        </w:rPr>
      </w:pPr>
    </w:p>
    <w:p w14:paraId="5895D417" w14:textId="73D63FE3" w:rsidR="00F44991" w:rsidRPr="00B10CB5" w:rsidRDefault="008A6D80" w:rsidP="00F44991">
      <w:pPr>
        <w:spacing w:line="240" w:lineRule="auto"/>
        <w:jc w:val="center"/>
        <w:rPr>
          <w:i/>
          <w:sz w:val="20"/>
        </w:rPr>
      </w:pPr>
      <w:r>
        <w:rPr>
          <w:i/>
          <w:sz w:val="20"/>
        </w:rPr>
        <w:t>Table 6</w:t>
      </w:r>
      <w:r w:rsidR="00F44991" w:rsidRPr="00B10CB5">
        <w:rPr>
          <w:i/>
          <w:sz w:val="20"/>
        </w:rPr>
        <w:t>: Crypto-assets used in 2-factor Portfolio Strategy</w:t>
      </w:r>
    </w:p>
    <w:tbl>
      <w:tblPr>
        <w:tblStyle w:val="a0"/>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gridCol w:w="4635"/>
      </w:tblGrid>
      <w:tr w:rsidR="00F44991" w:rsidRPr="002A39CD" w14:paraId="79A9535D" w14:textId="77777777" w:rsidTr="00C31E78">
        <w:tc>
          <w:tcPr>
            <w:tcW w:w="4635" w:type="dxa"/>
            <w:shd w:val="clear" w:color="auto" w:fill="auto"/>
            <w:tcMar>
              <w:top w:w="100" w:type="dxa"/>
              <w:left w:w="100" w:type="dxa"/>
              <w:bottom w:w="100" w:type="dxa"/>
              <w:right w:w="100" w:type="dxa"/>
            </w:tcMar>
          </w:tcPr>
          <w:p w14:paraId="06F650B9" w14:textId="77777777" w:rsidR="00F44991" w:rsidRPr="00B10CB5" w:rsidRDefault="00F44991" w:rsidP="00C31E78">
            <w:pPr>
              <w:widowControl w:val="0"/>
              <w:spacing w:line="240" w:lineRule="auto"/>
              <w:jc w:val="center"/>
              <w:rPr>
                <w:sz w:val="18"/>
              </w:rPr>
            </w:pPr>
            <w:r w:rsidRPr="00B10CB5">
              <w:rPr>
                <w:sz w:val="18"/>
              </w:rPr>
              <w:t>BTC</w:t>
            </w:r>
          </w:p>
        </w:tc>
        <w:tc>
          <w:tcPr>
            <w:tcW w:w="4635" w:type="dxa"/>
            <w:shd w:val="clear" w:color="auto" w:fill="auto"/>
            <w:tcMar>
              <w:top w:w="100" w:type="dxa"/>
              <w:left w:w="100" w:type="dxa"/>
              <w:bottom w:w="100" w:type="dxa"/>
              <w:right w:w="100" w:type="dxa"/>
            </w:tcMar>
          </w:tcPr>
          <w:p w14:paraId="32837EEF" w14:textId="77777777" w:rsidR="00F44991" w:rsidRPr="00B10CB5" w:rsidRDefault="00F44991" w:rsidP="00C31E78">
            <w:pPr>
              <w:widowControl w:val="0"/>
              <w:spacing w:line="240" w:lineRule="auto"/>
              <w:jc w:val="center"/>
              <w:rPr>
                <w:sz w:val="18"/>
              </w:rPr>
            </w:pPr>
            <w:r w:rsidRPr="00B10CB5">
              <w:rPr>
                <w:sz w:val="18"/>
              </w:rPr>
              <w:t>Bitcoin</w:t>
            </w:r>
          </w:p>
        </w:tc>
      </w:tr>
      <w:tr w:rsidR="00F44991" w:rsidRPr="002A39CD" w14:paraId="61139F95" w14:textId="77777777" w:rsidTr="00C31E78">
        <w:tc>
          <w:tcPr>
            <w:tcW w:w="4635" w:type="dxa"/>
            <w:shd w:val="clear" w:color="auto" w:fill="auto"/>
            <w:tcMar>
              <w:top w:w="100" w:type="dxa"/>
              <w:left w:w="100" w:type="dxa"/>
              <w:bottom w:w="100" w:type="dxa"/>
              <w:right w:w="100" w:type="dxa"/>
            </w:tcMar>
          </w:tcPr>
          <w:p w14:paraId="6FF00DFE" w14:textId="77777777" w:rsidR="00F44991" w:rsidRPr="00B10CB5" w:rsidRDefault="00F44991" w:rsidP="00C31E78">
            <w:pPr>
              <w:widowControl w:val="0"/>
              <w:spacing w:line="240" w:lineRule="auto"/>
              <w:jc w:val="center"/>
              <w:rPr>
                <w:sz w:val="18"/>
              </w:rPr>
            </w:pPr>
            <w:r w:rsidRPr="00B10CB5">
              <w:rPr>
                <w:sz w:val="18"/>
              </w:rPr>
              <w:t>ETH</w:t>
            </w:r>
          </w:p>
        </w:tc>
        <w:tc>
          <w:tcPr>
            <w:tcW w:w="4635" w:type="dxa"/>
            <w:shd w:val="clear" w:color="auto" w:fill="auto"/>
            <w:tcMar>
              <w:top w:w="100" w:type="dxa"/>
              <w:left w:w="100" w:type="dxa"/>
              <w:bottom w:w="100" w:type="dxa"/>
              <w:right w:w="100" w:type="dxa"/>
            </w:tcMar>
          </w:tcPr>
          <w:p w14:paraId="6755C92D" w14:textId="77777777" w:rsidR="00F44991" w:rsidRPr="00B10CB5" w:rsidRDefault="00F44991" w:rsidP="00C31E78">
            <w:pPr>
              <w:widowControl w:val="0"/>
              <w:spacing w:line="240" w:lineRule="auto"/>
              <w:jc w:val="center"/>
              <w:rPr>
                <w:sz w:val="18"/>
              </w:rPr>
            </w:pPr>
            <w:r w:rsidRPr="00B10CB5">
              <w:rPr>
                <w:sz w:val="18"/>
              </w:rPr>
              <w:t>Ethereum</w:t>
            </w:r>
          </w:p>
        </w:tc>
      </w:tr>
      <w:tr w:rsidR="00F44991" w:rsidRPr="002A39CD" w14:paraId="4676D407" w14:textId="77777777" w:rsidTr="00C31E78">
        <w:tc>
          <w:tcPr>
            <w:tcW w:w="4635" w:type="dxa"/>
            <w:shd w:val="clear" w:color="auto" w:fill="auto"/>
            <w:tcMar>
              <w:top w:w="100" w:type="dxa"/>
              <w:left w:w="100" w:type="dxa"/>
              <w:bottom w:w="100" w:type="dxa"/>
              <w:right w:w="100" w:type="dxa"/>
            </w:tcMar>
          </w:tcPr>
          <w:p w14:paraId="48DE07F8" w14:textId="77777777" w:rsidR="00F44991" w:rsidRPr="00B10CB5" w:rsidRDefault="00F44991" w:rsidP="00C31E78">
            <w:pPr>
              <w:widowControl w:val="0"/>
              <w:spacing w:line="240" w:lineRule="auto"/>
              <w:jc w:val="center"/>
              <w:rPr>
                <w:sz w:val="18"/>
              </w:rPr>
            </w:pPr>
            <w:r w:rsidRPr="00B10CB5">
              <w:rPr>
                <w:sz w:val="18"/>
              </w:rPr>
              <w:t>LTC</w:t>
            </w:r>
          </w:p>
        </w:tc>
        <w:tc>
          <w:tcPr>
            <w:tcW w:w="4635" w:type="dxa"/>
            <w:shd w:val="clear" w:color="auto" w:fill="auto"/>
            <w:tcMar>
              <w:top w:w="100" w:type="dxa"/>
              <w:left w:w="100" w:type="dxa"/>
              <w:bottom w:w="100" w:type="dxa"/>
              <w:right w:w="100" w:type="dxa"/>
            </w:tcMar>
          </w:tcPr>
          <w:p w14:paraId="08E4A411" w14:textId="77777777" w:rsidR="00F44991" w:rsidRPr="00B10CB5" w:rsidRDefault="00F44991" w:rsidP="00C31E78">
            <w:pPr>
              <w:spacing w:line="240" w:lineRule="auto"/>
              <w:jc w:val="center"/>
              <w:rPr>
                <w:sz w:val="18"/>
              </w:rPr>
            </w:pPr>
            <w:r w:rsidRPr="00B10CB5">
              <w:rPr>
                <w:sz w:val="18"/>
              </w:rPr>
              <w:t>Litecoin</w:t>
            </w:r>
          </w:p>
        </w:tc>
      </w:tr>
      <w:tr w:rsidR="00F44991" w:rsidRPr="002A39CD" w14:paraId="62FC66E0" w14:textId="77777777" w:rsidTr="00C31E78">
        <w:tc>
          <w:tcPr>
            <w:tcW w:w="4635" w:type="dxa"/>
            <w:shd w:val="clear" w:color="auto" w:fill="auto"/>
            <w:tcMar>
              <w:top w:w="100" w:type="dxa"/>
              <w:left w:w="100" w:type="dxa"/>
              <w:bottom w:w="100" w:type="dxa"/>
              <w:right w:w="100" w:type="dxa"/>
            </w:tcMar>
          </w:tcPr>
          <w:p w14:paraId="57B0DEB1" w14:textId="77777777" w:rsidR="00F44991" w:rsidRPr="00B10CB5" w:rsidRDefault="00F44991" w:rsidP="00C31E78">
            <w:pPr>
              <w:widowControl w:val="0"/>
              <w:spacing w:line="240" w:lineRule="auto"/>
              <w:jc w:val="center"/>
              <w:rPr>
                <w:sz w:val="18"/>
              </w:rPr>
            </w:pPr>
            <w:r w:rsidRPr="00B10CB5">
              <w:rPr>
                <w:sz w:val="18"/>
              </w:rPr>
              <w:t>XRP</w:t>
            </w:r>
          </w:p>
        </w:tc>
        <w:tc>
          <w:tcPr>
            <w:tcW w:w="4635" w:type="dxa"/>
            <w:shd w:val="clear" w:color="auto" w:fill="auto"/>
            <w:tcMar>
              <w:top w:w="100" w:type="dxa"/>
              <w:left w:w="100" w:type="dxa"/>
              <w:bottom w:w="100" w:type="dxa"/>
              <w:right w:w="100" w:type="dxa"/>
            </w:tcMar>
          </w:tcPr>
          <w:p w14:paraId="375C1773" w14:textId="77777777" w:rsidR="00F44991" w:rsidRPr="00B10CB5" w:rsidRDefault="00F44991" w:rsidP="00C31E78">
            <w:pPr>
              <w:widowControl w:val="0"/>
              <w:spacing w:line="240" w:lineRule="auto"/>
              <w:jc w:val="center"/>
              <w:rPr>
                <w:sz w:val="18"/>
              </w:rPr>
            </w:pPr>
            <w:r w:rsidRPr="00B10CB5">
              <w:rPr>
                <w:sz w:val="18"/>
              </w:rPr>
              <w:t>Ripple</w:t>
            </w:r>
          </w:p>
        </w:tc>
      </w:tr>
      <w:tr w:rsidR="00F44991" w:rsidRPr="002A39CD" w14:paraId="0A902454" w14:textId="77777777" w:rsidTr="00C31E78">
        <w:tc>
          <w:tcPr>
            <w:tcW w:w="4635" w:type="dxa"/>
            <w:shd w:val="clear" w:color="auto" w:fill="auto"/>
            <w:tcMar>
              <w:top w:w="100" w:type="dxa"/>
              <w:left w:w="100" w:type="dxa"/>
              <w:bottom w:w="100" w:type="dxa"/>
              <w:right w:w="100" w:type="dxa"/>
            </w:tcMar>
          </w:tcPr>
          <w:p w14:paraId="08037FE3" w14:textId="77777777" w:rsidR="00F44991" w:rsidRPr="00B10CB5" w:rsidRDefault="00F44991" w:rsidP="00C31E78">
            <w:pPr>
              <w:widowControl w:val="0"/>
              <w:spacing w:line="240" w:lineRule="auto"/>
              <w:jc w:val="center"/>
              <w:rPr>
                <w:sz w:val="18"/>
              </w:rPr>
            </w:pPr>
            <w:r w:rsidRPr="00B10CB5">
              <w:rPr>
                <w:sz w:val="18"/>
              </w:rPr>
              <w:t>XLM</w:t>
            </w:r>
          </w:p>
        </w:tc>
        <w:tc>
          <w:tcPr>
            <w:tcW w:w="4635" w:type="dxa"/>
            <w:shd w:val="clear" w:color="auto" w:fill="auto"/>
            <w:tcMar>
              <w:top w:w="100" w:type="dxa"/>
              <w:left w:w="100" w:type="dxa"/>
              <w:bottom w:w="100" w:type="dxa"/>
              <w:right w:w="100" w:type="dxa"/>
            </w:tcMar>
          </w:tcPr>
          <w:p w14:paraId="094DD925" w14:textId="77777777" w:rsidR="00F44991" w:rsidRPr="00B10CB5" w:rsidRDefault="00F44991" w:rsidP="00C31E78">
            <w:pPr>
              <w:widowControl w:val="0"/>
              <w:spacing w:line="240" w:lineRule="auto"/>
              <w:jc w:val="center"/>
              <w:rPr>
                <w:sz w:val="18"/>
              </w:rPr>
            </w:pPr>
            <w:r w:rsidRPr="00B10CB5">
              <w:rPr>
                <w:sz w:val="18"/>
              </w:rPr>
              <w:t>Stellar</w:t>
            </w:r>
          </w:p>
        </w:tc>
      </w:tr>
      <w:tr w:rsidR="00F44991" w:rsidRPr="002A39CD" w14:paraId="5B86D398" w14:textId="77777777" w:rsidTr="00C31E78">
        <w:tc>
          <w:tcPr>
            <w:tcW w:w="4635" w:type="dxa"/>
            <w:shd w:val="clear" w:color="auto" w:fill="auto"/>
            <w:tcMar>
              <w:top w:w="100" w:type="dxa"/>
              <w:left w:w="100" w:type="dxa"/>
              <w:bottom w:w="100" w:type="dxa"/>
              <w:right w:w="100" w:type="dxa"/>
            </w:tcMar>
          </w:tcPr>
          <w:p w14:paraId="56CE73B8" w14:textId="77777777" w:rsidR="00F44991" w:rsidRPr="00B10CB5" w:rsidRDefault="00F44991" w:rsidP="00C31E78">
            <w:pPr>
              <w:widowControl w:val="0"/>
              <w:spacing w:line="240" w:lineRule="auto"/>
              <w:jc w:val="center"/>
              <w:rPr>
                <w:sz w:val="18"/>
              </w:rPr>
            </w:pPr>
            <w:r w:rsidRPr="00B10CB5">
              <w:rPr>
                <w:sz w:val="18"/>
              </w:rPr>
              <w:t>DASH</w:t>
            </w:r>
          </w:p>
        </w:tc>
        <w:tc>
          <w:tcPr>
            <w:tcW w:w="4635" w:type="dxa"/>
            <w:shd w:val="clear" w:color="auto" w:fill="auto"/>
            <w:tcMar>
              <w:top w:w="100" w:type="dxa"/>
              <w:left w:w="100" w:type="dxa"/>
              <w:bottom w:w="100" w:type="dxa"/>
              <w:right w:w="100" w:type="dxa"/>
            </w:tcMar>
          </w:tcPr>
          <w:p w14:paraId="493A4571" w14:textId="77777777" w:rsidR="00F44991" w:rsidRPr="00B10CB5" w:rsidRDefault="00F44991" w:rsidP="00C31E78">
            <w:pPr>
              <w:widowControl w:val="0"/>
              <w:spacing w:line="240" w:lineRule="auto"/>
              <w:jc w:val="center"/>
              <w:rPr>
                <w:sz w:val="18"/>
              </w:rPr>
            </w:pPr>
            <w:r w:rsidRPr="00B10CB5">
              <w:rPr>
                <w:sz w:val="18"/>
              </w:rPr>
              <w:t>Dash</w:t>
            </w:r>
          </w:p>
        </w:tc>
      </w:tr>
      <w:tr w:rsidR="00F44991" w:rsidRPr="002A39CD" w14:paraId="2BEB4C06" w14:textId="77777777" w:rsidTr="00C31E78">
        <w:tc>
          <w:tcPr>
            <w:tcW w:w="4635" w:type="dxa"/>
            <w:shd w:val="clear" w:color="auto" w:fill="auto"/>
            <w:tcMar>
              <w:top w:w="100" w:type="dxa"/>
              <w:left w:w="100" w:type="dxa"/>
              <w:bottom w:w="100" w:type="dxa"/>
              <w:right w:w="100" w:type="dxa"/>
            </w:tcMar>
          </w:tcPr>
          <w:p w14:paraId="5E705C5D" w14:textId="77777777" w:rsidR="00F44991" w:rsidRPr="00B10CB5" w:rsidRDefault="00F44991" w:rsidP="00C31E78">
            <w:pPr>
              <w:widowControl w:val="0"/>
              <w:spacing w:line="240" w:lineRule="auto"/>
              <w:jc w:val="center"/>
              <w:rPr>
                <w:sz w:val="18"/>
              </w:rPr>
            </w:pPr>
            <w:r w:rsidRPr="00B10CB5">
              <w:rPr>
                <w:sz w:val="18"/>
              </w:rPr>
              <w:t>XEM</w:t>
            </w:r>
          </w:p>
        </w:tc>
        <w:tc>
          <w:tcPr>
            <w:tcW w:w="4635" w:type="dxa"/>
            <w:shd w:val="clear" w:color="auto" w:fill="auto"/>
            <w:tcMar>
              <w:top w:w="100" w:type="dxa"/>
              <w:left w:w="100" w:type="dxa"/>
              <w:bottom w:w="100" w:type="dxa"/>
              <w:right w:w="100" w:type="dxa"/>
            </w:tcMar>
          </w:tcPr>
          <w:p w14:paraId="17943614" w14:textId="77777777" w:rsidR="00F44991" w:rsidRPr="00B10CB5" w:rsidRDefault="00F44991" w:rsidP="00C31E78">
            <w:pPr>
              <w:widowControl w:val="0"/>
              <w:spacing w:line="240" w:lineRule="auto"/>
              <w:jc w:val="center"/>
              <w:rPr>
                <w:sz w:val="18"/>
              </w:rPr>
            </w:pPr>
            <w:proofErr w:type="spellStart"/>
            <w:r w:rsidRPr="00B10CB5">
              <w:rPr>
                <w:sz w:val="18"/>
              </w:rPr>
              <w:t>Nem</w:t>
            </w:r>
            <w:proofErr w:type="spellEnd"/>
          </w:p>
        </w:tc>
      </w:tr>
    </w:tbl>
    <w:p w14:paraId="7CD042D7" w14:textId="77777777" w:rsidR="00F44991" w:rsidRPr="002A39CD" w:rsidRDefault="00F44991" w:rsidP="00F44991">
      <w:pPr>
        <w:spacing w:line="240" w:lineRule="auto"/>
        <w:jc w:val="both"/>
      </w:pPr>
    </w:p>
    <w:p w14:paraId="630269E9" w14:textId="77777777" w:rsidR="00F44991" w:rsidRPr="00F44991" w:rsidRDefault="00F44991" w:rsidP="002A39CD">
      <w:pPr>
        <w:spacing w:line="240" w:lineRule="auto"/>
        <w:jc w:val="both"/>
      </w:pPr>
      <w:bookmarkStart w:id="0" w:name="_GoBack"/>
      <w:bookmarkEnd w:id="0"/>
    </w:p>
    <w:sectPr w:rsidR="00F44991" w:rsidRPr="00F44991" w:rsidSect="002A39CD">
      <w:footerReference w:type="even" r:id="rId22"/>
      <w:footerReference w:type="default" r:id="rId23"/>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19FB4" w14:textId="77777777" w:rsidR="004A5A55" w:rsidRDefault="004A5A55">
      <w:pPr>
        <w:spacing w:line="240" w:lineRule="auto"/>
      </w:pPr>
      <w:r>
        <w:separator/>
      </w:r>
    </w:p>
  </w:endnote>
  <w:endnote w:type="continuationSeparator" w:id="0">
    <w:p w14:paraId="1A2F57BC" w14:textId="77777777" w:rsidR="004A5A55" w:rsidRDefault="004A5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CD988" w14:textId="77777777" w:rsidR="007E06ED" w:rsidRDefault="007E06ED" w:rsidP="0031485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4DEBC4" w14:textId="77777777" w:rsidR="007E06ED" w:rsidRDefault="007E0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1FEB5" w14:textId="44880EC9" w:rsidR="007E06ED" w:rsidRPr="007E06ED" w:rsidRDefault="007E06ED" w:rsidP="00314850">
    <w:pPr>
      <w:pStyle w:val="Footer"/>
      <w:framePr w:wrap="none" w:vAnchor="text" w:hAnchor="margin" w:xAlign="center" w:y="1"/>
      <w:rPr>
        <w:rStyle w:val="PageNumber"/>
        <w:sz w:val="20"/>
      </w:rPr>
    </w:pPr>
    <w:r w:rsidRPr="007E06ED">
      <w:rPr>
        <w:rStyle w:val="PageNumber"/>
        <w:rFonts w:hint="eastAsia"/>
        <w:sz w:val="20"/>
      </w:rPr>
      <w:t xml:space="preserve"> Page </w:t>
    </w:r>
    <w:r w:rsidRPr="007E06ED">
      <w:rPr>
        <w:rStyle w:val="PageNumber"/>
        <w:sz w:val="20"/>
      </w:rPr>
      <w:fldChar w:fldCharType="begin"/>
    </w:r>
    <w:r w:rsidRPr="007E06ED">
      <w:rPr>
        <w:rStyle w:val="PageNumber"/>
        <w:sz w:val="20"/>
      </w:rPr>
      <w:instrText xml:space="preserve">PAGE  </w:instrText>
    </w:r>
    <w:r w:rsidRPr="007E06ED">
      <w:rPr>
        <w:rStyle w:val="PageNumber"/>
        <w:sz w:val="20"/>
      </w:rPr>
      <w:fldChar w:fldCharType="separate"/>
    </w:r>
    <w:r w:rsidR="00E214FB">
      <w:rPr>
        <w:rStyle w:val="PageNumber"/>
        <w:noProof/>
        <w:sz w:val="20"/>
      </w:rPr>
      <w:t>3</w:t>
    </w:r>
    <w:r w:rsidRPr="007E06ED">
      <w:rPr>
        <w:rStyle w:val="PageNumber"/>
        <w:sz w:val="20"/>
      </w:rPr>
      <w:fldChar w:fldCharType="end"/>
    </w:r>
  </w:p>
  <w:p w14:paraId="17B65BA4" w14:textId="31347562" w:rsidR="007E06ED" w:rsidRDefault="007E06ED" w:rsidP="007E0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01567" w14:textId="77777777" w:rsidR="004A5A55" w:rsidRDefault="004A5A55">
      <w:pPr>
        <w:spacing w:line="240" w:lineRule="auto"/>
      </w:pPr>
      <w:r>
        <w:separator/>
      </w:r>
    </w:p>
  </w:footnote>
  <w:footnote w:type="continuationSeparator" w:id="0">
    <w:p w14:paraId="66203721" w14:textId="77777777" w:rsidR="004A5A55" w:rsidRDefault="004A5A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43C0"/>
    <w:multiLevelType w:val="multilevel"/>
    <w:tmpl w:val="C9B0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607D"/>
    <w:multiLevelType w:val="multilevel"/>
    <w:tmpl w:val="E8BC0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44971"/>
    <w:rsid w:val="001D48FD"/>
    <w:rsid w:val="00202681"/>
    <w:rsid w:val="00284CFC"/>
    <w:rsid w:val="002A39CD"/>
    <w:rsid w:val="003E2BDA"/>
    <w:rsid w:val="004A5A55"/>
    <w:rsid w:val="00570090"/>
    <w:rsid w:val="005F55B5"/>
    <w:rsid w:val="00634BBC"/>
    <w:rsid w:val="00652749"/>
    <w:rsid w:val="006F4042"/>
    <w:rsid w:val="00713725"/>
    <w:rsid w:val="00726A6B"/>
    <w:rsid w:val="007E06ED"/>
    <w:rsid w:val="00844971"/>
    <w:rsid w:val="008A6D80"/>
    <w:rsid w:val="009805E8"/>
    <w:rsid w:val="00B10CB5"/>
    <w:rsid w:val="00B35014"/>
    <w:rsid w:val="00B4409E"/>
    <w:rsid w:val="00E214FB"/>
    <w:rsid w:val="00E236C9"/>
    <w:rsid w:val="00E334D1"/>
    <w:rsid w:val="00E75205"/>
    <w:rsid w:val="00E83A77"/>
    <w:rsid w:val="00F44991"/>
    <w:rsid w:val="00FF4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5BB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39CD"/>
    <w:pPr>
      <w:tabs>
        <w:tab w:val="center" w:pos="4680"/>
        <w:tab w:val="right" w:pos="9360"/>
      </w:tabs>
      <w:spacing w:line="240" w:lineRule="auto"/>
    </w:pPr>
  </w:style>
  <w:style w:type="character" w:customStyle="1" w:styleId="HeaderChar">
    <w:name w:val="Header Char"/>
    <w:basedOn w:val="DefaultParagraphFont"/>
    <w:link w:val="Header"/>
    <w:uiPriority w:val="99"/>
    <w:rsid w:val="002A39CD"/>
  </w:style>
  <w:style w:type="paragraph" w:styleId="Footer">
    <w:name w:val="footer"/>
    <w:basedOn w:val="Normal"/>
    <w:link w:val="FooterChar"/>
    <w:uiPriority w:val="99"/>
    <w:unhideWhenUsed/>
    <w:rsid w:val="002A39CD"/>
    <w:pPr>
      <w:tabs>
        <w:tab w:val="center" w:pos="4680"/>
        <w:tab w:val="right" w:pos="9360"/>
      </w:tabs>
      <w:spacing w:line="240" w:lineRule="auto"/>
    </w:pPr>
  </w:style>
  <w:style w:type="character" w:customStyle="1" w:styleId="FooterChar">
    <w:name w:val="Footer Char"/>
    <w:basedOn w:val="DefaultParagraphFont"/>
    <w:link w:val="Footer"/>
    <w:uiPriority w:val="99"/>
    <w:rsid w:val="002A39CD"/>
  </w:style>
  <w:style w:type="character" w:styleId="PlaceholderText">
    <w:name w:val="Placeholder Text"/>
    <w:basedOn w:val="DefaultParagraphFont"/>
    <w:uiPriority w:val="99"/>
    <w:semiHidden/>
    <w:rsid w:val="002A39CD"/>
    <w:rPr>
      <w:color w:val="808080"/>
    </w:rPr>
  </w:style>
  <w:style w:type="table" w:styleId="TableGrid">
    <w:name w:val="Table Grid"/>
    <w:basedOn w:val="TableNormal"/>
    <w:uiPriority w:val="39"/>
    <w:rsid w:val="002A39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236C9"/>
    <w:pPr>
      <w:spacing w:line="240" w:lineRule="auto"/>
    </w:pPr>
    <w:rPr>
      <w:rFonts w:asciiTheme="minorHAnsi" w:eastAsiaTheme="minorEastAsia" w:hAnsiTheme="minorHAnsi" w:cstheme="minorBidi"/>
      <w:kern w:val="2"/>
      <w:sz w:val="21"/>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7E0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711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tionary.org/wiki/Protoco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Computer_programm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 Sun</cp:lastModifiedBy>
  <cp:revision>7</cp:revision>
  <cp:lastPrinted>2018-05-10T19:46:00Z</cp:lastPrinted>
  <dcterms:created xsi:type="dcterms:W3CDTF">2018-05-10T19:46:00Z</dcterms:created>
  <dcterms:modified xsi:type="dcterms:W3CDTF">2018-09-24T20:17:00Z</dcterms:modified>
</cp:coreProperties>
</file>