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0"/>
        </w:rPr>
        <w:t>CAMUS 测试报告</w:t>
      </w:r>
    </w:p>
    <w:p>
      <w:pPr>
        <w:spacing w:after="240"/>
      </w:pPr>
      <w:r>
        <w:rPr>
          <w:color w:val="555555"/>
          <w:sz w:val="21"/>
        </w:rPr>
        <w:t>由 CAMUS_report.md 自动转换生成</w:t>
      </w:r>
    </w:p>
    <w:p>
      <w:pPr>
        <w:pStyle w:val="ListBullet"/>
        <w:spacing w:after="160"/>
      </w:pPr>
      <w:r>
        <w:t>本地路径：</w:t>
      </w:r>
      <w:r>
        <w:rPr>
          <w:rFonts w:ascii="Consolas" w:hAnsi="Consolas" w:eastAsia="Microsoft YaHei"/>
          <w:color w:val="1F3A5F"/>
          <w:sz w:val="19"/>
        </w:rPr>
        <w:t>D:/cardioconsult_dense_validation/datasets/CAMUS</w:t>
      </w:r>
    </w:p>
    <w:p>
      <w:pPr>
        <w:pStyle w:val="ListBullet"/>
        <w:spacing w:after="160"/>
      </w:pPr>
      <w:r>
        <w:t>官方入口：https://www.creatis.insa-lyon.fr/Challenge/camus/</w:t>
      </w:r>
    </w:p>
    <w:p>
      <w:pPr>
        <w:pStyle w:val="ListBullet"/>
        <w:spacing w:after="160"/>
      </w:pPr>
      <w:r>
        <w:t>下载/导入方式：</w:t>
      </w:r>
      <w:r>
        <w:rPr>
          <w:rFonts w:ascii="Consolas" w:hAnsi="Consolas" w:eastAsia="Microsoft YaHei"/>
          <w:color w:val="1F3A5F"/>
          <w:sz w:val="19"/>
        </w:rPr>
        <w:t>public_tool_or_manual</w:t>
      </w:r>
    </w:p>
    <w:p>
      <w:pPr>
        <w:pStyle w:val="ListBullet"/>
        <w:spacing w:after="160"/>
      </w:pPr>
      <w:r>
        <w:t>验证阶段：</w:t>
      </w:r>
      <w:r>
        <w:rPr>
          <w:rFonts w:ascii="Consolas" w:hAnsi="Consolas" w:eastAsia="Microsoft YaHei"/>
          <w:color w:val="1F3A5F"/>
          <w:sz w:val="19"/>
        </w:rPr>
        <w:t>phase1_bmode, phase3_end_to_end</w:t>
      </w:r>
    </w:p>
    <w:p>
      <w:pPr>
        <w:pStyle w:val="ListBullet"/>
        <w:spacing w:after="160"/>
      </w:pPr>
      <w:r>
        <w:t>扫描到的媒体文件：</w:t>
      </w:r>
      <w:r>
        <w:rPr>
          <w:rFonts w:ascii="Consolas" w:hAnsi="Consolas" w:eastAsia="Microsoft YaHei"/>
          <w:color w:val="1F3A5F"/>
          <w:sz w:val="19"/>
        </w:rPr>
        <w:t>6000</w:t>
      </w:r>
    </w:p>
    <w:p>
      <w:pPr>
        <w:pStyle w:val="ListBullet"/>
        <w:spacing w:after="160"/>
      </w:pPr>
      <w:r>
        <w:t>已处理特征行：</w:t>
      </w:r>
      <w:r>
        <w:rPr>
          <w:rFonts w:ascii="Consolas" w:hAnsi="Consolas" w:eastAsia="Microsoft YaHei"/>
          <w:color w:val="1F3A5F"/>
          <w:sz w:val="19"/>
        </w:rPr>
        <w:t>1152</w:t>
      </w:r>
    </w:p>
    <w:p>
      <w:pPr>
        <w:pStyle w:val="ListBullet"/>
        <w:spacing w:after="160"/>
      </w:pPr>
      <w:r>
        <w:t>已处理端到端行：</w:t>
      </w:r>
      <w:r>
        <w:rPr>
          <w:rFonts w:ascii="Consolas" w:hAnsi="Consolas" w:eastAsia="Microsoft YaHei"/>
          <w:color w:val="1F3A5F"/>
          <w:sz w:val="19"/>
        </w:rPr>
        <w:t>250</w:t>
      </w:r>
    </w:p>
    <w:p>
      <w:pPr>
        <w:pStyle w:val="ListBullet"/>
        <w:spacing w:after="160"/>
      </w:pPr>
      <w:r>
        <w:t>错误数：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Heading2"/>
      </w:pPr>
      <w:r>
        <w:t>数据状态</w:t>
      </w:r>
    </w:p>
    <w:p>
      <w:pPr>
        <w:pStyle w:val="ListBullet"/>
        <w:spacing w:after="160"/>
      </w:pPr>
      <w:r>
        <w:t>特征表：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D:\cardioconsult_dense_validation\results\CAMUS\features.csv</w:t>
      </w:r>
      <w:r>
        <w:t xml:space="preserve"> 存在</w:t>
      </w:r>
    </w:p>
    <w:p>
      <w:pPr>
        <w:pStyle w:val="ListBullet"/>
        <w:spacing w:after="160"/>
      </w:pPr>
      <w:r>
        <w:t>端到端表：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D:\cardioconsult_dense_validation\results\CAMUS\end_to_end.csv</w:t>
      </w:r>
      <w:r>
        <w:t xml:space="preserve"> 存在</w:t>
      </w:r>
    </w:p>
    <w:p>
      <w:pPr>
        <w:pStyle w:val="ListBullet"/>
        <w:spacing w:after="160"/>
      </w:pPr>
      <w:r>
        <w:t>说明：CAMUS contains 2D echocardiographic sequences from 500 patients in NIfTI format. zea can download it with python -m zea.data.convert camus &lt;src&gt; &lt;dst&gt; --download, but this validation suite also accepts manually extracted CAMUS folders.</w:t>
      </w:r>
    </w:p>
    <w:p>
      <w:pPr>
        <w:pStyle w:val="Heading2"/>
      </w:pPr>
      <w:r>
        <w:t>第一阶段：B-Mode / GLDM 特征验证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Need at least two labels</w:t>
            </w:r>
          </w:p>
        </w:tc>
      </w:tr>
    </w:tbl>
    <w:p/>
    <w:p>
      <w:pPr>
        <w:pStyle w:val="Heading2"/>
      </w:pPr>
      <w:r>
        <w:t>回归 / EF 相关验证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Need at least four EF rows</w:t>
            </w:r>
          </w:p>
        </w:tc>
      </w:tr>
    </w:tbl>
    <w:p/>
    <w:p>
      <w:pPr>
        <w:pStyle w:val="Heading2"/>
      </w:pPr>
      <w:r>
        <w:t>特征显著性检验</w:t>
      </w:r>
    </w:p>
    <w:p>
      <w:r>
        <w:t>当前没有足够标签或样本执行 Mann-Whitney U / Kruskal-Wallis 检验。</w:t>
      </w:r>
    </w:p>
    <w:p>
      <w:pPr>
        <w:pStyle w:val="Heading2"/>
      </w:pPr>
      <w:r>
        <w:t>第三阶段：端到端系统测试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True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250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mean_runtime_ms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430.6182752000168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median_runtime_ms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106.11989995231852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mean_quality_score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0.3932414625948667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unique_pred_labels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['图像证据不足，倾向未见明确异常', '左心室收缩功能减低', '未见明确心脏超声异常']</w:t>
            </w:r>
          </w:p>
        </w:tc>
      </w:tr>
    </w:tbl>
    <w:p/>
    <w:p>
      <w:pPr>
        <w:pStyle w:val="Heading2"/>
      </w:pPr>
      <w:r>
        <w:t>解释</w:t>
      </w:r>
    </w:p>
    <w:p>
      <w:r>
        <w:t>本报告由验证工作台自动生成。若数据集缺少标签，分类、回归或显著性检验会标记为不可用；这不代表程序失败，而是说明当前数据目录缺少相应金标准字段。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 xml:space="preserve">CAMUS 测试报告  |  第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5555"/>
        <w:sz w:val="18"/>
      </w:rPr>
      <w:t>CardioConsult 验证报告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59" w:right="259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