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数据集下载状态</w:t>
      </w:r>
    </w:p>
    <w:p>
      <w:pPr>
        <w:spacing w:after="240"/>
      </w:pPr>
      <w:r>
        <w:rPr>
          <w:color w:val="555555"/>
          <w:sz w:val="21"/>
        </w:rPr>
        <w:t>由 DATASET_DOWNLOAD_STATUS.md 自动转换生成</w:t>
      </w:r>
    </w:p>
    <w:p>
      <w:r>
        <w:t>更新时间：2026-06-01</w:t>
      </w:r>
    </w:p>
    <w:p>
      <w:pPr>
        <w:pStyle w:val="Heading2"/>
      </w:pPr>
      <w:r>
        <w:t>已完成</w:t>
      </w:r>
    </w:p>
    <w:p>
      <w:pPr>
        <w:pStyle w:val="Heading3"/>
      </w:pPr>
      <w:r>
        <w:t>CAMUS</w:t>
      </w:r>
    </w:p>
    <w:p>
      <w:pPr>
        <w:pStyle w:val="ListBullet"/>
        <w:spacing w:after="160"/>
      </w:pPr>
      <w:r>
        <w:t>状态：已通过官方 Girder API 全量下载完成。</w:t>
      </w:r>
    </w:p>
    <w:p>
      <w:pPr>
        <w:pStyle w:val="ListBullet"/>
        <w:spacing w:after="160"/>
      </w:pPr>
      <w:r>
        <w:t>本地目录：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D:\cardioconsult_dense_validation\datasets\CAMUS\girder_items</w:t>
      </w:r>
    </w:p>
    <w:p>
      <w:pPr>
        <w:pStyle w:val="ListBullet"/>
        <w:spacing w:after="160"/>
      </w:pPr>
      <w:r>
        <w:t>完整性校验：</w:t>
      </w:r>
      <w:r>
        <w:rPr>
          <w:rFonts w:ascii="Consolas" w:hAnsi="Consolas" w:eastAsia="Microsoft YaHei"/>
          <w:color w:val="1F3A5F"/>
          <w:sz w:val="19"/>
        </w:rPr>
        <w:t>7501 / 7501</w:t>
      </w:r>
      <w:r>
        <w:t xml:space="preserve"> 个远程文件尺寸匹配，缺失 </w:t>
      </w:r>
      <w:r>
        <w:rPr>
          <w:rFonts w:ascii="Consolas" w:hAnsi="Consolas" w:eastAsia="Microsoft YaHei"/>
          <w:color w:val="1F3A5F"/>
          <w:sz w:val="19"/>
        </w:rPr>
        <w:t>0</w:t>
      </w:r>
      <w:r>
        <w:t xml:space="preserve">，异常 </w:t>
      </w:r>
      <w:r>
        <w:rPr>
          <w:rFonts w:ascii="Consolas" w:hAnsi="Consolas" w:eastAsia="Microsoft YaHei"/>
          <w:color w:val="1F3A5F"/>
          <w:sz w:val="19"/>
        </w:rPr>
        <w:t>.part</w:t>
      </w:r>
      <w:r>
        <w:t xml:space="preserve"> 文件 </w:t>
      </w:r>
      <w:r>
        <w:rPr>
          <w:rFonts w:ascii="Consolas" w:hAnsi="Consolas" w:eastAsia="Microsoft YaHei"/>
          <w:color w:val="1F3A5F"/>
          <w:sz w:val="19"/>
        </w:rPr>
        <w:t>0</w:t>
      </w:r>
      <w:r>
        <w:t>。</w:t>
      </w:r>
    </w:p>
    <w:p>
      <w:pPr>
        <w:pStyle w:val="ListBullet"/>
        <w:spacing w:after="160"/>
      </w:pPr>
      <w:r>
        <w:t>NIfTI 媒体文件：</w:t>
      </w:r>
      <w:r>
        <w:rPr>
          <w:rFonts w:ascii="Consolas" w:hAnsi="Consolas" w:eastAsia="Microsoft YaHei"/>
          <w:color w:val="1F3A5F"/>
          <w:sz w:val="19"/>
        </w:rPr>
        <w:t>6000</w:t>
      </w:r>
      <w:r>
        <w:t xml:space="preserve"> 个。</w:t>
      </w:r>
    </w:p>
    <w:p>
      <w:pPr>
        <w:pStyle w:val="ListBullet"/>
        <w:spacing w:after="160"/>
      </w:pPr>
      <w:r>
        <w:t>总字节数：</w:t>
      </w:r>
      <w:r>
        <w:rPr>
          <w:rFonts w:ascii="Consolas" w:hAnsi="Consolas" w:eastAsia="Microsoft YaHei"/>
          <w:color w:val="1F3A5F"/>
          <w:sz w:val="19"/>
        </w:rPr>
        <w:t>3833308612</w:t>
      </w:r>
      <w:r>
        <w:t>。</w:t>
      </w:r>
    </w:p>
    <w:p>
      <w:pPr>
        <w:pStyle w:val="ListBullet"/>
        <w:spacing w:after="160"/>
      </w:pPr>
      <w:r>
        <w:t>许可：</w:t>
      </w:r>
      <w:r>
        <w:rPr>
          <w:rFonts w:ascii="Consolas" w:hAnsi="Consolas" w:eastAsia="Microsoft YaHei"/>
          <w:color w:val="1F3A5F"/>
          <w:sz w:val="19"/>
        </w:rPr>
        <w:t>CC BY-NC-SA 4.0</w:t>
      </w:r>
      <w:r>
        <w:t>，仅非商业科研用途，并需引用 CAMUS 原论文。</w:t>
      </w:r>
    </w:p>
    <w:p>
      <w:pPr>
        <w:pStyle w:val="ListBullet"/>
        <w:spacing w:after="160"/>
      </w:pPr>
      <w:r>
        <w:t>清单：</w:t>
      </w:r>
      <w:r>
        <w:rPr>
          <w:rFonts w:ascii="Consolas" w:hAnsi="Consolas" w:eastAsia="Microsoft YaHei"/>
          <w:color w:val="1F3A5F"/>
          <w:sz w:val="19"/>
        </w:rPr>
        <w:t>D:\cardioconsult_dense_validation\datasets\CAMUS\camus_girder_manifest.json</w:t>
      </w:r>
    </w:p>
    <w:p>
      <w:pPr>
        <w:pStyle w:val="ListBullet"/>
        <w:spacing w:after="160"/>
      </w:pPr>
      <w:r>
        <w:t>下载摘要：</w:t>
      </w:r>
      <w:r>
        <w:rPr>
          <w:rFonts w:ascii="Consolas" w:hAnsi="Consolas" w:eastAsia="Microsoft YaHei"/>
          <w:color w:val="1F3A5F"/>
          <w:sz w:val="19"/>
        </w:rPr>
        <w:t>D:\cardioconsult_dense_validation\datasets\CAMUS\camus_download_summary.json</w:t>
      </w:r>
    </w:p>
    <w:p>
      <w:pPr>
        <w:pStyle w:val="ListBullet"/>
        <w:spacing w:after="160"/>
      </w:pPr>
      <w:r>
        <w:t>官方入口：</w:t>
      </w:r>
      <w:r>
        <w:rPr>
          <w:rFonts w:ascii="Consolas" w:hAnsi="Consolas" w:eastAsia="Microsoft YaHei"/>
          <w:color w:val="1F3A5F"/>
          <w:sz w:val="19"/>
        </w:rPr>
        <w:t>https://www.creatis.insa-lyon.fr/Challenge/camus/</w:t>
      </w:r>
    </w:p>
    <w:p>
      <w:pPr>
        <w:pStyle w:val="Heading2"/>
      </w:pPr>
      <w:r>
        <w:t>需要凭据或授权</w:t>
      </w:r>
    </w:p>
    <w:p>
      <w:pPr>
        <w:pStyle w:val="Heading3"/>
      </w:pPr>
      <w:r>
        <w:t>HMC-QU</w:t>
      </w:r>
    </w:p>
    <w:p>
      <w:pPr>
        <w:pStyle w:val="ListBullet"/>
        <w:spacing w:after="160"/>
      </w:pPr>
      <w:r>
        <w:t>状态：本机未检测到 Kaggle 凭据，尚未下载。</w:t>
      </w:r>
    </w:p>
    <w:p>
      <w:pPr>
        <w:pStyle w:val="ListBullet"/>
        <w:spacing w:after="160"/>
      </w:pPr>
      <w:r>
        <w:t>官方入口：</w:t>
      </w:r>
      <w:r>
        <w:rPr>
          <w:rFonts w:ascii="Consolas" w:hAnsi="Consolas" w:eastAsia="Microsoft YaHei"/>
          <w:color w:val="1F3A5F"/>
          <w:sz w:val="19"/>
        </w:rPr>
        <w:t>https://www.kaggle.com/datasets/aysendegerli/hmcqu-dataset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D:\cardioconsult_dense_validation\datasets\HMC-QU</w:t>
      </w:r>
    </w:p>
    <w:p>
      <w:pPr>
        <w:pStyle w:val="ListBullet"/>
        <w:spacing w:after="160"/>
      </w:pPr>
      <w:r>
        <w:t xml:space="preserve">需要你提供：Kaggle API token，通常放在 </w:t>
      </w:r>
      <w:r>
        <w:rPr>
          <w:rFonts w:ascii="Consolas" w:hAnsi="Consolas" w:eastAsia="Microsoft YaHei"/>
          <w:color w:val="1F3A5F"/>
          <w:sz w:val="19"/>
        </w:rPr>
        <w:t>%USERPROFILE%\.kaggle\kaggle.json</w:t>
      </w:r>
      <w:r>
        <w:t xml:space="preserve">，或设置 </w:t>
      </w:r>
      <w:r>
        <w:rPr>
          <w:rFonts w:ascii="Consolas" w:hAnsi="Consolas" w:eastAsia="Microsoft YaHei"/>
          <w:color w:val="1F3A5F"/>
          <w:sz w:val="19"/>
        </w:rPr>
        <w:t>KAGGLE_USERNAME</w:t>
      </w:r>
      <w:r>
        <w:t xml:space="preserve"> / </w:t>
      </w:r>
      <w:r>
        <w:rPr>
          <w:rFonts w:ascii="Consolas" w:hAnsi="Consolas" w:eastAsia="Microsoft YaHei"/>
          <w:color w:val="1F3A5F"/>
          <w:sz w:val="19"/>
        </w:rPr>
        <w:t>KAGGLE_KEY</w:t>
      </w:r>
      <w:r>
        <w:t>。</w:t>
      </w:r>
    </w:p>
    <w:p>
      <w:pPr>
        <w:pStyle w:val="ListBullet"/>
        <w:spacing w:after="160"/>
      </w:pPr>
      <w:r>
        <w:t>凭据配置后运行：</w:t>
      </w:r>
    </w:p>
    <w:p>
      <w:pPr>
        <w:pStyle w:val="CodeBlock"/>
        <w:shd w:fill="F4F6F9"/>
      </w:pPr>
      <w:r>
        <w:t>Set-Location D:\cardioconsult_dense_validation</w:t>
        <w:br/>
        <w:t>.\.venv\Scripts\python.exe -m pip install -r requirements-optional.txt</w:t>
        <w:br/>
        <w:t>.\.venv\Scripts\python.exe scripts\download_datasets.py --manifest config\datasets.json --try-kaggle</w:t>
      </w:r>
    </w:p>
    <w:p>
      <w:pPr>
        <w:pStyle w:val="Heading3"/>
      </w:pPr>
      <w:r>
        <w:t>EchoNet-Dynamic</w:t>
      </w:r>
    </w:p>
    <w:p>
      <w:pPr>
        <w:pStyle w:val="ListBullet"/>
        <w:spacing w:after="160"/>
      </w:pPr>
      <w:r>
        <w:t>状态：官方要求通过 Stanford AIMI / EchoNet-Dynamic research-use agreement 获取；未使用第三方镜像。</w:t>
      </w:r>
    </w:p>
    <w:p>
      <w:pPr>
        <w:pStyle w:val="ListBullet"/>
        <w:spacing w:after="160"/>
      </w:pPr>
      <w:r>
        <w:t>官方入口：</w:t>
      </w:r>
      <w:r>
        <w:rPr>
          <w:rFonts w:ascii="Consolas" w:hAnsi="Consolas" w:eastAsia="Microsoft YaHei"/>
          <w:color w:val="1F3A5F"/>
          <w:sz w:val="19"/>
        </w:rPr>
        <w:t>https://echonet.github.io/dynamic/</w:t>
      </w:r>
    </w:p>
    <w:p>
      <w:pPr>
        <w:pStyle w:val="ListBullet"/>
        <w:spacing w:after="160"/>
      </w:pPr>
      <w:r>
        <w:t>AIMI 入口：</w:t>
      </w:r>
      <w:r>
        <w:rPr>
          <w:rFonts w:ascii="Consolas" w:hAnsi="Consolas" w:eastAsia="Microsoft YaHei"/>
          <w:color w:val="1F3A5F"/>
          <w:sz w:val="19"/>
        </w:rPr>
        <w:t>https://aimi.stanford.edu/datasets/echonet-dynamic-cardiac-ultrasound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D:\cardioconsult_dense_validation\datasets\EchoNet-Dynamic</w:t>
      </w:r>
    </w:p>
    <w:p>
      <w:pPr>
        <w:pStyle w:val="ListBullet"/>
        <w:spacing w:after="160"/>
      </w:pPr>
      <w:r>
        <w:t>需要你提供：完成 Stanford/AIMI 授权后的下载文件或官方 portal 下载入口。该数据集条款明确不应共享个人下载链接，因此脚本不会绕过此流程。</w:t>
      </w:r>
    </w:p>
    <w:p>
      <w:pPr>
        <w:pStyle w:val="Heading2"/>
      </w:pPr>
      <w:r>
        <w:t>暂未发现可直接下载入口</w:t>
      </w:r>
    </w:p>
    <w:p>
      <w:pPr>
        <w:pStyle w:val="Heading3"/>
      </w:pPr>
      <w:r>
        <w:t>EchoXFlow</w:t>
      </w:r>
    </w:p>
    <w:p>
      <w:pPr>
        <w:pStyle w:val="ListBullet"/>
        <w:spacing w:after="160"/>
      </w:pPr>
      <w:r>
        <w:t>状态：已检索公开入口，当前只确认论文/摘要公开，未确认可匿名批量下载数据包。</w:t>
      </w:r>
    </w:p>
    <w:p>
      <w:pPr>
        <w:pStyle w:val="ListBullet"/>
        <w:spacing w:after="160"/>
      </w:pPr>
      <w:r>
        <w:t>论文入口：</w:t>
      </w:r>
      <w:r>
        <w:rPr>
          <w:rFonts w:ascii="Consolas" w:hAnsi="Consolas" w:eastAsia="Microsoft YaHei"/>
          <w:color w:val="1F3A5F"/>
          <w:sz w:val="19"/>
        </w:rPr>
        <w:t>https://arxiv.org/abs/2605.05447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D:\cardioconsult_dense_validation\datasets\EchoXFlow</w:t>
      </w:r>
    </w:p>
    <w:p>
      <w:pPr>
        <w:pStyle w:val="ListBullet"/>
        <w:spacing w:after="160"/>
      </w:pPr>
      <w:r>
        <w:t>需要你提供：作者或机构发布的正式数据入口、授权文件，或本地已获授权的数据副本。</w:t>
      </w:r>
    </w:p>
    <w:p>
      <w:pPr>
        <w:pStyle w:val="Heading3"/>
      </w:pPr>
      <w:r>
        <w:t>MR Ultrasound Images</w:t>
      </w:r>
    </w:p>
    <w:p>
      <w:pPr>
        <w:pStyle w:val="ListBullet"/>
        <w:spacing w:after="160"/>
      </w:pPr>
      <w:r>
        <w:t>状态：公开论文说明多为私有或机构数据；未确认有标准开放批量下载包。</w:t>
      </w:r>
    </w:p>
    <w:p>
      <w:pPr>
        <w:pStyle w:val="ListBullet"/>
        <w:spacing w:after="160"/>
      </w:pPr>
      <w:r>
        <w:t>参考入口：</w:t>
      </w:r>
      <w:r>
        <w:rPr>
          <w:rFonts w:ascii="Consolas" w:hAnsi="Consolas" w:eastAsia="Microsoft YaHei"/>
          <w:color w:val="1F3A5F"/>
          <w:sz w:val="19"/>
        </w:rPr>
        <w:t>https://pmc.ncbi.nlm.nih.gov/articles/PMC11591529/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D:\cardioconsult_dense_validation\datasets\MR_Ultrasound_Images</w:t>
      </w:r>
    </w:p>
    <w:p>
      <w:pPr>
        <w:pStyle w:val="ListBullet"/>
        <w:spacing w:after="160"/>
      </w:pPr>
      <w:r>
        <w:t>需要你提供：已授权的二尖瓣反流 Color Doppler 图像/视频与标签，或该数据集的正式开放下载入口。</w:t>
      </w:r>
    </w:p>
    <w:p>
      <w:pPr>
        <w:pStyle w:val="Heading2"/>
      </w:pPr>
      <w:r>
        <w:t>已完成的验证运行</w:t>
      </w:r>
    </w:p>
    <w:p>
      <w:pPr>
        <w:pStyle w:val="ListBullet"/>
        <w:spacing w:after="160"/>
      </w:pPr>
      <w:r>
        <w:t>CAMUS：已处理，</w:t>
      </w:r>
      <w:r>
        <w:rPr>
          <w:rFonts w:ascii="Consolas" w:hAnsi="Consolas" w:eastAsia="Microsoft YaHei"/>
          <w:color w:val="1F3A5F"/>
          <w:sz w:val="19"/>
        </w:rPr>
        <w:t>features.csv</w:t>
      </w:r>
      <w:r>
        <w:t xml:space="preserve"> 生成 </w:t>
      </w:r>
      <w:r>
        <w:rPr>
          <w:rFonts w:ascii="Consolas" w:hAnsi="Consolas" w:eastAsia="Microsoft YaHei"/>
          <w:color w:val="1F3A5F"/>
          <w:sz w:val="19"/>
        </w:rPr>
        <w:t>1152</w:t>
      </w:r>
      <w:r>
        <w:t xml:space="preserve"> 行，端到端抽样 </w:t>
      </w:r>
      <w:r>
        <w:rPr>
          <w:rFonts w:ascii="Consolas" w:hAnsi="Consolas" w:eastAsia="Microsoft YaHei"/>
          <w:color w:val="1F3A5F"/>
          <w:sz w:val="19"/>
        </w:rPr>
        <w:t>250</w:t>
      </w:r>
      <w:r>
        <w:t xml:space="preserve"> 行，错误 </w:t>
      </w:r>
      <w:r>
        <w:rPr>
          <w:rFonts w:ascii="Consolas" w:hAnsi="Consolas" w:eastAsia="Microsoft YaHei"/>
          <w:color w:val="1F3A5F"/>
          <w:sz w:val="19"/>
        </w:rPr>
        <w:t>0</w:t>
      </w:r>
      <w:r>
        <w:t>。</w:t>
      </w:r>
    </w:p>
    <w:p>
      <w:pPr>
        <w:pStyle w:val="ListBullet"/>
        <w:spacing w:after="160"/>
      </w:pPr>
      <w:r>
        <w:t>local_smoke：已处理，</w:t>
      </w:r>
      <w:r>
        <w:rPr>
          <w:rFonts w:ascii="Consolas" w:hAnsi="Consolas" w:eastAsia="Microsoft YaHei"/>
          <w:color w:val="1F3A5F"/>
          <w:sz w:val="19"/>
        </w:rPr>
        <w:t>features.csv</w:t>
      </w:r>
      <w:r>
        <w:t xml:space="preserve"> 生成 </w:t>
      </w:r>
      <w:r>
        <w:rPr>
          <w:rFonts w:ascii="Consolas" w:hAnsi="Consolas" w:eastAsia="Microsoft YaHei"/>
          <w:color w:val="1F3A5F"/>
          <w:sz w:val="19"/>
        </w:rPr>
        <w:t>34</w:t>
      </w:r>
      <w:r>
        <w:t xml:space="preserve"> 行，端到端 </w:t>
      </w:r>
      <w:r>
        <w:rPr>
          <w:rFonts w:ascii="Consolas" w:hAnsi="Consolas" w:eastAsia="Microsoft YaHei"/>
          <w:color w:val="1F3A5F"/>
          <w:sz w:val="19"/>
        </w:rPr>
        <w:t>12</w:t>
      </w:r>
      <w:r>
        <w:t xml:space="preserve"> 行，错误 </w:t>
      </w:r>
      <w:r>
        <w:rPr>
          <w:rFonts w:ascii="Consolas" w:hAnsi="Consolas" w:eastAsia="Microsoft YaHei"/>
          <w:color w:val="1F3A5F"/>
          <w:sz w:val="19"/>
        </w:rPr>
        <w:t>0</w:t>
      </w:r>
      <w:r>
        <w:t>。</w:t>
      </w:r>
    </w:p>
    <w:p>
      <w:pPr>
        <w:pStyle w:val="ListBullet"/>
        <w:spacing w:after="160"/>
      </w:pPr>
      <w:r>
        <w:t>总报告：</w:t>
      </w:r>
      <w:r>
        <w:rPr>
          <w:rFonts w:ascii="Consolas" w:hAnsi="Consolas" w:eastAsia="Microsoft YaHei"/>
          <w:color w:val="1F3A5F"/>
          <w:sz w:val="19"/>
        </w:rPr>
        <w:t>D:\cardioconsult_dense_validation\reports\MASTER_VALIDATION_REPORT.md</w:t>
      </w:r>
    </w:p>
    <w:p>
      <w:pPr>
        <w:pStyle w:val="ListBullet"/>
        <w:spacing w:after="160"/>
      </w:pPr>
      <w:r>
        <w:t>CAMUS 报告：</w:t>
      </w:r>
      <w:r>
        <w:rPr>
          <w:rFonts w:ascii="Consolas" w:hAnsi="Consolas" w:eastAsia="Microsoft YaHei"/>
          <w:color w:val="1F3A5F"/>
          <w:sz w:val="19"/>
        </w:rPr>
        <w:t>D:\cardioconsult_dense_validation\reports\CAMUS_report.md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数据集下载状态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