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13AE5E85" w14:textId="0BBB1904" w:rsidR="00BB41F3" w:rsidRDefault="00D41761">
      <w:pPr>
        <w:pStyle w:val="Title"/>
        <w:jc w:val="center"/>
      </w:pPr>
      <w:r>
        <w:t>SBSL ETL -</w:t>
      </w:r>
      <w:r w:rsidR="00E02E7C">
        <w:t xml:space="preserve"> EULA </w:t>
      </w:r>
    </w:p>
    <w:p w14:paraId="236CBE94" w14:textId="77777777" w:rsidR="00BB41F3" w:rsidRDefault="00E02E7C">
      <w:r>
        <w:pict w14:anchorId="54E6B27E">
          <v:rect id="_x0000_i1025" style="width:0;height:1.5pt" o:hralign="center" o:hrstd="t" o:hr="t" fillcolor="#a0a0a0" stroked="f"/>
        </w:pict>
      </w:r>
    </w:p>
    <w:p w14:paraId="1DD7F854" w14:textId="77777777" w:rsidR="00BB41F3" w:rsidRDefault="00E02E7C">
      <w:pPr>
        <w:pStyle w:val="Heading1"/>
      </w:pPr>
      <w:bookmarkStart w:id="0" w:name="_30j0zll" w:colFirst="0" w:colLast="0"/>
      <w:bookmarkEnd w:id="0"/>
      <w:r>
        <w:t>End-User License Agreement ("Agreement")</w:t>
      </w:r>
    </w:p>
    <w:p w14:paraId="015E69B7" w14:textId="77777777" w:rsidR="00BB41F3" w:rsidRDefault="00BB41F3"/>
    <w:p w14:paraId="1E0A31A1" w14:textId="05F4B7A7" w:rsidR="00BB41F3" w:rsidRDefault="00E02E7C">
      <w:pPr>
        <w:rPr>
          <w:shd w:val="clear" w:color="auto" w:fill="FFF2CC"/>
        </w:rPr>
      </w:pPr>
      <w:r>
        <w:t xml:space="preserve">Last updated: </w:t>
      </w:r>
      <w:r w:rsidR="00D41761">
        <w:rPr>
          <w:shd w:val="clear" w:color="auto" w:fill="FFF2CC"/>
        </w:rPr>
        <w:t>30</w:t>
      </w:r>
      <w:r w:rsidR="00D41761" w:rsidRPr="00D41761">
        <w:rPr>
          <w:shd w:val="clear" w:color="auto" w:fill="FFF2CC"/>
          <w:vertAlign w:val="superscript"/>
        </w:rPr>
        <w:t>TH</w:t>
      </w:r>
      <w:r w:rsidR="00D41761">
        <w:rPr>
          <w:shd w:val="clear" w:color="auto" w:fill="FFF2CC"/>
        </w:rPr>
        <w:t xml:space="preserve"> November 2020</w:t>
      </w:r>
    </w:p>
    <w:p w14:paraId="081E9E0C" w14:textId="77777777" w:rsidR="00BB41F3" w:rsidRDefault="00BB41F3"/>
    <w:p w14:paraId="19A1E5F3" w14:textId="06DF8530" w:rsidR="00BB41F3" w:rsidRDefault="00E02E7C">
      <w:r>
        <w:t xml:space="preserve">Please read this End-User License Agreement ("Agreement") carefully before clicking the "I Agree" button, downloading or using </w:t>
      </w:r>
      <w:r w:rsidR="00D41761">
        <w:rPr>
          <w:shd w:val="clear" w:color="auto" w:fill="FFF2CC"/>
        </w:rPr>
        <w:t>the Strategic Business Solutions File Extraction, Transformation and Loading</w:t>
      </w:r>
      <w:r>
        <w:t xml:space="preserve"> ("Application").</w:t>
      </w:r>
    </w:p>
    <w:p w14:paraId="72FF6438" w14:textId="77777777" w:rsidR="00BB41F3" w:rsidRDefault="00BB41F3"/>
    <w:p w14:paraId="4AB49EBC" w14:textId="77777777" w:rsidR="00BB41F3" w:rsidRDefault="00E02E7C">
      <w:r>
        <w:t>By clicking the "I Agree" button, downloading or using the Application, you are ag</w:t>
      </w:r>
      <w:r>
        <w:t>reeing to be bound by the terms and conditions of this Agreement.</w:t>
      </w:r>
    </w:p>
    <w:p w14:paraId="0E3A6133" w14:textId="77777777" w:rsidR="00BB41F3" w:rsidRDefault="00BB41F3"/>
    <w:p w14:paraId="70AF9F44" w14:textId="77777777" w:rsidR="00BB41F3" w:rsidRDefault="00E02E7C">
      <w:r>
        <w:t>If you do not agree to the terms of this Agreement, do not click on the "I Agree" button and do not download or use the Application.</w:t>
      </w:r>
    </w:p>
    <w:p w14:paraId="1C7DE752" w14:textId="77777777" w:rsidR="00BB41F3" w:rsidRDefault="00BB41F3"/>
    <w:p w14:paraId="251FF2C2" w14:textId="77777777" w:rsidR="00BB41F3" w:rsidRDefault="00E02E7C">
      <w:pPr>
        <w:rPr>
          <w:b/>
        </w:rPr>
      </w:pPr>
      <w:r>
        <w:rPr>
          <w:b/>
        </w:rPr>
        <w:t>License</w:t>
      </w:r>
    </w:p>
    <w:p w14:paraId="55B0B845" w14:textId="77777777" w:rsidR="00BB41F3" w:rsidRDefault="00BB41F3"/>
    <w:p w14:paraId="779A06F4" w14:textId="0C218476" w:rsidR="00BB41F3" w:rsidRDefault="00D41761">
      <w:r>
        <w:rPr>
          <w:shd w:val="clear" w:color="auto" w:fill="FFF2CC"/>
        </w:rPr>
        <w:t>SBSL</w:t>
      </w:r>
      <w:r w:rsidR="00E02E7C">
        <w:t xml:space="preserve"> grants you a revocabl</w:t>
      </w:r>
      <w:r w:rsidR="00E02E7C">
        <w:t>e, non-exclusive, non-transferable, limited license to download, install and use the Application solely for your personal, non-commercial purposes strictly in accordance with the terms of this Agreement.</w:t>
      </w:r>
    </w:p>
    <w:p w14:paraId="6B09C150" w14:textId="77777777" w:rsidR="00BB41F3" w:rsidRDefault="00BB41F3"/>
    <w:p w14:paraId="704A11DF" w14:textId="77777777" w:rsidR="00BB41F3" w:rsidRDefault="00E02E7C">
      <w:pPr>
        <w:rPr>
          <w:b/>
        </w:rPr>
      </w:pPr>
      <w:r>
        <w:rPr>
          <w:b/>
        </w:rPr>
        <w:t>Restrictions</w:t>
      </w:r>
    </w:p>
    <w:p w14:paraId="649C82EF" w14:textId="77777777" w:rsidR="00BB41F3" w:rsidRDefault="00BB41F3"/>
    <w:p w14:paraId="6357EC74" w14:textId="77777777" w:rsidR="00BB41F3" w:rsidRDefault="00E02E7C">
      <w:r>
        <w:t>You agree not to, and you will not pe</w:t>
      </w:r>
      <w:r>
        <w:t>rmit others to:</w:t>
      </w:r>
    </w:p>
    <w:p w14:paraId="3F1711FB" w14:textId="77777777" w:rsidR="00BB41F3" w:rsidRDefault="00BB41F3"/>
    <w:p w14:paraId="73199CFA" w14:textId="77777777" w:rsidR="00BB41F3" w:rsidRDefault="00E02E7C">
      <w:r>
        <w:t>a) license, sell, rent, lease, assign, distribute, transmit, host, outsource, disclose or otherwise commercially exploit the Application or make the Application available to any third party.</w:t>
      </w:r>
    </w:p>
    <w:p w14:paraId="1DA7C0E8" w14:textId="77777777" w:rsidR="00D41761" w:rsidRDefault="00D41761">
      <w:pPr>
        <w:rPr>
          <w:b/>
        </w:rPr>
      </w:pPr>
    </w:p>
    <w:p w14:paraId="2D14A55B" w14:textId="38FB5990" w:rsidR="00BB41F3" w:rsidRDefault="00E02E7C">
      <w:pPr>
        <w:rPr>
          <w:b/>
        </w:rPr>
      </w:pPr>
      <w:r>
        <w:rPr>
          <w:b/>
        </w:rPr>
        <w:t>Modifications to Application</w:t>
      </w:r>
    </w:p>
    <w:p w14:paraId="0C185E51" w14:textId="77777777" w:rsidR="00BB41F3" w:rsidRDefault="00BB41F3"/>
    <w:p w14:paraId="1DE6FD21" w14:textId="766C7596" w:rsidR="00BB41F3" w:rsidRDefault="00D41761">
      <w:r w:rsidRPr="003230A3">
        <w:rPr>
          <w:shd w:val="clear" w:color="auto" w:fill="FFF2CC"/>
        </w:rPr>
        <w:t xml:space="preserve">SBSL </w:t>
      </w:r>
      <w:r w:rsidRPr="003230A3">
        <w:t>reserves</w:t>
      </w:r>
      <w:r w:rsidR="00E02E7C">
        <w:t xml:space="preserve"> the right to modify, suspend or discontinue, temporarily or permanently, the Application or any service to which it connects, with</w:t>
      </w:r>
      <w:r w:rsidR="00E02E7C">
        <w:t xml:space="preserve"> notice and without liability to you.</w:t>
      </w:r>
    </w:p>
    <w:p w14:paraId="2E1EAB45" w14:textId="77777777" w:rsidR="00BB41F3" w:rsidRDefault="00BB41F3"/>
    <w:p w14:paraId="699D3C1F" w14:textId="77777777" w:rsidR="00BB41F3" w:rsidRDefault="00E02E7C">
      <w:pPr>
        <w:rPr>
          <w:b/>
        </w:rPr>
      </w:pPr>
      <w:r>
        <w:rPr>
          <w:b/>
        </w:rPr>
        <w:t>Term and Termination</w:t>
      </w:r>
    </w:p>
    <w:p w14:paraId="50186B18" w14:textId="77777777" w:rsidR="00BB41F3" w:rsidRDefault="00BB41F3"/>
    <w:p w14:paraId="53D15EE5" w14:textId="21254B1F" w:rsidR="00BB41F3" w:rsidRDefault="00E02E7C">
      <w:r>
        <w:t xml:space="preserve">This </w:t>
      </w:r>
      <w:r>
        <w:t xml:space="preserve">Agreement shall remain in effect until terminated by you or </w:t>
      </w:r>
      <w:r w:rsidR="00D41761">
        <w:rPr>
          <w:shd w:val="clear" w:color="auto" w:fill="FFF2CC"/>
        </w:rPr>
        <w:t>SBSL</w:t>
      </w:r>
      <w:r>
        <w:t xml:space="preserve">. </w:t>
      </w:r>
    </w:p>
    <w:p w14:paraId="2232559A" w14:textId="77777777" w:rsidR="00BB41F3" w:rsidRDefault="00BB41F3"/>
    <w:p w14:paraId="000AC9B2" w14:textId="30F97F91" w:rsidR="00BB41F3" w:rsidRDefault="00D41761">
      <w:r>
        <w:t>SBSL</w:t>
      </w:r>
      <w:r w:rsidR="00E02E7C">
        <w:t xml:space="preserve"> may, in its sole discretion, at any time and for any or no reason, suspend or terminate this Agreement with or without prior notice.</w:t>
      </w:r>
    </w:p>
    <w:p w14:paraId="38E84F7C" w14:textId="77777777" w:rsidR="00BB41F3" w:rsidRDefault="00BB41F3"/>
    <w:p w14:paraId="433E2D20" w14:textId="32ADB987" w:rsidR="00BB41F3" w:rsidRDefault="00E02E7C">
      <w:r>
        <w:t xml:space="preserve">This Agreement will terminate immediately, without prior notice from </w:t>
      </w:r>
      <w:r w:rsidR="00FF0BEE" w:rsidRPr="00FF0BEE">
        <w:rPr>
          <w:shd w:val="clear" w:color="auto" w:fill="FFF2CC"/>
        </w:rPr>
        <w:t>SBSL</w:t>
      </w:r>
      <w:r>
        <w:t>, in the event that you fail to comply with any provision of this Agreement. You may also terminate this Agreement by deleting the Application and all copies there</w:t>
      </w:r>
      <w:r>
        <w:t>of from your mobile device or from your desktop.</w:t>
      </w:r>
    </w:p>
    <w:p w14:paraId="43560D60" w14:textId="77777777" w:rsidR="00BB41F3" w:rsidRDefault="00BB41F3"/>
    <w:p w14:paraId="574BF32A" w14:textId="77777777" w:rsidR="00BB41F3" w:rsidRDefault="00E02E7C">
      <w:r>
        <w:lastRenderedPageBreak/>
        <w:t>Upon termination of this Agreement, you shall cease all use of the Application and delete all copies of the Application from your mobile device or from your desktop.</w:t>
      </w:r>
    </w:p>
    <w:p w14:paraId="17BC838D" w14:textId="77777777" w:rsidR="00BB41F3" w:rsidRDefault="00BB41F3"/>
    <w:p w14:paraId="360F8447" w14:textId="77777777" w:rsidR="00BB41F3" w:rsidRDefault="00E02E7C">
      <w:pPr>
        <w:rPr>
          <w:b/>
        </w:rPr>
      </w:pPr>
      <w:r>
        <w:rPr>
          <w:b/>
        </w:rPr>
        <w:t>Severability</w:t>
      </w:r>
    </w:p>
    <w:p w14:paraId="0C525949" w14:textId="77777777" w:rsidR="00BB41F3" w:rsidRDefault="00BB41F3"/>
    <w:p w14:paraId="4E37EF8E" w14:textId="77777777" w:rsidR="00BB41F3" w:rsidRDefault="00E02E7C">
      <w:r>
        <w:t xml:space="preserve">If any provision of this </w:t>
      </w:r>
      <w:r>
        <w:t>Agreement is held to be unenforceable or invalid, such provision will be changed and interpreted to accomplish the objectives of such provision to the greatest extent possible under applicable law and the remaining provisions will continue in full force an</w:t>
      </w:r>
      <w:r>
        <w:t>d effect.</w:t>
      </w:r>
    </w:p>
    <w:p w14:paraId="52EDF09A" w14:textId="77777777" w:rsidR="00BB41F3" w:rsidRDefault="00BB41F3"/>
    <w:p w14:paraId="0D3431DE" w14:textId="77777777" w:rsidR="00BB41F3" w:rsidRDefault="00E02E7C">
      <w:pPr>
        <w:rPr>
          <w:b/>
        </w:rPr>
      </w:pPr>
      <w:r>
        <w:rPr>
          <w:b/>
        </w:rPr>
        <w:t>Amendments to this Agreement</w:t>
      </w:r>
    </w:p>
    <w:p w14:paraId="2669D709" w14:textId="77777777" w:rsidR="00BB41F3" w:rsidRDefault="00BB41F3"/>
    <w:p w14:paraId="456B2F63" w14:textId="72DF9720" w:rsidR="00BB41F3" w:rsidRDefault="00FF0BEE">
      <w:r>
        <w:rPr>
          <w:shd w:val="clear" w:color="auto" w:fill="FFF2CC"/>
        </w:rPr>
        <w:t>SBSL</w:t>
      </w:r>
      <w:r w:rsidR="00E02E7C">
        <w:t xml:space="preserve"> reserves the right, at its sole discretion, to modify or replace this Agreement at any time. If a revision is material we will provide at least </w:t>
      </w:r>
      <w:r w:rsidR="00E02E7C">
        <w:rPr>
          <w:shd w:val="clear" w:color="auto" w:fill="FFF2CC"/>
        </w:rPr>
        <w:t>3</w:t>
      </w:r>
      <w:r w:rsidR="00E02E7C">
        <w:rPr>
          <w:shd w:val="clear" w:color="auto" w:fill="FFF2CC"/>
        </w:rPr>
        <w:t>0</w:t>
      </w:r>
      <w:r w:rsidR="00E02E7C">
        <w:t xml:space="preserve"> days' notice prior to any new terms taking effect. What constitutes a material change will be determined at our sole discretion.</w:t>
      </w:r>
    </w:p>
    <w:p w14:paraId="3C05CEDE" w14:textId="77777777" w:rsidR="00BB41F3" w:rsidRDefault="00BB41F3"/>
    <w:p w14:paraId="45DDF5B0" w14:textId="77777777" w:rsidR="00BB41F3" w:rsidRDefault="00E02E7C">
      <w:pPr>
        <w:rPr>
          <w:b/>
        </w:rPr>
      </w:pPr>
      <w:r>
        <w:rPr>
          <w:b/>
        </w:rPr>
        <w:t>Contact Information</w:t>
      </w:r>
    </w:p>
    <w:p w14:paraId="6F272F03" w14:textId="77777777" w:rsidR="00BB41F3" w:rsidRDefault="00BB41F3"/>
    <w:p w14:paraId="4D436A45" w14:textId="77777777" w:rsidR="00BB41F3" w:rsidRDefault="00E02E7C">
      <w:r>
        <w:t>If you have any questions about this Agreement, please contact us.</w:t>
      </w:r>
    </w:p>
    <w:p w14:paraId="2E50AD5D" w14:textId="77777777" w:rsidR="00BB41F3" w:rsidRDefault="00BB41F3">
      <w:pPr>
        <w:widowControl w:val="0"/>
        <w:spacing w:line="240" w:lineRule="auto"/>
      </w:pPr>
    </w:p>
    <w:p w14:paraId="68178985" w14:textId="77777777" w:rsidR="00BB41F3" w:rsidRDefault="00BB41F3">
      <w:pPr>
        <w:widowControl w:val="0"/>
        <w:spacing w:line="240" w:lineRule="auto"/>
      </w:pPr>
    </w:p>
    <w:p w14:paraId="6A03B11E" w14:textId="77777777" w:rsidR="00BB41F3" w:rsidRDefault="00BB41F3">
      <w:pPr>
        <w:widowControl w:val="0"/>
        <w:spacing w:line="240" w:lineRule="auto"/>
      </w:pPr>
    </w:p>
    <w:p w14:paraId="2AAECB21" w14:textId="77777777" w:rsidR="00BB41F3" w:rsidRDefault="00BB41F3">
      <w:pPr>
        <w:widowControl w:val="0"/>
        <w:spacing w:line="240" w:lineRule="auto"/>
      </w:pPr>
    </w:p>
    <w:p w14:paraId="0EB374CD" w14:textId="77777777" w:rsidR="00BB41F3" w:rsidRDefault="00BB41F3">
      <w:pPr>
        <w:widowControl w:val="0"/>
        <w:spacing w:line="240" w:lineRule="auto"/>
      </w:pPr>
    </w:p>
    <w:p w14:paraId="15949EB6" w14:textId="77777777" w:rsidR="00BB41F3" w:rsidRDefault="00BB41F3">
      <w:pPr>
        <w:widowControl w:val="0"/>
        <w:spacing w:line="240" w:lineRule="auto"/>
      </w:pPr>
    </w:p>
    <w:p w14:paraId="0199757A" w14:textId="77777777" w:rsidR="00BB41F3" w:rsidRDefault="00BB41F3">
      <w:pPr>
        <w:widowControl w:val="0"/>
        <w:spacing w:line="240" w:lineRule="auto"/>
      </w:pPr>
    </w:p>
    <w:p w14:paraId="773C7620" w14:textId="77777777" w:rsidR="00BB41F3" w:rsidRDefault="00BB41F3">
      <w:pPr>
        <w:widowControl w:val="0"/>
        <w:spacing w:line="240" w:lineRule="auto"/>
      </w:pPr>
    </w:p>
    <w:p w14:paraId="658C9B4A" w14:textId="77777777" w:rsidR="00BB41F3" w:rsidRDefault="00BB41F3">
      <w:pPr>
        <w:widowControl w:val="0"/>
        <w:spacing w:line="240" w:lineRule="auto"/>
      </w:pPr>
    </w:p>
    <w:p w14:paraId="5E2E6064" w14:textId="77777777" w:rsidR="00BB41F3" w:rsidRDefault="00BB41F3">
      <w:pPr>
        <w:widowControl w:val="0"/>
        <w:spacing w:line="240" w:lineRule="auto"/>
      </w:pPr>
    </w:p>
    <w:p w14:paraId="3434B57E" w14:textId="77777777" w:rsidR="00BB41F3" w:rsidRDefault="00BB41F3">
      <w:pPr>
        <w:widowControl w:val="0"/>
        <w:spacing w:line="240" w:lineRule="auto"/>
      </w:pPr>
    </w:p>
    <w:p w14:paraId="65238274" w14:textId="77777777" w:rsidR="00BB41F3" w:rsidRDefault="00BB41F3">
      <w:pPr>
        <w:widowControl w:val="0"/>
        <w:spacing w:line="240" w:lineRule="auto"/>
      </w:pPr>
    </w:p>
    <w:p w14:paraId="1E509A9F" w14:textId="77777777" w:rsidR="00BB41F3" w:rsidRDefault="00BB41F3">
      <w:pPr>
        <w:widowControl w:val="0"/>
        <w:spacing w:line="240" w:lineRule="auto"/>
      </w:pPr>
    </w:p>
    <w:p w14:paraId="1548909E" w14:textId="77777777" w:rsidR="00BB41F3" w:rsidRDefault="00BB41F3">
      <w:pPr>
        <w:widowControl w:val="0"/>
        <w:spacing w:line="240" w:lineRule="auto"/>
      </w:pPr>
    </w:p>
    <w:tbl>
      <w:tblPr>
        <w:tblStyle w:val="a1"/>
        <w:tblW w:w="9746" w:type="dxa"/>
        <w:tblInd w:w="-215" w:type="dxa"/>
        <w:tblLayout w:type="fixed"/>
        <w:tblLook w:val="0600" w:firstRow="0" w:lastRow="0" w:firstColumn="0" w:lastColumn="0" w:noHBand="1" w:noVBand="1"/>
      </w:tblPr>
      <w:tblGrid>
        <w:gridCol w:w="9746"/>
      </w:tblGrid>
      <w:tr w:rsidR="00BB41F3" w:rsidRPr="003230A3" w14:paraId="2D98010E" w14:textId="77777777" w:rsidTr="00BB41F3">
        <w:tc>
          <w:tcPr>
            <w:tcW w:w="9746" w:type="dxa"/>
            <w:shd w:val="clear" w:color="auto" w:fill="1155CC"/>
            <w:tcMar>
              <w:top w:w="215" w:type="dxa"/>
              <w:left w:w="215" w:type="dxa"/>
              <w:bottom w:w="215" w:type="dxa"/>
              <w:right w:w="215" w:type="dxa"/>
            </w:tcMar>
          </w:tcPr>
          <w:p w14:paraId="1891D4A8" w14:textId="3F4107E9" w:rsidR="00BB41F3" w:rsidRPr="003230A3" w:rsidRDefault="003230A3">
            <w:pPr>
              <w:widowControl w:val="0"/>
              <w:spacing w:line="240" w:lineRule="auto"/>
              <w:contextualSpacing w:val="0"/>
              <w:jc w:val="center"/>
              <w:rPr>
                <w:color w:val="C9DAF8"/>
                <w:sz w:val="18"/>
                <w:szCs w:val="18"/>
              </w:rPr>
            </w:pPr>
            <w:r>
              <w:rPr>
                <w:color w:val="C9DAF8"/>
                <w:sz w:val="18"/>
                <w:szCs w:val="18"/>
              </w:rPr>
              <w:t>Strategic Business Solutions Ltd</w:t>
            </w:r>
          </w:p>
        </w:tc>
      </w:tr>
      <w:tr w:rsidR="00BB41F3" w14:paraId="6B948949" w14:textId="77777777" w:rsidTr="003230A3">
        <w:trPr>
          <w:trHeight w:val="25"/>
        </w:trPr>
        <w:tc>
          <w:tcPr>
            <w:tcW w:w="9746" w:type="dxa"/>
            <w:tcMar>
              <w:top w:w="100" w:type="dxa"/>
              <w:left w:w="100" w:type="dxa"/>
              <w:bottom w:w="100" w:type="dxa"/>
              <w:right w:w="100" w:type="dxa"/>
            </w:tcMar>
          </w:tcPr>
          <w:p w14:paraId="3B6D4FA0" w14:textId="559C1414" w:rsidR="00BB41F3" w:rsidRDefault="00BB41F3">
            <w:pPr>
              <w:widowControl w:val="0"/>
              <w:spacing w:line="240" w:lineRule="auto"/>
              <w:contextualSpacing w:val="0"/>
              <w:jc w:val="center"/>
              <w:rPr>
                <w:color w:val="999999"/>
                <w:sz w:val="18"/>
                <w:szCs w:val="18"/>
              </w:rPr>
            </w:pPr>
          </w:p>
        </w:tc>
      </w:tr>
    </w:tbl>
    <w:p w14:paraId="3C639F65" w14:textId="77777777" w:rsidR="00BB41F3" w:rsidRDefault="00BB41F3">
      <w:pPr>
        <w:widowControl w:val="0"/>
        <w:spacing w:line="240" w:lineRule="auto"/>
      </w:pPr>
    </w:p>
    <w:sectPr w:rsidR="00BB41F3">
      <w:pgSz w:w="11906" w:h="16838"/>
      <w:pgMar w:top="1080" w:right="1080" w:bottom="1080" w:left="108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1F3"/>
    <w:rsid w:val="003230A3"/>
    <w:rsid w:val="007526AA"/>
    <w:rsid w:val="00BB41F3"/>
    <w:rsid w:val="00D41761"/>
    <w:rsid w:val="00D533D6"/>
    <w:rsid w:val="00E02E7C"/>
    <w:rsid w:val="00FF0B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AB5FA"/>
  <w15:docId w15:val="{62E92545-2D32-4B69-B4F4-D7A034BB9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contextualSpacing/>
    </w:pPr>
    <w:tblPr>
      <w:tblStyleRowBandSize w:val="1"/>
      <w:tblStyleColBandSize w:val="1"/>
      <w:tblCellMar>
        <w:left w:w="115" w:type="dxa"/>
        <w:right w:w="115" w:type="dxa"/>
      </w:tblCellMar>
    </w:tblPr>
    <w:tblStylePr w:type="firstRow">
      <w:pPr>
        <w:contextualSpacing/>
      </w:pPr>
      <w:tblPr/>
      <w:tcPr>
        <w:tcMar>
          <w:top w:w="0" w:type="nil"/>
          <w:left w:w="115" w:type="dxa"/>
          <w:bottom w:w="0" w:type="nil"/>
          <w:right w:w="115" w:type="dxa"/>
        </w:tcMar>
      </w:tcPr>
    </w:tblStylePr>
    <w:tblStylePr w:type="lastRow">
      <w:pPr>
        <w:contextualSpacing/>
      </w:pPr>
      <w:tblPr/>
      <w:tcPr>
        <w:tcMar>
          <w:top w:w="0" w:type="nil"/>
          <w:left w:w="115" w:type="dxa"/>
          <w:bottom w:w="0" w:type="nil"/>
          <w:right w:w="115" w:type="dxa"/>
        </w:tcMar>
      </w:tcPr>
    </w:tblStylePr>
    <w:tblStylePr w:type="firstCol">
      <w:pPr>
        <w:contextualSpacing/>
      </w:pPr>
      <w:tblPr/>
      <w:tcPr>
        <w:tcMar>
          <w:top w:w="0" w:type="nil"/>
          <w:left w:w="115" w:type="dxa"/>
          <w:bottom w:w="0" w:type="nil"/>
          <w:right w:w="115" w:type="dxa"/>
        </w:tcMar>
      </w:tcPr>
    </w:tblStylePr>
    <w:tblStylePr w:type="lastCol">
      <w:pPr>
        <w:contextualSpacing/>
      </w:pPr>
      <w:tblPr/>
      <w:tcPr>
        <w:tcMar>
          <w:top w:w="0" w:type="nil"/>
          <w:left w:w="115" w:type="dxa"/>
          <w:bottom w:w="0" w:type="nil"/>
          <w:right w:w="115" w:type="dxa"/>
        </w:tcMar>
      </w:tcPr>
    </w:tblStylePr>
    <w:tblStylePr w:type="band1Vert">
      <w:pPr>
        <w:contextualSpacing/>
      </w:pPr>
      <w:tblPr/>
      <w:tcPr>
        <w:tcMar>
          <w:top w:w="0" w:type="nil"/>
          <w:left w:w="115" w:type="dxa"/>
          <w:bottom w:w="0" w:type="nil"/>
          <w:right w:w="115" w:type="dxa"/>
        </w:tcMar>
      </w:tcPr>
    </w:tblStylePr>
    <w:tblStylePr w:type="band2Vert">
      <w:pPr>
        <w:contextualSpacing/>
      </w:pPr>
      <w:tblPr/>
      <w:tcPr>
        <w:tcMar>
          <w:top w:w="0" w:type="nil"/>
          <w:left w:w="115" w:type="dxa"/>
          <w:bottom w:w="0" w:type="nil"/>
          <w:right w:w="115" w:type="dxa"/>
        </w:tcMar>
      </w:tcPr>
    </w:tblStylePr>
    <w:tblStylePr w:type="band1Horz">
      <w:pPr>
        <w:contextualSpacing/>
      </w:pPr>
      <w:tblPr/>
      <w:tcPr>
        <w:tcMar>
          <w:top w:w="0" w:type="nil"/>
          <w:left w:w="115" w:type="dxa"/>
          <w:bottom w:w="0" w:type="nil"/>
          <w:right w:w="115" w:type="dxa"/>
        </w:tcMar>
      </w:tcPr>
    </w:tblStylePr>
    <w:tblStylePr w:type="band2Horz">
      <w:pPr>
        <w:contextualSpacing/>
      </w:pPr>
      <w:tblPr/>
      <w:tcPr>
        <w:tcMar>
          <w:top w:w="0" w:type="nil"/>
          <w:left w:w="115" w:type="dxa"/>
          <w:bottom w:w="0" w:type="nil"/>
          <w:right w:w="115" w:type="dxa"/>
        </w:tcMar>
      </w:tcPr>
    </w:tblStylePr>
    <w:tblStylePr w:type="neCell">
      <w:pPr>
        <w:contextualSpacing/>
      </w:pPr>
      <w:tblPr/>
      <w:tcPr>
        <w:tcMar>
          <w:top w:w="0" w:type="nil"/>
          <w:left w:w="115" w:type="dxa"/>
          <w:bottom w:w="0" w:type="nil"/>
          <w:right w:w="115" w:type="dxa"/>
        </w:tcMar>
      </w:tcPr>
    </w:tblStylePr>
    <w:tblStylePr w:type="nwCell">
      <w:pPr>
        <w:contextualSpacing/>
      </w:pPr>
      <w:tblPr/>
      <w:tcPr>
        <w:tcMar>
          <w:top w:w="0" w:type="nil"/>
          <w:left w:w="115" w:type="dxa"/>
          <w:bottom w:w="0" w:type="nil"/>
          <w:right w:w="115" w:type="dxa"/>
        </w:tcMar>
      </w:tcPr>
    </w:tblStylePr>
    <w:tblStylePr w:type="seCell">
      <w:pPr>
        <w:contextualSpacing/>
      </w:pPr>
      <w:tblPr/>
      <w:tcPr>
        <w:tcMar>
          <w:top w:w="0" w:type="nil"/>
          <w:left w:w="115" w:type="dxa"/>
          <w:bottom w:w="0" w:type="nil"/>
          <w:right w:w="115" w:type="dxa"/>
        </w:tcMar>
      </w:tcPr>
    </w:tblStylePr>
    <w:tblStylePr w:type="swCell">
      <w:pPr>
        <w:contextualSpacing/>
      </w:pPr>
      <w:tblPr/>
      <w:tcPr>
        <w:tcMar>
          <w:top w:w="0" w:type="nil"/>
          <w:left w:w="115" w:type="dxa"/>
          <w:bottom w:w="0" w:type="nil"/>
          <w:right w:w="115" w:type="dxa"/>
        </w:tcMar>
      </w:tcPr>
    </w:tblStylePr>
  </w:style>
  <w:style w:type="table" w:customStyle="1" w:styleId="a0">
    <w:basedOn w:val="TableNormal"/>
    <w:pPr>
      <w:contextualSpacing/>
    </w:pPr>
    <w:tblPr>
      <w:tblStyleRowBandSize w:val="1"/>
      <w:tblStyleColBandSize w:val="1"/>
      <w:tblCellMar>
        <w:left w:w="115" w:type="dxa"/>
        <w:right w:w="115" w:type="dxa"/>
      </w:tblCellMar>
    </w:tblPr>
    <w:tblStylePr w:type="firstRow">
      <w:pPr>
        <w:contextualSpacing/>
      </w:pPr>
      <w:tblPr/>
      <w:tcPr>
        <w:tcMar>
          <w:top w:w="0" w:type="nil"/>
          <w:left w:w="115" w:type="dxa"/>
          <w:bottom w:w="0" w:type="nil"/>
          <w:right w:w="115" w:type="dxa"/>
        </w:tcMar>
      </w:tcPr>
    </w:tblStylePr>
    <w:tblStylePr w:type="lastRow">
      <w:pPr>
        <w:contextualSpacing/>
      </w:pPr>
      <w:tblPr/>
      <w:tcPr>
        <w:tcMar>
          <w:top w:w="0" w:type="nil"/>
          <w:left w:w="115" w:type="dxa"/>
          <w:bottom w:w="0" w:type="nil"/>
          <w:right w:w="115" w:type="dxa"/>
        </w:tcMar>
      </w:tcPr>
    </w:tblStylePr>
    <w:tblStylePr w:type="firstCol">
      <w:pPr>
        <w:contextualSpacing/>
      </w:pPr>
      <w:tblPr/>
      <w:tcPr>
        <w:tcMar>
          <w:top w:w="0" w:type="nil"/>
          <w:left w:w="115" w:type="dxa"/>
          <w:bottom w:w="0" w:type="nil"/>
          <w:right w:w="115" w:type="dxa"/>
        </w:tcMar>
      </w:tcPr>
    </w:tblStylePr>
    <w:tblStylePr w:type="lastCol">
      <w:pPr>
        <w:contextualSpacing/>
      </w:pPr>
      <w:tblPr/>
      <w:tcPr>
        <w:tcMar>
          <w:top w:w="0" w:type="nil"/>
          <w:left w:w="115" w:type="dxa"/>
          <w:bottom w:w="0" w:type="nil"/>
          <w:right w:w="115" w:type="dxa"/>
        </w:tcMar>
      </w:tcPr>
    </w:tblStylePr>
    <w:tblStylePr w:type="band1Vert">
      <w:pPr>
        <w:contextualSpacing/>
      </w:pPr>
      <w:tblPr/>
      <w:tcPr>
        <w:tcMar>
          <w:top w:w="0" w:type="nil"/>
          <w:left w:w="115" w:type="dxa"/>
          <w:bottom w:w="0" w:type="nil"/>
          <w:right w:w="115" w:type="dxa"/>
        </w:tcMar>
      </w:tcPr>
    </w:tblStylePr>
    <w:tblStylePr w:type="band2Vert">
      <w:pPr>
        <w:contextualSpacing/>
      </w:pPr>
      <w:tblPr/>
      <w:tcPr>
        <w:tcMar>
          <w:top w:w="0" w:type="nil"/>
          <w:left w:w="115" w:type="dxa"/>
          <w:bottom w:w="0" w:type="nil"/>
          <w:right w:w="115" w:type="dxa"/>
        </w:tcMar>
      </w:tcPr>
    </w:tblStylePr>
    <w:tblStylePr w:type="band1Horz">
      <w:pPr>
        <w:contextualSpacing/>
      </w:pPr>
      <w:tblPr/>
      <w:tcPr>
        <w:tcMar>
          <w:top w:w="0" w:type="nil"/>
          <w:left w:w="115" w:type="dxa"/>
          <w:bottom w:w="0" w:type="nil"/>
          <w:right w:w="115" w:type="dxa"/>
        </w:tcMar>
      </w:tcPr>
    </w:tblStylePr>
    <w:tblStylePr w:type="band2Horz">
      <w:pPr>
        <w:contextualSpacing/>
      </w:pPr>
      <w:tblPr/>
      <w:tcPr>
        <w:tcMar>
          <w:top w:w="0" w:type="nil"/>
          <w:left w:w="115" w:type="dxa"/>
          <w:bottom w:w="0" w:type="nil"/>
          <w:right w:w="115" w:type="dxa"/>
        </w:tcMar>
      </w:tcPr>
    </w:tblStylePr>
    <w:tblStylePr w:type="neCell">
      <w:pPr>
        <w:contextualSpacing/>
      </w:pPr>
      <w:tblPr/>
      <w:tcPr>
        <w:tcMar>
          <w:top w:w="0" w:type="nil"/>
          <w:left w:w="115" w:type="dxa"/>
          <w:bottom w:w="0" w:type="nil"/>
          <w:right w:w="115" w:type="dxa"/>
        </w:tcMar>
      </w:tcPr>
    </w:tblStylePr>
    <w:tblStylePr w:type="nwCell">
      <w:pPr>
        <w:contextualSpacing/>
      </w:pPr>
      <w:tblPr/>
      <w:tcPr>
        <w:tcMar>
          <w:top w:w="0" w:type="nil"/>
          <w:left w:w="115" w:type="dxa"/>
          <w:bottom w:w="0" w:type="nil"/>
          <w:right w:w="115" w:type="dxa"/>
        </w:tcMar>
      </w:tcPr>
    </w:tblStylePr>
    <w:tblStylePr w:type="seCell">
      <w:pPr>
        <w:contextualSpacing/>
      </w:pPr>
      <w:tblPr/>
      <w:tcPr>
        <w:tcMar>
          <w:top w:w="0" w:type="nil"/>
          <w:left w:w="115" w:type="dxa"/>
          <w:bottom w:w="0" w:type="nil"/>
          <w:right w:w="115" w:type="dxa"/>
        </w:tcMar>
      </w:tcPr>
    </w:tblStylePr>
    <w:tblStylePr w:type="swCell">
      <w:pPr>
        <w:contextualSpacing/>
      </w:pPr>
      <w:tblPr/>
      <w:tcPr>
        <w:tcMar>
          <w:top w:w="0" w:type="nil"/>
          <w:left w:w="115" w:type="dxa"/>
          <w:bottom w:w="0" w:type="nil"/>
          <w:right w:w="115" w:type="dxa"/>
        </w:tcMar>
      </w:tcPr>
    </w:tblStylePr>
  </w:style>
  <w:style w:type="table" w:customStyle="1" w:styleId="a1">
    <w:basedOn w:val="TableNormal"/>
    <w:pPr>
      <w:contextualSpacing/>
    </w:pPr>
    <w:tblPr>
      <w:tblStyleRowBandSize w:val="1"/>
      <w:tblStyleColBandSize w:val="1"/>
      <w:tblCellMar>
        <w:left w:w="115" w:type="dxa"/>
        <w:right w:w="115" w:type="dxa"/>
      </w:tblCellMar>
    </w:tblPr>
    <w:tblStylePr w:type="firstRow">
      <w:pPr>
        <w:contextualSpacing/>
      </w:pPr>
      <w:tblPr/>
      <w:tcPr>
        <w:tcMar>
          <w:top w:w="0" w:type="nil"/>
          <w:left w:w="115" w:type="dxa"/>
          <w:bottom w:w="0" w:type="nil"/>
          <w:right w:w="115" w:type="dxa"/>
        </w:tcMar>
      </w:tcPr>
    </w:tblStylePr>
    <w:tblStylePr w:type="lastRow">
      <w:pPr>
        <w:contextualSpacing/>
      </w:pPr>
      <w:tblPr/>
      <w:tcPr>
        <w:tcMar>
          <w:top w:w="0" w:type="nil"/>
          <w:left w:w="115" w:type="dxa"/>
          <w:bottom w:w="0" w:type="nil"/>
          <w:right w:w="115" w:type="dxa"/>
        </w:tcMar>
      </w:tcPr>
    </w:tblStylePr>
    <w:tblStylePr w:type="firstCol">
      <w:pPr>
        <w:contextualSpacing/>
      </w:pPr>
      <w:tblPr/>
      <w:tcPr>
        <w:tcMar>
          <w:top w:w="0" w:type="nil"/>
          <w:left w:w="115" w:type="dxa"/>
          <w:bottom w:w="0" w:type="nil"/>
          <w:right w:w="115" w:type="dxa"/>
        </w:tcMar>
      </w:tcPr>
    </w:tblStylePr>
    <w:tblStylePr w:type="lastCol">
      <w:pPr>
        <w:contextualSpacing/>
      </w:pPr>
      <w:tblPr/>
      <w:tcPr>
        <w:tcMar>
          <w:top w:w="0" w:type="nil"/>
          <w:left w:w="115" w:type="dxa"/>
          <w:bottom w:w="0" w:type="nil"/>
          <w:right w:w="115" w:type="dxa"/>
        </w:tcMar>
      </w:tcPr>
    </w:tblStylePr>
    <w:tblStylePr w:type="band1Vert">
      <w:pPr>
        <w:contextualSpacing/>
      </w:pPr>
      <w:tblPr/>
      <w:tcPr>
        <w:tcMar>
          <w:top w:w="0" w:type="nil"/>
          <w:left w:w="115" w:type="dxa"/>
          <w:bottom w:w="0" w:type="nil"/>
          <w:right w:w="115" w:type="dxa"/>
        </w:tcMar>
      </w:tcPr>
    </w:tblStylePr>
    <w:tblStylePr w:type="band2Vert">
      <w:pPr>
        <w:contextualSpacing/>
      </w:pPr>
      <w:tblPr/>
      <w:tcPr>
        <w:tcMar>
          <w:top w:w="0" w:type="nil"/>
          <w:left w:w="115" w:type="dxa"/>
          <w:bottom w:w="0" w:type="nil"/>
          <w:right w:w="115" w:type="dxa"/>
        </w:tcMar>
      </w:tcPr>
    </w:tblStylePr>
    <w:tblStylePr w:type="band1Horz">
      <w:pPr>
        <w:contextualSpacing/>
      </w:pPr>
      <w:tblPr/>
      <w:tcPr>
        <w:tcMar>
          <w:top w:w="0" w:type="nil"/>
          <w:left w:w="115" w:type="dxa"/>
          <w:bottom w:w="0" w:type="nil"/>
          <w:right w:w="115" w:type="dxa"/>
        </w:tcMar>
      </w:tcPr>
    </w:tblStylePr>
    <w:tblStylePr w:type="band2Horz">
      <w:pPr>
        <w:contextualSpacing/>
      </w:pPr>
      <w:tblPr/>
      <w:tcPr>
        <w:tcMar>
          <w:top w:w="0" w:type="nil"/>
          <w:left w:w="115" w:type="dxa"/>
          <w:bottom w:w="0" w:type="nil"/>
          <w:right w:w="115" w:type="dxa"/>
        </w:tcMar>
      </w:tcPr>
    </w:tblStylePr>
    <w:tblStylePr w:type="neCell">
      <w:pPr>
        <w:contextualSpacing/>
      </w:pPr>
      <w:tblPr/>
      <w:tcPr>
        <w:tcMar>
          <w:top w:w="0" w:type="nil"/>
          <w:left w:w="115" w:type="dxa"/>
          <w:bottom w:w="0" w:type="nil"/>
          <w:right w:w="115" w:type="dxa"/>
        </w:tcMar>
      </w:tcPr>
    </w:tblStylePr>
    <w:tblStylePr w:type="nwCell">
      <w:pPr>
        <w:contextualSpacing/>
      </w:pPr>
      <w:tblPr/>
      <w:tcPr>
        <w:tcMar>
          <w:top w:w="0" w:type="nil"/>
          <w:left w:w="115" w:type="dxa"/>
          <w:bottom w:w="0" w:type="nil"/>
          <w:right w:w="115" w:type="dxa"/>
        </w:tcMar>
      </w:tcPr>
    </w:tblStylePr>
    <w:tblStylePr w:type="seCell">
      <w:pPr>
        <w:contextualSpacing/>
      </w:pPr>
      <w:tblPr/>
      <w:tcPr>
        <w:tcMar>
          <w:top w:w="0" w:type="nil"/>
          <w:left w:w="115" w:type="dxa"/>
          <w:bottom w:w="0" w:type="nil"/>
          <w:right w:w="115" w:type="dxa"/>
        </w:tcMar>
      </w:tcPr>
    </w:tblStylePr>
    <w:tblStylePr w:type="swCell">
      <w:pPr>
        <w:contextualSpacing/>
      </w:pPr>
      <w:tblPr/>
      <w:tcPr>
        <w:tcMar>
          <w:top w:w="0" w:type="nil"/>
          <w:left w:w="115" w:type="dxa"/>
          <w:bottom w:w="0" w:type="nil"/>
          <w:right w:w="115" w:type="dxa"/>
        </w:tcM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411</Words>
  <Characters>2346</Characters>
  <Application>Microsoft Office Word</Application>
  <DocSecurity>0</DocSecurity>
  <Lines>19</Lines>
  <Paragraphs>5</Paragraphs>
  <ScaleCrop>false</ScaleCrop>
  <Company/>
  <LinksUpToDate>false</LinksUpToDate>
  <CharactersWithSpaces>2752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Bryson</dc:creator>
  <cp:lastModifiedBy>Bryson Yida</cp:lastModifiedBy>
  <cp:revision>7</cp:revision>
  <dcterms:created xsi:type="dcterms:W3CDTF">2020-11-30T11:59:00Z</dcterms:created>
  <dcterms:modified xsi:type="dcterms:W3CDTF">2020-11-30T12:08:00Z</dcterms:modified>
</cp:coreProperties>
</file>