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26.png" ContentType="image/png"/>
  <Override PartName="/word/media/rId101.png" ContentType="image/png"/>
  <Override PartName="/word/media/rId30.png" ContentType="image/png"/>
  <Override PartName="/word/media/rId34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№5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Абакумов Тимофей 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rPr>
          <w:b/>
          <w:bCs/>
        </w:rPr>
        <w:t xml:space="preserve">Порядок выполнения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Основы работы с mc</w:t>
      </w:r>
    </w:p>
    <w:p>
      <w:pPr>
        <w:pStyle w:val="Compact"/>
        <w:numPr>
          <w:ilvl w:val="0"/>
          <w:numId w:val="1001"/>
        </w:numPr>
      </w:pPr>
      <w:r>
        <w:t xml:space="preserve">Структура программы на языке ассемблера NASM</w:t>
      </w:r>
    </w:p>
    <w:p>
      <w:pPr>
        <w:pStyle w:val="Compact"/>
        <w:numPr>
          <w:ilvl w:val="0"/>
          <w:numId w:val="1001"/>
        </w:numPr>
      </w:pPr>
      <w:r>
        <w:t xml:space="preserve">Подключение внешнего файла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10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8" w:name="основы-работы-с-m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Основы работы с mc</w:t>
      </w:r>
    </w:p>
    <w:p>
      <w:pPr>
        <w:pStyle w:val="Compact"/>
        <w:numPr>
          <w:ilvl w:val="0"/>
          <w:numId w:val="1002"/>
        </w:numPr>
      </w:pPr>
      <w:r>
        <w:t xml:space="preserve">Для начала откроем Midnight Commander с помощью команды mc (рис. 1).</w:t>
      </w:r>
    </w:p>
    <w:bookmarkStart w:id="25" w:name="fig:001"/>
    <w:p>
      <w:pPr>
        <w:pStyle w:val="CaptionedFigure"/>
      </w:pPr>
      <w:r>
        <w:drawing>
          <wp:inline>
            <wp:extent cx="3733800" cy="2931875"/>
            <wp:effectExtent b="0" l="0" r="0" t="0"/>
            <wp:docPr descr="Рис. 1: Midnight Commander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1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Midnight Commander</w:t>
      </w:r>
    </w:p>
    <w:bookmarkEnd w:id="25"/>
    <w:p>
      <w:pPr>
        <w:pStyle w:val="Compact"/>
        <w:numPr>
          <w:ilvl w:val="0"/>
          <w:numId w:val="1003"/>
        </w:numPr>
      </w:pPr>
      <w:r>
        <w:t xml:space="preserve">Пользуясь клавишами ↑ , ↓ и Enter перейдём в каталог ~/work/study/2024-2025/arch-pc/labs/lab05 (рис. 2).</w:t>
      </w:r>
    </w:p>
    <w:bookmarkStart w:id="29" w:name="fig:002"/>
    <w:p>
      <w:pPr>
        <w:pStyle w:val="CaptionedFigure"/>
      </w:pPr>
      <w:r>
        <w:drawing>
          <wp:inline>
            <wp:extent cx="3733800" cy="2931875"/>
            <wp:effectExtent b="0" l="0" r="0" t="0"/>
            <wp:docPr descr="Рис. 2: Перемещение между директориями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1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Перемещение между директориями</w:t>
      </w:r>
    </w:p>
    <w:bookmarkEnd w:id="29"/>
    <w:p>
      <w:pPr>
        <w:pStyle w:val="Compact"/>
        <w:numPr>
          <w:ilvl w:val="0"/>
          <w:numId w:val="1004"/>
        </w:numPr>
      </w:pPr>
      <w:r>
        <w:t xml:space="preserve">Пользуясь строкой ввода и командой touch создадим файл lab5-1.asm (рис. 3).</w:t>
      </w:r>
    </w:p>
    <w:bookmarkStart w:id="33" w:name="fig:003"/>
    <w:p>
      <w:pPr>
        <w:pStyle w:val="CaptionedFigure"/>
      </w:pPr>
      <w:r>
        <w:drawing>
          <wp:inline>
            <wp:extent cx="3733800" cy="540877"/>
            <wp:effectExtent b="0" l="0" r="0" t="0"/>
            <wp:docPr descr="Рис. 3: Создание файл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0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файла</w:t>
      </w:r>
    </w:p>
    <w:bookmarkEnd w:id="33"/>
    <w:bookmarkStart w:id="37" w:name="fig:004"/>
    <w:p>
      <w:pPr>
        <w:pStyle w:val="CaptionedFigure"/>
      </w:pPr>
      <w:r>
        <w:drawing>
          <wp:inline>
            <wp:extent cx="3733800" cy="1438154"/>
            <wp:effectExtent b="0" l="0" r="0" t="0"/>
            <wp:docPr descr="Рис. 4: Проверка создания файл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8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Проверка создания файла</w:t>
      </w:r>
    </w:p>
    <w:bookmarkEnd w:id="37"/>
    <w:bookmarkEnd w:id="38"/>
    <w:bookmarkStart w:id="59" w:name="X57e7b7d1db1f0e165a90f37bee8dca49d49e85b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Структура программы на языке ассемблера NASM</w:t>
      </w:r>
    </w:p>
    <w:p>
      <w:pPr>
        <w:pStyle w:val="Compact"/>
        <w:numPr>
          <w:ilvl w:val="0"/>
          <w:numId w:val="1005"/>
        </w:numPr>
      </w:pPr>
      <w:r>
        <w:t xml:space="preserve">С помощью функциональной клавиши F4 откройте файл lab5-1.asm для редактирования во встроенном редакторе (рис. 5).</w:t>
      </w:r>
    </w:p>
    <w:bookmarkStart w:id="42" w:name="fig:005"/>
    <w:p>
      <w:pPr>
        <w:pStyle w:val="CaptionedFigure"/>
      </w:pPr>
      <w:r>
        <w:drawing>
          <wp:inline>
            <wp:extent cx="3733800" cy="778475"/>
            <wp:effectExtent b="0" l="0" r="0" t="0"/>
            <wp:docPr descr="Рис. 5: Открытие файл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8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Открытие файла</w:t>
      </w:r>
    </w:p>
    <w:bookmarkEnd w:id="42"/>
    <w:p>
      <w:pPr>
        <w:pStyle w:val="Compact"/>
        <w:numPr>
          <w:ilvl w:val="0"/>
          <w:numId w:val="1006"/>
        </w:numPr>
      </w:pPr>
      <w:r>
        <w:t xml:space="preserve">Введём текст программы из листинга 5.1, затем сохраним изменения и закроем файл (рис. 6).</w:t>
      </w:r>
    </w:p>
    <w:bookmarkStart w:id="46" w:name="fig:006"/>
    <w:p>
      <w:pPr>
        <w:pStyle w:val="CaptionedFigure"/>
      </w:pPr>
      <w:r>
        <w:drawing>
          <wp:inline>
            <wp:extent cx="3733800" cy="2734013"/>
            <wp:effectExtent b="0" l="0" r="0" t="0"/>
            <wp:docPr descr="Рис. 6: Ввод текст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4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Ввод текста</w:t>
      </w:r>
    </w:p>
    <w:bookmarkEnd w:id="46"/>
    <w:p>
      <w:pPr>
        <w:pStyle w:val="Compact"/>
        <w:numPr>
          <w:ilvl w:val="0"/>
          <w:numId w:val="1007"/>
        </w:numPr>
      </w:pPr>
      <w:r>
        <w:t xml:space="preserve">Оттранслируем текст программы lab5-1.asm в объектный файл. Выполним компоновку объектного файла и запустим получившийся исполняемый файл. Программа выводит строку</w:t>
      </w:r>
      <w:r>
        <w:t xml:space="preserve"> </w:t>
      </w:r>
      <w:r>
        <w:t xml:space="preserve">‘Введите строку:’</w:t>
      </w:r>
      <w:r>
        <w:t xml:space="preserve"> </w:t>
      </w:r>
      <w:r>
        <w:t xml:space="preserve">и ожидает ввода с клавиатуры. На запрос введём свою ФИО (рис. 7).</w:t>
      </w:r>
    </w:p>
    <w:bookmarkStart w:id="50" w:name="fig:007"/>
    <w:p>
      <w:pPr>
        <w:pStyle w:val="CaptionedFigure"/>
      </w:pPr>
      <w:r>
        <w:drawing>
          <wp:inline>
            <wp:extent cx="3733800" cy="539516"/>
            <wp:effectExtent b="0" l="0" r="0" t="0"/>
            <wp:docPr descr="Рис. 7: Компановка файла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9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Компановка файла</w:t>
      </w:r>
    </w:p>
    <w:bookmarkEnd w:id="50"/>
    <w:bookmarkStart w:id="54" w:name="fig:008"/>
    <w:p>
      <w:pPr>
        <w:pStyle w:val="CaptionedFigure"/>
      </w:pPr>
      <w:r>
        <w:drawing>
          <wp:inline>
            <wp:extent cx="2882900" cy="673100"/>
            <wp:effectExtent b="0" l="0" r="0" t="0"/>
            <wp:docPr descr="Рис. 8: Запуск файла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файла</w:t>
      </w:r>
    </w:p>
    <w:bookmarkEnd w:id="54"/>
    <w:bookmarkStart w:id="58" w:name="fig:009"/>
    <w:p>
      <w:pPr>
        <w:pStyle w:val="CaptionedFigure"/>
      </w:pPr>
      <w:r>
        <w:drawing>
          <wp:inline>
            <wp:extent cx="3733800" cy="277484"/>
            <wp:effectExtent b="0" l="0" r="0" t="0"/>
            <wp:docPr descr="Рис. 9: Вывод результата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Вывод результата</w:t>
      </w:r>
    </w:p>
    <w:bookmarkEnd w:id="58"/>
    <w:bookmarkEnd w:id="59"/>
    <w:bookmarkStart w:id="84" w:name="подключение-внешнего-файл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Подключение внешнего файла</w:t>
      </w:r>
    </w:p>
    <w:p>
      <w:pPr>
        <w:pStyle w:val="Compact"/>
        <w:numPr>
          <w:ilvl w:val="0"/>
          <w:numId w:val="1008"/>
        </w:numPr>
      </w:pPr>
      <w:r>
        <w:t xml:space="preserve">Скачаем файл in_out.asm со страницы курса в ТУИС (рис. 10).</w:t>
      </w:r>
    </w:p>
    <w:bookmarkStart w:id="63" w:name="fig:010"/>
    <w:p>
      <w:pPr>
        <w:pStyle w:val="CaptionedFigure"/>
      </w:pPr>
      <w:r>
        <w:drawing>
          <wp:inline>
            <wp:extent cx="3733800" cy="2580457"/>
            <wp:effectExtent b="0" l="0" r="0" t="0"/>
            <wp:docPr descr="Рис. 10: Скачивание файла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0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Скачивание файла</w:t>
      </w:r>
    </w:p>
    <w:bookmarkEnd w:id="63"/>
    <w:p>
      <w:pPr>
        <w:pStyle w:val="Compact"/>
        <w:numPr>
          <w:ilvl w:val="0"/>
          <w:numId w:val="1009"/>
        </w:numPr>
      </w:pPr>
      <w:r>
        <w:t xml:space="preserve">Подключаемый файл in_out.asm должен лежать в том же каталоге, что и файл с про-</w:t>
      </w:r>
      <w:r>
        <w:t xml:space="preserve"> </w:t>
      </w:r>
      <w:r>
        <w:t xml:space="preserve">граммой, в которой он используется, поэтому перемещаем его из папки Загрузки (рис. 11).</w:t>
      </w:r>
    </w:p>
    <w:bookmarkStart w:id="67" w:name="fig:011"/>
    <w:p>
      <w:pPr>
        <w:pStyle w:val="CaptionedFigure"/>
      </w:pPr>
      <w:r>
        <w:drawing>
          <wp:inline>
            <wp:extent cx="3733800" cy="2282484"/>
            <wp:effectExtent b="0" l="0" r="0" t="0"/>
            <wp:docPr descr="Рис. 11: Перемещение файла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2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Перемещение файла</w:t>
      </w:r>
    </w:p>
    <w:bookmarkEnd w:id="67"/>
    <w:p>
      <w:pPr>
        <w:pStyle w:val="Compact"/>
        <w:numPr>
          <w:ilvl w:val="0"/>
          <w:numId w:val="1010"/>
        </w:numPr>
      </w:pPr>
    </w:p>
    <w:p>
      <w:pPr>
        <w:pStyle w:val="Compact"/>
        <w:numPr>
          <w:ilvl w:val="1"/>
          <w:numId w:val="1011"/>
        </w:numPr>
      </w:pPr>
      <w:r>
        <w:t xml:space="preserve">С помощью функциональной клавиши F5 создадим копию файла lab5-1.asm с именем</w:t>
      </w:r>
      <w:r>
        <w:t xml:space="preserve"> </w:t>
      </w:r>
      <w:r>
        <w:t xml:space="preserve">lab5-2.asm. Выделим файл lab5-1.asm, нажмём клавишу F5, введём имя файла lab5-2.asm и нажмём клавишу Enter (рис. 12).</w:t>
      </w:r>
    </w:p>
    <w:bookmarkStart w:id="71" w:name="fig:012"/>
    <w:p>
      <w:pPr>
        <w:pStyle w:val="CaptionedFigure"/>
      </w:pPr>
      <w:r>
        <w:drawing>
          <wp:inline>
            <wp:extent cx="3733800" cy="1702934"/>
            <wp:effectExtent b="0" l="0" r="0" t="0"/>
            <wp:docPr descr="Рис. 12: Копирование файла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2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Копирование файла</w:t>
      </w:r>
    </w:p>
    <w:bookmarkEnd w:id="71"/>
    <w:p>
      <w:pPr>
        <w:pStyle w:val="BodyText"/>
      </w:pPr>
      <w:r>
        <w:t xml:space="preserve">(рис. 13).</w:t>
      </w:r>
    </w:p>
    <w:bookmarkStart w:id="75" w:name="fig:013"/>
    <w:p>
      <w:pPr>
        <w:pStyle w:val="CaptionedFigure"/>
      </w:pPr>
      <w:r>
        <w:drawing>
          <wp:inline>
            <wp:extent cx="3733800" cy="2950162"/>
            <wp:effectExtent b="0" l="0" r="0" t="0"/>
            <wp:docPr descr="Рис. 13: Проверка успешности копировня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0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Проверка успешности копировня</w:t>
      </w:r>
    </w:p>
    <w:bookmarkEnd w:id="75"/>
    <w:p>
      <w:pPr>
        <w:pStyle w:val="Compact"/>
        <w:numPr>
          <w:ilvl w:val="0"/>
          <w:numId w:val="1012"/>
        </w:numPr>
      </w:pPr>
      <w:r>
        <w:t xml:space="preserve">Исправим текст программы в файле lab5-2.asm с использованием подпрограмм из внешнего файла in_out.asm (используем подпрограммы sprintLF, sread и quit) в соответствии с листингом 5.2. Создадим исполняемый файл и проверим его работу (рис. 14).</w:t>
      </w:r>
    </w:p>
    <w:bookmarkStart w:id="79" w:name="fig:014"/>
    <w:p>
      <w:pPr>
        <w:pStyle w:val="CaptionedFigure"/>
      </w:pPr>
      <w:r>
        <w:drawing>
          <wp:inline>
            <wp:extent cx="3733800" cy="1179426"/>
            <wp:effectExtent b="0" l="0" r="0" t="0"/>
            <wp:docPr descr="Рис. 14: Исправление текста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9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Исправление текста</w:t>
      </w:r>
    </w:p>
    <w:bookmarkEnd w:id="79"/>
    <w:bookmarkStart w:id="83" w:name="fig:015"/>
    <w:p>
      <w:pPr>
        <w:pStyle w:val="CaptionedFigure"/>
      </w:pPr>
      <w:r>
        <w:drawing>
          <wp:inline>
            <wp:extent cx="3733800" cy="317700"/>
            <wp:effectExtent b="0" l="0" r="0" t="0"/>
            <wp:docPr descr="Рис. 15: Создание и проверка исполняемого файла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Создание и проверка исполняемого файла</w:t>
      </w:r>
    </w:p>
    <w:bookmarkEnd w:id="83"/>
    <w:bookmarkEnd w:id="84"/>
    <w:bookmarkStart w:id="105" w:name="задания-для-самостоятельной-работы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Задания для самостоятельной работы</w:t>
      </w:r>
    </w:p>
    <w:p>
      <w:pPr>
        <w:pStyle w:val="Compact"/>
        <w:numPr>
          <w:ilvl w:val="0"/>
          <w:numId w:val="1013"/>
        </w:numPr>
      </w:pPr>
      <w:r>
        <w:t xml:space="preserve">Создадим копию файла lab5-1.asm. Внесём изменения в программу (без использования внешнего файла</w:t>
      </w:r>
      <w:r>
        <w:t xml:space="preserve"> </w:t>
      </w:r>
      <w:r>
        <w:t xml:space="preserve">in_out.asm),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“Введите строку:”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 Проверим работу исполняемого файла. На приглашение ввести строку введём свою ФИО.(рис. 16).</w:t>
      </w:r>
    </w:p>
    <w:bookmarkStart w:id="88" w:name="fig:016"/>
    <w:p>
      <w:pPr>
        <w:pStyle w:val="CaptionedFigure"/>
      </w:pPr>
      <w:r>
        <w:drawing>
          <wp:inline>
            <wp:extent cx="3733800" cy="1688276"/>
            <wp:effectExtent b="0" l="0" r="0" t="0"/>
            <wp:docPr descr="Рис. 16: Создание копии файла" title="" id="86" name="Picture"/>
            <a:graphic>
              <a:graphicData uri="http://schemas.openxmlformats.org/drawingml/2006/picture">
                <pic:pic>
                  <pic:nvPicPr>
                    <pic:cNvPr descr="image/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8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Создание копии файла</w:t>
      </w:r>
    </w:p>
    <w:bookmarkEnd w:id="88"/>
    <w:bookmarkStart w:id="92" w:name="fig:017"/>
    <w:p>
      <w:pPr>
        <w:pStyle w:val="CaptionedFigure"/>
      </w:pPr>
      <w:r>
        <w:drawing>
          <wp:inline>
            <wp:extent cx="3733800" cy="2336433"/>
            <wp:effectExtent b="0" l="0" r="0" t="0"/>
            <wp:docPr descr="Рис. 17: Изменения программы" title="" id="90" name="Picture"/>
            <a:graphic>
              <a:graphicData uri="http://schemas.openxmlformats.org/drawingml/2006/picture">
                <pic:pic>
                  <pic:nvPicPr>
                    <pic:cNvPr descr="image/17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6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Изменения программы</w:t>
      </w:r>
    </w:p>
    <w:bookmarkEnd w:id="92"/>
    <w:bookmarkStart w:id="96" w:name="fig:018"/>
    <w:p>
      <w:pPr>
        <w:pStyle w:val="CaptionedFigure"/>
      </w:pPr>
      <w:r>
        <w:drawing>
          <wp:inline>
            <wp:extent cx="3733800" cy="429721"/>
            <wp:effectExtent b="0" l="0" r="0" t="0"/>
            <wp:docPr descr="Рис. 18: Проверка работы файла" title="" id="94" name="Picture"/>
            <a:graphic>
              <a:graphicData uri="http://schemas.openxmlformats.org/drawingml/2006/picture">
                <pic:pic>
                  <pic:nvPicPr>
                    <pic:cNvPr descr="image/18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9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Проверка работы файла</w:t>
      </w:r>
    </w:p>
    <w:bookmarkEnd w:id="96"/>
    <w:p>
      <w:pPr>
        <w:pStyle w:val="BodyText"/>
      </w:pPr>
      <w:r>
        <w:t xml:space="preserve">Код программы из пункта 1:</w:t>
      </w:r>
    </w:p>
    <w:p>
      <w:pPr>
        <w:pStyle w:val="BodyText"/>
      </w:pPr>
      <w:r>
        <w:t xml:space="preserve">SECTION .data ; Секция инициированных данных</w:t>
      </w:r>
    </w:p>
    <w:p>
      <w:pPr>
        <w:pStyle w:val="BodyText"/>
      </w:pPr>
      <w:r>
        <w:t xml:space="preserve">msg: DB</w:t>
      </w:r>
      <w:r>
        <w:t xml:space="preserve"> </w:t>
      </w:r>
      <w:r>
        <w:t xml:space="preserve">‘Введите строку:’</w:t>
      </w:r>
      <w:r>
        <w:t xml:space="preserve">,10</w:t>
      </w:r>
    </w:p>
    <w:p>
      <w:pPr>
        <w:pStyle w:val="BodyText"/>
      </w:pPr>
      <w:r>
        <w:t xml:space="preserve">msgLen: EQU $-msg ; Длина переменной</w:t>
      </w:r>
      <w:r>
        <w:t xml:space="preserve"> </w:t>
      </w:r>
      <w:r>
        <w:t xml:space="preserve">‘msg’</w:t>
      </w:r>
    </w:p>
    <w:p>
      <w:pPr>
        <w:pStyle w:val="BodyText"/>
      </w:pPr>
      <w:r>
        <w:t xml:space="preserve">SECTION .bss ; Секция не инициированных данных</w:t>
      </w:r>
    </w:p>
    <w:p>
      <w:pPr>
        <w:pStyle w:val="BodyText"/>
      </w:pPr>
      <w:r>
        <w:t xml:space="preserve">buf1: RESB 80 ; Буфер размером 80 байт</w:t>
      </w:r>
    </w:p>
    <w:p>
      <w:pPr>
        <w:pStyle w:val="BodyText"/>
      </w:pPr>
      <w:r>
        <w:t xml:space="preserve">SECTION .text ; Код программы</w:t>
      </w:r>
    </w:p>
    <w:p>
      <w:pPr>
        <w:pStyle w:val="BodyText"/>
      </w:pPr>
      <w:r>
        <w:t xml:space="preserve">GLOBAL _start ; Начало программы</w:t>
      </w:r>
    </w:p>
    <w:p>
      <w:pPr>
        <w:pStyle w:val="BodyText"/>
      </w:pPr>
      <w:r>
        <w:t xml:space="preserve">_start: ; Точка входа в программу</w:t>
      </w:r>
    </w:p>
    <w:p>
      <w:pPr>
        <w:pStyle w:val="BodyText"/>
      </w:pPr>
      <w:r>
        <w:t xml:space="preserve">mov eax,4 ; Системный вызов для записи (sys_write)</w:t>
      </w:r>
    </w:p>
    <w:p>
      <w:pPr>
        <w:pStyle w:val="BodyText"/>
      </w:pPr>
      <w:r>
        <w:t xml:space="preserve">mov ebx,1 ; Описатель файла 1 - стандартный вывод</w:t>
      </w:r>
    </w:p>
    <w:p>
      <w:pPr>
        <w:pStyle w:val="BodyText"/>
      </w:pPr>
      <w:r>
        <w:t xml:space="preserve">mov ecx,msg ; Адрес строки</w:t>
      </w:r>
      <w:r>
        <w:t xml:space="preserve"> </w:t>
      </w:r>
      <w:r>
        <w:t xml:space="preserve">‘msg’</w:t>
      </w:r>
      <w:r>
        <w:t xml:space="preserve"> </w:t>
      </w:r>
      <w:r>
        <w:t xml:space="preserve">в</w:t>
      </w:r>
      <w:r>
        <w:t xml:space="preserve"> </w:t>
      </w:r>
      <w:r>
        <w:t xml:space="preserve">‘ecx’</w:t>
      </w:r>
    </w:p>
    <w:p>
      <w:pPr>
        <w:pStyle w:val="BodyText"/>
      </w:pPr>
      <w:r>
        <w:t xml:space="preserve">mov edx,msgLen ; Размер строки</w:t>
      </w:r>
      <w:r>
        <w:t xml:space="preserve"> </w:t>
      </w:r>
      <w:r>
        <w:t xml:space="preserve">‘msg’</w:t>
      </w:r>
      <w:r>
        <w:t xml:space="preserve"> </w:t>
      </w:r>
      <w:r>
        <w:t xml:space="preserve">в</w:t>
      </w:r>
      <w:r>
        <w:t xml:space="preserve"> </w:t>
      </w:r>
      <w:r>
        <w:t xml:space="preserve">‘edx’</w:t>
      </w:r>
    </w:p>
    <w:p>
      <w:pPr>
        <w:pStyle w:val="BodyText"/>
      </w:pPr>
      <w:r>
        <w:t xml:space="preserve">int 80h ; Вызов ядра</w:t>
      </w:r>
    </w:p>
    <w:p>
      <w:pPr>
        <w:pStyle w:val="BodyText"/>
      </w:pPr>
      <w:r>
        <w:t xml:space="preserve">mov eax, 3 ; Системный вызов для чтения (sys_read)</w:t>
      </w:r>
    </w:p>
    <w:p>
      <w:pPr>
        <w:pStyle w:val="BodyText"/>
      </w:pPr>
      <w:r>
        <w:t xml:space="preserve">mov ebx, 0 ; Дескриптор файла 0 - стандартный ввод</w:t>
      </w:r>
    </w:p>
    <w:p>
      <w:pPr>
        <w:pStyle w:val="BodyText"/>
      </w:pPr>
      <w:r>
        <w:t xml:space="preserve">mov ecx, buf1 ; Адрес буфера под вводимую строку</w:t>
      </w:r>
    </w:p>
    <w:p>
      <w:pPr>
        <w:pStyle w:val="BodyText"/>
      </w:pPr>
      <w:r>
        <w:t xml:space="preserve">mov edx, 80 ; Длина вводимой строки</w:t>
      </w:r>
    </w:p>
    <w:p>
      <w:pPr>
        <w:pStyle w:val="BodyText"/>
      </w:pPr>
      <w:r>
        <w:t xml:space="preserve">int 80h ; Вызов ядра</w:t>
      </w:r>
    </w:p>
    <w:p>
      <w:pPr>
        <w:pStyle w:val="BodyText"/>
      </w:pPr>
      <w:r>
        <w:t xml:space="preserve">mov eax,4 ; Системный вызов для записи (sys_write)</w:t>
      </w:r>
    </w:p>
    <w:p>
      <w:pPr>
        <w:pStyle w:val="BodyText"/>
      </w:pPr>
      <w:r>
        <w:t xml:space="preserve">mov ebx,1 ; Описатель файла</w:t>
      </w:r>
      <w:r>
        <w:t xml:space="preserve"> </w:t>
      </w:r>
      <w:r>
        <w:t xml:space="preserve">‘1’</w:t>
      </w:r>
      <w:r>
        <w:t xml:space="preserve"> </w:t>
      </w:r>
      <w:r>
        <w:t xml:space="preserve">- стандартный вывод</w:t>
      </w:r>
    </w:p>
    <w:p>
      <w:pPr>
        <w:pStyle w:val="BodyText"/>
      </w:pPr>
      <w:r>
        <w:t xml:space="preserve">mov ecx,buf1 ; Адрес строки buf1 в ecx</w:t>
      </w:r>
    </w:p>
    <w:p>
      <w:pPr>
        <w:pStyle w:val="BodyText"/>
      </w:pPr>
      <w:r>
        <w:t xml:space="preserve">mov edx,buf1 ; Размер строки buf1</w:t>
      </w:r>
    </w:p>
    <w:p>
      <w:pPr>
        <w:pStyle w:val="BodyText"/>
      </w:pPr>
      <w:r>
        <w:t xml:space="preserve">int 80h ; Вызов ядра</w:t>
      </w:r>
    </w:p>
    <w:p>
      <w:pPr>
        <w:pStyle w:val="BodyText"/>
      </w:pPr>
      <w:r>
        <w:t xml:space="preserve">mov eax,1 ; Системный вызов для выхода (sys_exit)</w:t>
      </w:r>
    </w:p>
    <w:p>
      <w:pPr>
        <w:pStyle w:val="BodyText"/>
      </w:pPr>
      <w:r>
        <w:t xml:space="preserve">mov ebx,0 ; Выход с кодом возврата 0 (без ошибок)</w:t>
      </w:r>
    </w:p>
    <w:p>
      <w:pPr>
        <w:pStyle w:val="BodyText"/>
      </w:pPr>
      <w:r>
        <w:t xml:space="preserve">int 80h ; Вызов ядра</w:t>
      </w:r>
    </w:p>
    <w:p>
      <w:pPr>
        <w:pStyle w:val="Compact"/>
        <w:numPr>
          <w:ilvl w:val="0"/>
          <w:numId w:val="1014"/>
        </w:numPr>
      </w:pPr>
      <w:r>
        <w:t xml:space="preserve">Создадим копию файла lab5-2.asm. Исправим текст программы с использование подпрограмм из внешнего файла in_out.asm,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“Введите строку:”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 (рис. 19).</w:t>
      </w:r>
    </w:p>
    <w:bookmarkStart w:id="100" w:name="fig:019"/>
    <w:p>
      <w:pPr>
        <w:pStyle w:val="CaptionedFigure"/>
      </w:pPr>
      <w:r>
        <w:drawing>
          <wp:inline>
            <wp:extent cx="3733800" cy="1676752"/>
            <wp:effectExtent b="0" l="0" r="0" t="0"/>
            <wp:docPr descr="Рис. 19: Копирование файла" title="" id="98" name="Picture"/>
            <a:graphic>
              <a:graphicData uri="http://schemas.openxmlformats.org/drawingml/2006/picture">
                <pic:pic>
                  <pic:nvPicPr>
                    <pic:cNvPr descr="image/19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6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Копирование файла</w:t>
      </w:r>
    </w:p>
    <w:bookmarkEnd w:id="100"/>
    <w:bookmarkStart w:id="104" w:name="fig:020"/>
    <w:p>
      <w:pPr>
        <w:pStyle w:val="CaptionedFigure"/>
      </w:pPr>
      <w:r>
        <w:drawing>
          <wp:inline>
            <wp:extent cx="3733800" cy="332989"/>
            <wp:effectExtent b="0" l="0" r="0" t="0"/>
            <wp:docPr descr="Рис. 20: Проверка работы программы" title="" id="102" name="Picture"/>
            <a:graphic>
              <a:graphicData uri="http://schemas.openxmlformats.org/drawingml/2006/picture">
                <pic:pic>
                  <pic:nvPicPr>
                    <pic:cNvPr descr="image/20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Проверка работы программы</w:t>
      </w:r>
    </w:p>
    <w:bookmarkEnd w:id="104"/>
    <w:p>
      <w:pPr>
        <w:pStyle w:val="BodyText"/>
      </w:pPr>
      <w:r>
        <w:t xml:space="preserve">Код программы из пункта 2: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‘in_out.asm’</w:t>
      </w:r>
    </w:p>
    <w:p>
      <w:pPr>
        <w:pStyle w:val="BodyText"/>
      </w:pPr>
      <w:r>
        <w:t xml:space="preserve">SECTION .data ; Секция инициированных данных</w:t>
      </w:r>
    </w:p>
    <w:p>
      <w:pPr>
        <w:pStyle w:val="BodyText"/>
      </w:pPr>
      <w:r>
        <w:t xml:space="preserve">msg: DB</w:t>
      </w:r>
      <w:r>
        <w:t xml:space="preserve"> </w:t>
      </w:r>
      <w:r>
        <w:t xml:space="preserve">‘Введите строку:’</w:t>
      </w:r>
      <w:r>
        <w:t xml:space="preserve">,0h ; сообщение</w:t>
      </w:r>
    </w:p>
    <w:p>
      <w:pPr>
        <w:pStyle w:val="BodyText"/>
      </w:pPr>
      <w:r>
        <w:t xml:space="preserve">SECTION .bss ; Секция не инициированных данных</w:t>
      </w:r>
    </w:p>
    <w:p>
      <w:pPr>
        <w:pStyle w:val="BodyText"/>
      </w:pPr>
      <w:r>
        <w:t xml:space="preserve">buf1: RESB 80 ; Буфер размером 80 байт</w:t>
      </w:r>
    </w:p>
    <w:p>
      <w:pPr>
        <w:pStyle w:val="BodyText"/>
      </w:pPr>
      <w:r>
        <w:t xml:space="preserve">SECTION .text ; Код программы</w:t>
      </w:r>
    </w:p>
    <w:p>
      <w:pPr>
        <w:pStyle w:val="BodyText"/>
      </w:pPr>
      <w:r>
        <w:t xml:space="preserve">GLOBAL _start ; Начало программы</w:t>
      </w:r>
    </w:p>
    <w:p>
      <w:pPr>
        <w:pStyle w:val="BodyText"/>
      </w:pPr>
      <w:r>
        <w:t xml:space="preserve">_start: ; Точка входа в программу</w:t>
      </w:r>
    </w:p>
    <w:p>
      <w:pPr>
        <w:pStyle w:val="BodyText"/>
      </w:pPr>
      <w:r>
        <w:t xml:space="preserve">mov eax, msg ; запись адреса выводимого сообщения в</w:t>
      </w:r>
      <w:r>
        <w:t xml:space="preserve"> </w:t>
      </w:r>
      <w:r>
        <w:rPr>
          <w:rStyle w:val="VerbatimChar"/>
        </w:rPr>
        <w:t xml:space="preserve">EAX</w:t>
      </w:r>
    </w:p>
    <w:p>
      <w:pPr>
        <w:pStyle w:val="BodyText"/>
      </w:pPr>
      <w:r>
        <w:t xml:space="preserve">call sprint ; вызов подпрограммы печати сообщения</w:t>
      </w:r>
    </w:p>
    <w:p>
      <w:pPr>
        <w:pStyle w:val="BodyText"/>
      </w:pPr>
      <w:r>
        <w:t xml:space="preserve">mov ecx, buf1 ; запись адреса переменной в</w:t>
      </w:r>
      <w:r>
        <w:t xml:space="preserve"> </w:t>
      </w:r>
      <w:r>
        <w:rPr>
          <w:rStyle w:val="VerbatimChar"/>
        </w:rPr>
        <w:t xml:space="preserve">EAX</w:t>
      </w:r>
    </w:p>
    <w:p>
      <w:pPr>
        <w:pStyle w:val="BodyText"/>
      </w:pPr>
      <w:r>
        <w:t xml:space="preserve">mov edx, 80 ; запись длины вводимого сообщения в</w:t>
      </w:r>
      <w:r>
        <w:t xml:space="preserve"> </w:t>
      </w:r>
      <w:r>
        <w:rPr>
          <w:rStyle w:val="VerbatimChar"/>
        </w:rPr>
        <w:t xml:space="preserve">EBX</w:t>
      </w:r>
    </w:p>
    <w:p>
      <w:pPr>
        <w:pStyle w:val="BodyText"/>
      </w:pPr>
      <w:r>
        <w:t xml:space="preserve">call sread ; вызов подпрограммы ввода сообщения</w:t>
      </w:r>
    </w:p>
    <w:p>
      <w:pPr>
        <w:pStyle w:val="BodyText"/>
      </w:pPr>
      <w:r>
        <w:t xml:space="preserve">mov eax,4 ; Системный вызов для записи (sys_write)</w:t>
      </w:r>
    </w:p>
    <w:p>
      <w:pPr>
        <w:pStyle w:val="BodyText"/>
      </w:pPr>
      <w:r>
        <w:t xml:space="preserve">mov ebx,1 ; Описатель файла</w:t>
      </w:r>
      <w:r>
        <w:t xml:space="preserve"> </w:t>
      </w:r>
      <w:r>
        <w:t xml:space="preserve">‘1’</w:t>
      </w:r>
      <w:r>
        <w:t xml:space="preserve"> </w:t>
      </w:r>
      <w:r>
        <w:t xml:space="preserve">- стандартный вывод</w:t>
      </w:r>
    </w:p>
    <w:p>
      <w:pPr>
        <w:pStyle w:val="BodyText"/>
      </w:pPr>
      <w:r>
        <w:t xml:space="preserve">mov ecx,buf1 ; Адрес строки buf1 в ecx</w:t>
      </w:r>
    </w:p>
    <w:p>
      <w:pPr>
        <w:pStyle w:val="BodyText"/>
      </w:pPr>
      <w:r>
        <w:t xml:space="preserve">int 80h ; Вызов ядра</w:t>
      </w:r>
    </w:p>
    <w:p>
      <w:pPr>
        <w:pStyle w:val="BodyText"/>
      </w:pPr>
      <w:r>
        <w:t xml:space="preserve">call quit ; вызов подпрограммы завершения</w:t>
      </w:r>
    </w:p>
    <w:bookmarkEnd w:id="105"/>
    <w:bookmarkEnd w:id="106"/>
    <w:bookmarkStart w:id="10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приобрела практические навыки работы в Midnight Commander, а также освоила инструкции языка ассемблера mov и int.</w:t>
      </w:r>
    </w:p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26" Target="media/rId26.png" /><Relationship Type="http://schemas.openxmlformats.org/officeDocument/2006/relationships/image" Id="rId101" Target="media/rId101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Абакумов Тимофей Александрович</dc:creator>
  <dc:language>ru-RU</dc:language>
  <cp:keywords/>
  <dcterms:created xsi:type="dcterms:W3CDTF">2024-11-07T13:55:29Z</dcterms:created>
  <dcterms:modified xsi:type="dcterms:W3CDTF">2024-11-07T13:55:29Z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