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«Российский экономический университет имени Г.В. Плеханова»</w:t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МОСКОВСКИЙ ПРИБОРОСТРОИТЕЛЬНЫЙ ТЕХНИКУМ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Квалификация: </w:t>
      </w:r>
      <w:r w:rsidDel="00000000" w:rsidR="00000000" w:rsidRPr="00000000">
        <w:rPr>
          <w:rtl w:val="0"/>
        </w:rPr>
        <w:t xml:space="preserve">Программист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ind w:right="320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ПРАКТИЧЕСКАЯ </w:t>
      </w:r>
      <w:r w:rsidDel="00000000" w:rsidR="00000000" w:rsidRPr="00000000">
        <w:rPr>
          <w:sz w:val="32"/>
          <w:szCs w:val="32"/>
          <w:rtl w:val="0"/>
        </w:rPr>
        <w:t xml:space="preserve">РАБОТА №1</w:t>
      </w:r>
    </w:p>
    <w:p w:rsidR="00000000" w:rsidDel="00000000" w:rsidP="00000000" w:rsidRDefault="00000000" w:rsidRPr="00000000" w14:paraId="0000000A">
      <w:pPr>
        <w:ind w:right="320"/>
        <w:jc w:val="center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ПО ОП.04 «Основы алгоритмизации и программирования»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160" w:vertAnchor="text" w:horzAnchor="text" w:tblpX="140" w:tblpY="2941"/>
        <w:tblW w:w="9214.0" w:type="dxa"/>
        <w:jc w:val="left"/>
        <w:tblLayout w:type="fixed"/>
        <w:tblLook w:val="0400"/>
      </w:tblPr>
      <w:tblGrid>
        <w:gridCol w:w="5103"/>
        <w:gridCol w:w="4111"/>
        <w:tblGridChange w:id="0">
          <w:tblGrid>
            <w:gridCol w:w="5103"/>
            <w:gridCol w:w="4111"/>
          </w:tblGrid>
        </w:tblGridChange>
      </w:tblGrid>
      <w:tr>
        <w:trPr>
          <w:cantSplit w:val="0"/>
          <w:trHeight w:val="1634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ind w:right="320"/>
              <w:rPr/>
            </w:pPr>
            <w:r w:rsidDel="00000000" w:rsidR="00000000" w:rsidRPr="00000000">
              <w:rPr>
                <w:rtl w:val="0"/>
              </w:rPr>
              <w:t xml:space="preserve">Выполнил студент</w:t>
            </w:r>
          </w:p>
          <w:p w:rsidR="00000000" w:rsidDel="00000000" w:rsidP="00000000" w:rsidRDefault="00000000" w:rsidRPr="00000000" w14:paraId="0000000C">
            <w:pPr>
              <w:ind w:right="320"/>
              <w:rPr/>
            </w:pPr>
            <w:r w:rsidDel="00000000" w:rsidR="00000000" w:rsidRPr="00000000">
              <w:rPr>
                <w:rtl w:val="0"/>
              </w:rPr>
              <w:t xml:space="preserve">группы П50-4-22</w:t>
            </w:r>
          </w:p>
          <w:p w:rsidR="00000000" w:rsidDel="00000000" w:rsidP="00000000" w:rsidRDefault="00000000" w:rsidRPr="00000000" w14:paraId="0000000D">
            <w:pPr>
              <w:shd w:fill="ffffff" w:val="clear"/>
              <w:ind w:right="320"/>
              <w:rPr/>
            </w:pPr>
            <w:r w:rsidDel="00000000" w:rsidR="00000000" w:rsidRPr="00000000">
              <w:rPr>
                <w:rtl w:val="0"/>
              </w:rPr>
              <w:t xml:space="preserve">Алексеев Тимофей Валентинович</w:t>
            </w:r>
          </w:p>
          <w:p w:rsidR="00000000" w:rsidDel="00000000" w:rsidP="00000000" w:rsidRDefault="00000000" w:rsidRPr="00000000" w14:paraId="0000000E">
            <w:pPr>
              <w:shd w:fill="ffffff" w:val="clear"/>
              <w:ind w:right="32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ind w:right="32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32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_________Т.Д. Артамонова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ind w:right="32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«___» _________ 2023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ind w:left="-567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 2023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  <w:t xml:space="preserve">Цель: написать код для инженерного калькулятора. Реализовать: сложение вычитание, деление, возведение в степень, нахождение квадратного корня, факториала, синуса, косинуса. </w:t>
      </w:r>
    </w:p>
    <w:p w:rsidR="00000000" w:rsidDel="00000000" w:rsidP="00000000" w:rsidRDefault="00000000" w:rsidRPr="00000000" w14:paraId="00000016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Ход работы: объявляется переменные, создается цикл с постусловием.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</wp:posOffset>
            </wp:positionH>
            <wp:positionV relativeFrom="paragraph">
              <wp:posOffset>266700</wp:posOffset>
            </wp:positionV>
            <wp:extent cx="6120000" cy="19296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2235200</wp:posOffset>
                </wp:positionV>
                <wp:extent cx="6120765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85618" y="3779683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Рисунок  SEQ Рисунок \* ARABIC 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2235200</wp:posOffset>
                </wp:positionV>
                <wp:extent cx="6120765" cy="12700"/>
                <wp:effectExtent b="0" l="0" r="0" t="0"/>
                <wp:wrapSquare wrapText="bothSides" distB="0" distT="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7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Нумеруются операции и с помощью case выполняются нужные действия.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проверки ввода используется try except. В возведении в степень используется цикл while. Для вычисления корня, косинуса и синуса используется библиотека math.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3225800</wp:posOffset>
                </wp:positionV>
                <wp:extent cx="4495800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02863" y="3779683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Рисунок  SEQ Рисунок \* ARABIC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3225800</wp:posOffset>
                </wp:positionV>
                <wp:extent cx="4495800" cy="22225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8458200</wp:posOffset>
                </wp:positionV>
                <wp:extent cx="376364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8940" y="3779683"/>
                          <a:ext cx="37541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Рисунок  SEQ Рисунок \* ARABIC 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8458200</wp:posOffset>
                </wp:positionV>
                <wp:extent cx="3763645" cy="2222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36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765810</wp:posOffset>
            </wp:positionV>
            <wp:extent cx="6120000" cy="2894400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611949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6253" y="3779683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Рисунок  SEQ Рисунок \* ARABIC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6119495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9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Вывод: была проведена работа над условными операторами, циклами, типами данных и библиотекой math.</w:t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