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Highlights</w:t>
      </w:r>
    </w:p>
    <w:p>
      <w:pPr>
        <w:pStyle w:val="Normal"/>
        <w:rPr/>
      </w:pPr>
      <w:r>
        <w:rPr/>
        <w:t>- The sparse matrix bipartitioning problem for an equal number of nonzeros is NP-complete.</w:t>
      </w:r>
    </w:p>
    <w:p>
      <w:pPr>
        <w:pStyle w:val="Normal"/>
        <w:rPr/>
      </w:pPr>
      <w:r>
        <w:rPr/>
        <w:t>- An improved exact branch-and-bound bipartitioning algorithm is presented.</w:t>
      </w:r>
    </w:p>
    <w:p>
      <w:pPr>
        <w:pStyle w:val="Normal"/>
        <w:rPr/>
      </w:pPr>
      <w:r>
        <w:rPr/>
        <w:t>- The improvement is obtained by stronger flow-based and packing bounds.</w:t>
      </w:r>
    </w:p>
    <w:p>
      <w:pPr>
        <w:pStyle w:val="Normal"/>
        <w:rPr/>
      </w:pPr>
      <w:r>
        <w:rPr/>
        <w:t>- 839 matrices from the SuiteSparse matrix collection have been solved to optimality.</w:t>
      </w:r>
    </w:p>
    <w:p>
      <w:pPr>
        <w:pStyle w:val="Normal"/>
        <w:rPr/>
      </w:pPr>
      <w:r>
        <w:rPr/>
        <w:t>- The new matrix partitioner MP is 13.8 times faster than the MondriaanOpt partitioner.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2018-11-05T11:19:52Z</dcterms:created>
  <dc:creator>Timon </dc:creator>
  <dc:language>en-GB</dc:language>
  <cp:revision>0</cp:revision>
</cp:coreProperties>
</file>