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ind w:leftChars="0"/>
      </w:pPr>
      <w:r>
        <w:t>Simple text</w:t>
      </w:r>
    </w:p>
    <w:p>
      <w:pPr>
        <w:pStyle w:val="2"/>
      </w:pPr>
      <w:r>
        <w:t>Simple heading 1</w:t>
      </w:r>
    </w:p>
    <w:p>
      <w:pPr>
        <w:pStyle w:val="3"/>
      </w:pPr>
      <w:r>
        <w:t>Simple heading 2</w:t>
      </w:r>
    </w:p>
    <w:p>
      <w:pPr>
        <w:pStyle w:val="4"/>
      </w:pPr>
      <w:r>
        <w:t>Simple heading 3</w:t>
      </w:r>
    </w:p>
    <w:p>
      <w:pPr>
        <w:pStyle w:val="2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HEADING LIST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HEADING NUMBERING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Simple liste lvl 1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t>Same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>Simple liste lvl 2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>Same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>Lvl 3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</w:p>
    <w:p>
      <w:pPr>
        <w:widowControl w:val="0"/>
        <w:numPr>
          <w:ilvl w:val="0"/>
          <w:numId w:val="4"/>
        </w:numPr>
        <w:tabs>
          <w:tab w:val="left" w:pos="425"/>
        </w:tabs>
        <w:ind w:left="0" w:leftChars="0" w:firstLine="420" w:firstLineChars="0"/>
        <w:jc w:val="both"/>
      </w:pPr>
      <w:r>
        <w:t>Number lvl 1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0" w:leftChars="0" w:firstLine="420" w:firstLineChars="0"/>
        <w:jc w:val="both"/>
      </w:pPr>
      <w:r>
        <w:t>Same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420" w:leftChars="0" w:firstLine="420" w:firstLineChars="0"/>
        <w:jc w:val="both"/>
      </w:pPr>
      <w:r>
        <w:t>Lvl 2</w:t>
      </w:r>
    </w:p>
    <w:p>
      <w:pPr>
        <w:widowControl w:val="0"/>
        <w:numPr>
          <w:ilvl w:val="2"/>
          <w:numId w:val="4"/>
        </w:numPr>
        <w:tabs>
          <w:tab w:val="left" w:pos="1260"/>
        </w:tabs>
        <w:ind w:left="840" w:leftChars="0" w:firstLine="420" w:firstLineChars="0"/>
        <w:jc w:val="both"/>
      </w:pPr>
      <w:r>
        <w:t>Lvl 3</w:t>
      </w:r>
    </w:p>
    <w:p>
      <w:pPr>
        <w:widowControl w:val="0"/>
        <w:numPr>
          <w:ilvl w:val="3"/>
          <w:numId w:val="4"/>
        </w:numPr>
        <w:tabs>
          <w:tab w:val="left" w:pos="1680"/>
        </w:tabs>
        <w:ind w:left="1260" w:leftChars="0" w:firstLine="420" w:firstLineChars="0"/>
        <w:jc w:val="both"/>
      </w:pPr>
      <w:r>
        <w:t>Lvl 4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/>
          <w:bCs/>
        </w:rPr>
      </w:pPr>
      <w:r>
        <w:rPr>
          <w:b/>
          <w:bCs/>
        </w:rPr>
        <w:t>BOLD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Italic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BOLD ITALIC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u w:val="single"/>
        </w:rPr>
      </w:pPr>
      <w:r>
        <w:rPr>
          <w:b w:val="0"/>
          <w:bCs w:val="0"/>
          <w:i w:val="0"/>
          <w:iCs w:val="0"/>
          <w:u w:val="single"/>
        </w:rPr>
        <w:t>UNDERLINED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vertAlign w:val="subscript"/>
        </w:rPr>
      </w:pPr>
      <w:r>
        <w:rPr>
          <w:b w:val="0"/>
          <w:bCs w:val="0"/>
          <w:i w:val="0"/>
          <w:iCs w:val="0"/>
          <w:vertAlign w:val="subscript"/>
        </w:rPr>
        <w:t>Underrscript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vertAlign w:val="superscript"/>
        </w:rPr>
      </w:pPr>
      <w:r>
        <w:rPr>
          <w:b w:val="0"/>
          <w:bCs w:val="0"/>
          <w:i w:val="0"/>
          <w:iCs w:val="0"/>
          <w:vertAlign w:val="superscript"/>
        </w:rPr>
        <w:t>Superscript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FF0000"/>
          <w:vertAlign w:val="baseline"/>
        </w:rPr>
      </w:pPr>
      <w:r>
        <w:rPr>
          <w:b w:val="0"/>
          <w:bCs w:val="0"/>
          <w:i w:val="0"/>
          <w:iCs w:val="0"/>
          <w:color w:val="FF0000"/>
          <w:vertAlign w:val="baseline"/>
        </w:rPr>
        <w:t>New color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  <w:r>
        <w:rPr>
          <w:b w:val="0"/>
          <w:bCs w:val="0"/>
          <w:i w:val="0"/>
          <w:iCs w:val="0"/>
          <w:color w:val="auto"/>
          <w:highlight w:val="yellow"/>
          <w:vertAlign w:val="baseline"/>
        </w:rPr>
        <w:t>Highlighted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"http://i0.kym-cdn.com/entries/icons/original/000/004/918/imposibru.jpg"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43860" cy="1886585"/>
            <wp:effectExtent l="0" t="0" r="889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0000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0000000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01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11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20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21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01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</w:p>
        </w:tc>
      </w:tr>
      <w:tr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  <w:t>11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none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yellow"/>
                <w:vertAlign w:val="baseline"/>
              </w:rPr>
            </w:pPr>
          </w:p>
          <w:tbl>
            <w:tblPr>
              <w:tblStyle w:val="7"/>
              <w:tblW w:w="104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66"/>
            </w:tblGrid>
            <w:tr>
              <w:tc>
                <w:tcPr>
                  <w:tcW w:w="104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  <w:r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  <w:t>Table INSIDE A table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</w:p>
                <w:tbl>
                  <w:tblPr>
                    <w:tblStyle w:val="7"/>
                    <w:tblW w:w="1025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0250"/>
                  </w:tblGrid>
                  <w:tr>
                    <w:tc>
                      <w:tcPr>
                        <w:tcW w:w="10250" w:type="dxa"/>
                      </w:tcPr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clear" w:pos="420"/>
                            <w:tab w:val="clear" w:pos="425"/>
                          </w:tabs>
                          <w:jc w:val="both"/>
                          <w:rPr>
                            <w:b w:val="0"/>
                            <w:bCs w:val="0"/>
                            <w:i w:val="0"/>
                            <w:iCs w:val="0"/>
                            <w:color w:val="auto"/>
                            <w:highlight w:val="yellow"/>
                            <w:vertAlign w:val="baseline"/>
                          </w:rPr>
                        </w:pPr>
                        <w:r>
                          <w:rPr>
                            <w:b w:val="0"/>
                            <w:bCs w:val="0"/>
                            <w:i w:val="0"/>
                            <w:iCs w:val="0"/>
                            <w:color w:val="auto"/>
                            <w:highlight w:val="yellow"/>
                            <w:vertAlign w:val="baseline"/>
                          </w:rPr>
                          <w:t>DOUBLE INSIDED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clear" w:pos="420"/>
                            <w:tab w:val="clear" w:pos="425"/>
                          </w:tabs>
                          <w:jc w:val="both"/>
                          <w:rPr>
                            <w:b w:val="0"/>
                            <w:bCs w:val="0"/>
                            <w:i w:val="0"/>
                            <w:iCs w:val="0"/>
                            <w:color w:val="auto"/>
                            <w:highlight w:val="yellow"/>
                            <w:vertAlign w:val="baseline"/>
                          </w:rPr>
                        </w:pPr>
                      </w:p>
                      <w:tbl>
                        <w:tblPr>
                          <w:tblStyle w:val="7"/>
                          <w:tblW w:w="10034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0034"/>
                        </w:tblGrid>
                        <w:tr>
                          <w:tc>
                            <w:tcPr>
                              <w:tcW w:w="10034" w:type="dxa"/>
                            </w:tcPr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clear" w:pos="420"/>
                                  <w:tab w:val="clear" w:pos="425"/>
                                </w:tabs>
                                <w:jc w:val="both"/>
                                <w:rPr>
                                  <w:b w:val="0"/>
                                  <w:bCs w:val="0"/>
                                  <w:i w:val="0"/>
                                  <w:iCs w:val="0"/>
                                  <w:color w:val="auto"/>
                                  <w:highlight w:val="yellow"/>
                                  <w:vertAlign w:val="baseline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i w:val="0"/>
                                  <w:iCs w:val="0"/>
                                  <w:color w:val="auto"/>
                                  <w:highlight w:val="yellow"/>
                                  <w:vertAlign w:val="baseline"/>
                                </w:rPr>
                                <w:t>TRIPLE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10034" w:type="dxa"/>
                            </w:tcPr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clear" w:pos="420"/>
                                  <w:tab w:val="clear" w:pos="425"/>
                                </w:tabs>
                                <w:jc w:val="both"/>
                                <w:rPr>
                                  <w:b w:val="0"/>
                                  <w:bCs w:val="0"/>
                                  <w:i w:val="0"/>
                                  <w:iCs w:val="0"/>
                                  <w:color w:val="auto"/>
                                  <w:highlight w:val="yellow"/>
                                  <w:vertAlign w:val="baseline"/>
                                </w:rPr>
                              </w:pPr>
                            </w:p>
                          </w:tc>
                        </w:tr>
                        <w:tr>
                          <w:tc>
                            <w:tcPr>
                              <w:tcW w:w="10034" w:type="dxa"/>
                            </w:tcPr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clear" w:pos="420"/>
                                  <w:tab w:val="clear" w:pos="425"/>
                                </w:tabs>
                                <w:jc w:val="both"/>
                                <w:rPr>
                                  <w:b w:val="0"/>
                                  <w:bCs w:val="0"/>
                                  <w:i w:val="0"/>
                                  <w:iCs w:val="0"/>
                                  <w:color w:val="auto"/>
                                  <w:highlight w:val="yellow"/>
                                  <w:vertAlign w:val="baseline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clear" w:pos="420"/>
                            <w:tab w:val="clear" w:pos="425"/>
                          </w:tabs>
                          <w:jc w:val="both"/>
                          <w:rPr>
                            <w:b w:val="0"/>
                            <w:bCs w:val="0"/>
                            <w:i w:val="0"/>
                            <w:iCs w:val="0"/>
                            <w:color w:val="auto"/>
                            <w:highlight w:val="yellow"/>
                            <w:vertAlign w:val="baseline"/>
                          </w:rPr>
                        </w:pPr>
                      </w:p>
                      <w:tbl>
                        <w:tblPr>
                          <w:tblStyle w:val="7"/>
                          <w:tblW w:w="10034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>
                        <w:tblGrid>
                          <w:gridCol w:w="10034"/>
                        </w:tblGrid>
                        <w:tr>
                          <w:tc>
                            <w:tcPr>
                              <w:tcW w:w="10034" w:type="dxa"/>
                            </w:tcPr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clear" w:pos="420"/>
                                  <w:tab w:val="clear" w:pos="425"/>
                                </w:tabs>
                                <w:jc w:val="both"/>
                                <w:rPr>
                                  <w:b w:val="0"/>
                                  <w:bCs w:val="0"/>
                                  <w:i w:val="0"/>
                                  <w:iCs w:val="0"/>
                                  <w:color w:val="auto"/>
                                  <w:highlight w:val="yellow"/>
                                  <w:vertAlign w:val="baseline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i w:val="0"/>
                                  <w:iCs w:val="0"/>
                                  <w:color w:val="auto"/>
                                  <w:highlight w:val="yellow"/>
                                  <w:vertAlign w:val="baseline"/>
                                </w:rPr>
                                <w:t>Double triple</w:t>
                              </w:r>
                            </w:p>
                          </w:tc>
                        </w:tr>
                      </w:tbl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tabs>
                            <w:tab w:val="clear" w:pos="420"/>
                            <w:tab w:val="clear" w:pos="425"/>
                          </w:tabs>
                          <w:jc w:val="both"/>
                          <w:rPr>
                            <w:b w:val="0"/>
                            <w:bCs w:val="0"/>
                            <w:i w:val="0"/>
                            <w:iCs w:val="0"/>
                            <w:color w:val="auto"/>
                            <w:highlight w:val="yellow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yellow"/>
                <w:vertAlign w:val="baseline"/>
              </w:rPr>
            </w:pPr>
          </w:p>
          <w:tbl>
            <w:tblPr>
              <w:tblStyle w:val="7"/>
              <w:tblW w:w="104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466"/>
            </w:tblGrid>
            <w:tr>
              <w:tc>
                <w:tcPr>
                  <w:tcW w:w="104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</w:p>
              </w:tc>
            </w:tr>
            <w:tr>
              <w:tc>
                <w:tcPr>
                  <w:tcW w:w="104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yellow"/>
                <w:vertAlign w:val="baseline"/>
              </w:rPr>
            </w:pPr>
          </w:p>
          <w:tbl>
            <w:tblPr>
              <w:tblStyle w:val="7"/>
              <w:tblW w:w="1046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0466"/>
            </w:tblGrid>
            <w:tr>
              <w:tc>
                <w:tcPr>
                  <w:tcW w:w="104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  <w:bookmarkStart w:id="0" w:name="_GoBack"/>
                  <w:bookmarkEnd w:id="0"/>
                </w:p>
              </w:tc>
            </w:tr>
            <w:tr>
              <w:tc>
                <w:tcPr>
                  <w:tcW w:w="1046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clear" w:pos="420"/>
                      <w:tab w:val="clear" w:pos="425"/>
                    </w:tabs>
                    <w:jc w:val="both"/>
                    <w:rPr>
                      <w:b w:val="0"/>
                      <w:bCs w:val="0"/>
                      <w:i w:val="0"/>
                      <w:iCs w:val="0"/>
                      <w:color w:val="auto"/>
                      <w:highlight w:val="yellow"/>
                      <w:vertAlign w:val="baseline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yellow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yellow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yellow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jc w:val="both"/>
              <w:rPr>
                <w:b w:val="0"/>
                <w:bCs w:val="0"/>
                <w:i w:val="0"/>
                <w:iCs w:val="0"/>
                <w:color w:val="auto"/>
                <w:highlight w:val="yellow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b w:val="0"/>
          <w:bCs w:val="0"/>
          <w:i w:val="0"/>
          <w:iCs w:val="0"/>
          <w:color w:val="auto"/>
          <w:highlight w:val="yellow"/>
          <w:vertAlign w:val="baseline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867985">
    <w:nsid w:val="5AC51F11"/>
    <w:multiLevelType w:val="multilevel"/>
    <w:tmpl w:val="5AC51F1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867933">
    <w:nsid w:val="5AC51EDD"/>
    <w:multiLevelType w:val="multilevel"/>
    <w:tmpl w:val="5AC51ED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2870706">
    <w:nsid w:val="5AC529B2"/>
    <w:multiLevelType w:val="singleLevel"/>
    <w:tmpl w:val="5AC529B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2870680">
    <w:nsid w:val="5AC52998"/>
    <w:multiLevelType w:val="singleLevel"/>
    <w:tmpl w:val="5AC529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2870680"/>
  </w:num>
  <w:num w:numId="2">
    <w:abstractNumId w:val="1522870706"/>
  </w:num>
  <w:num w:numId="3">
    <w:abstractNumId w:val="1522867933"/>
  </w:num>
  <w:num w:numId="4">
    <w:abstractNumId w:val="15228679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F098E"/>
    <w:rsid w:val="17B758AA"/>
    <w:rsid w:val="2BAF8512"/>
    <w:rsid w:val="31EDF571"/>
    <w:rsid w:val="3D5B9EFD"/>
    <w:rsid w:val="3D97C2B5"/>
    <w:rsid w:val="3FEF131E"/>
    <w:rsid w:val="49F8CB52"/>
    <w:rsid w:val="4BEB3898"/>
    <w:rsid w:val="55F714E6"/>
    <w:rsid w:val="5DEF3AFA"/>
    <w:rsid w:val="5FCF0E3A"/>
    <w:rsid w:val="6D1F8369"/>
    <w:rsid w:val="6EDEA908"/>
    <w:rsid w:val="79DD0BF9"/>
    <w:rsid w:val="7F74B252"/>
    <w:rsid w:val="9DEBE2FD"/>
    <w:rsid w:val="AFE30322"/>
    <w:rsid w:val="AFFFE282"/>
    <w:rsid w:val="BFEFCA15"/>
    <w:rsid w:val="D7FEEEB5"/>
    <w:rsid w:val="DD356A6B"/>
    <w:rsid w:val="DFFF7F15"/>
    <w:rsid w:val="E77FA7A7"/>
    <w:rsid w:val="E8AF0766"/>
    <w:rsid w:val="EDCF7505"/>
    <w:rsid w:val="F33F9F3C"/>
    <w:rsid w:val="F3B3F159"/>
    <w:rsid w:val="F98F098E"/>
    <w:rsid w:val="FAF1916A"/>
    <w:rsid w:val="FEF5F82F"/>
    <w:rsid w:val="FFEF1F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0.kym-cdn.com/entries/icons/original/000/004/918/imposibru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2018-04-01T08:02:00Z</dcterms:created>
  <dc:creator>timothees</dc:creator>
  <cp:lastModifiedBy>timothees</cp:lastModifiedBy>
  <dcterms:modified xsi:type="dcterms:W3CDTF">2018-04-20T00:53:48Z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2055-10.1.0.5707</vt:lpwstr>
  </property>
</Properties>
</file>