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1DF1" w14:textId="77777777" w:rsidR="00930AEF" w:rsidRDefault="00930AEF">
      <w:r>
        <w:t>Pharmaco 06/01/2020</w:t>
      </w:r>
      <w:bookmarkStart w:id="0" w:name="_GoBack"/>
      <w:bookmarkEnd w:id="0"/>
    </w:p>
    <w:sectPr w:rsidR="00930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EF"/>
    <w:rsid w:val="0093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FB29"/>
  <w15:chartTrackingRefBased/>
  <w15:docId w15:val="{B69BD6B6-8AE9-49A6-BB35-9B496ADA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Lepiece</dc:creator>
  <cp:keywords/>
  <dc:description/>
  <cp:lastModifiedBy>Timothé Lepiece</cp:lastModifiedBy>
  <cp:revision>1</cp:revision>
  <dcterms:created xsi:type="dcterms:W3CDTF">2020-01-06T09:02:00Z</dcterms:created>
  <dcterms:modified xsi:type="dcterms:W3CDTF">2020-01-06T09:02:00Z</dcterms:modified>
</cp:coreProperties>
</file>