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777CC" w14:textId="77777777" w:rsidR="000D1109" w:rsidRDefault="000D1109" w:rsidP="000D1109">
      <w:r>
        <w:t>ACME CORPORATION</w:t>
      </w:r>
    </w:p>
    <w:p w14:paraId="464BCFC9" w14:textId="77777777" w:rsidR="000D1109" w:rsidRDefault="000D1109" w:rsidP="000D1109">
      <w:r>
        <w:t>EMPLOYEE WORKPLACE POLICY HANDBOOK</w:t>
      </w:r>
    </w:p>
    <w:p w14:paraId="656F2377" w14:textId="77777777" w:rsidR="000D1109" w:rsidRDefault="000D1109" w:rsidP="000D1109">
      <w:r>
        <w:t>Effective Date: January 1, 2025</w:t>
      </w:r>
    </w:p>
    <w:p w14:paraId="73B07713" w14:textId="77777777" w:rsidR="000D1109" w:rsidRDefault="000D1109" w:rsidP="000D1109">
      <w:r>
        <w:t>Version: 2.1</w:t>
      </w:r>
    </w:p>
    <w:p w14:paraId="53D514DA" w14:textId="77777777" w:rsidR="000D1109" w:rsidRDefault="000D1109" w:rsidP="000D1109"/>
    <w:p w14:paraId="308DE043" w14:textId="77777777" w:rsidR="000D1109" w:rsidRDefault="000D1109" w:rsidP="000D1109">
      <w:r>
        <w:rPr>
          <w:rFonts w:ascii="MS Gothic" w:eastAsia="MS Gothic" w:hAnsi="MS Gothic" w:cs="MS Gothic" w:hint="eastAsia"/>
        </w:rPr>
        <w:t>━━━━━━━━━━━━━━━━━━━━━━━━━━━━━━━━━━━━━━━━━━━━━━━━━━━━━━</w:t>
      </w:r>
    </w:p>
    <w:p w14:paraId="4DE147DA" w14:textId="77777777" w:rsidR="000D1109" w:rsidRDefault="000D1109" w:rsidP="000D1109"/>
    <w:p w14:paraId="568E440B" w14:textId="77777777" w:rsidR="000D1109" w:rsidRDefault="000D1109" w:rsidP="000D1109">
      <w:r>
        <w:t>TABLE OF CONTENTS</w:t>
      </w:r>
    </w:p>
    <w:p w14:paraId="2AD54FA3" w14:textId="77777777" w:rsidR="000D1109" w:rsidRDefault="000D1109" w:rsidP="000D1109">
      <w:r>
        <w:t>1. Work Hours &amp; Attendance</w:t>
      </w:r>
    </w:p>
    <w:p w14:paraId="545CDA6F" w14:textId="77777777" w:rsidR="000D1109" w:rsidRDefault="000D1109" w:rsidP="000D1109">
      <w:r>
        <w:t>2. Remote Work Policy</w:t>
      </w:r>
    </w:p>
    <w:p w14:paraId="0934B356" w14:textId="77777777" w:rsidR="000D1109" w:rsidRDefault="000D1109" w:rsidP="000D1109">
      <w:r>
        <w:t>3. Vacation &amp; Time Off</w:t>
      </w:r>
    </w:p>
    <w:p w14:paraId="45D0AA02" w14:textId="77777777" w:rsidR="000D1109" w:rsidRDefault="000D1109" w:rsidP="000D1109">
      <w:r>
        <w:t>4. Code of Conduct</w:t>
      </w:r>
    </w:p>
    <w:p w14:paraId="7116D84E" w14:textId="77777777" w:rsidR="000D1109" w:rsidRDefault="000D1109" w:rsidP="000D1109">
      <w:r>
        <w:t>5. Technology &amp; Equipment Use</w:t>
      </w:r>
    </w:p>
    <w:p w14:paraId="1475106A" w14:textId="77777777" w:rsidR="000D1109" w:rsidRDefault="000D1109" w:rsidP="000D1109">
      <w:r>
        <w:t>6. Performance Reviews</w:t>
      </w:r>
    </w:p>
    <w:p w14:paraId="6A037185" w14:textId="77777777" w:rsidR="000D1109" w:rsidRDefault="000D1109" w:rsidP="000D1109">
      <w:r>
        <w:t>7. Compensation &amp; Benefits</w:t>
      </w:r>
    </w:p>
    <w:p w14:paraId="2126F24E" w14:textId="77777777" w:rsidR="000D1109" w:rsidRDefault="000D1109" w:rsidP="000D1109">
      <w:r>
        <w:t>8. Disciplinary Procedures</w:t>
      </w:r>
    </w:p>
    <w:p w14:paraId="6E2A5EE5" w14:textId="77777777" w:rsidR="000D1109" w:rsidRDefault="000D1109" w:rsidP="000D1109"/>
    <w:p w14:paraId="6A8758BF" w14:textId="77777777" w:rsidR="000D1109" w:rsidRDefault="000D1109" w:rsidP="000D1109">
      <w:r>
        <w:rPr>
          <w:rFonts w:ascii="MS Gothic" w:eastAsia="MS Gothic" w:hAnsi="MS Gothic" w:cs="MS Gothic" w:hint="eastAsia"/>
        </w:rPr>
        <w:t>━━━━━━━━━━━━━━━━━━━━━━━━━━━━━━━━━━━━━━━━━━━━━━━━━━━━━━</w:t>
      </w:r>
    </w:p>
    <w:p w14:paraId="65648468" w14:textId="77777777" w:rsidR="000D1109" w:rsidRDefault="000D1109" w:rsidP="000D1109"/>
    <w:p w14:paraId="5C386EA2" w14:textId="77777777" w:rsidR="000D1109" w:rsidRDefault="000D1109" w:rsidP="000D1109">
      <w:r>
        <w:t>1. WORK HOURS &amp; ATTENDANCE</w:t>
      </w:r>
    </w:p>
    <w:p w14:paraId="7BF9296B" w14:textId="77777777" w:rsidR="000D1109" w:rsidRDefault="000D1109" w:rsidP="000D1109"/>
    <w:p w14:paraId="20B6F5A5" w14:textId="77777777" w:rsidR="000D1109" w:rsidRDefault="000D1109" w:rsidP="000D1109">
      <w:r>
        <w:t>Standard working hours at ACME Corporation are Monday through Friday, 9:00 AM to 5:00 PM local time. Employees are expected to be at their workstation and ready to work at the start of their shift.</w:t>
      </w:r>
    </w:p>
    <w:p w14:paraId="25FA7384" w14:textId="77777777" w:rsidR="000D1109" w:rsidRDefault="000D1109" w:rsidP="000D1109"/>
    <w:p w14:paraId="142E47C0" w14:textId="77777777" w:rsidR="000D1109" w:rsidRDefault="000D1109" w:rsidP="000D1109">
      <w:r>
        <w:lastRenderedPageBreak/>
        <w:t>Employees must notify their direct manager at least 30 minutes before their scheduled start time if they are going to be late or absent. Repeated tardiness of more than 3 occurrences in a single month may result in a formal warning.</w:t>
      </w:r>
    </w:p>
    <w:p w14:paraId="4E835E73" w14:textId="77777777" w:rsidR="000D1109" w:rsidRDefault="000D1109" w:rsidP="000D1109"/>
    <w:p w14:paraId="20CB497B" w14:textId="77777777" w:rsidR="000D1109" w:rsidRDefault="000D1109" w:rsidP="000D1109">
      <w:r>
        <w:t>Overtime work must be pre-approved by a manager in writing. Employees who work more than 40 hours per week will be compensated at 1.5 times their regular hourly rate for any hours beyond 40.</w:t>
      </w:r>
    </w:p>
    <w:p w14:paraId="31CEB625" w14:textId="77777777" w:rsidR="000D1109" w:rsidRDefault="000D1109" w:rsidP="000D1109"/>
    <w:p w14:paraId="622E87B3" w14:textId="77777777" w:rsidR="000D1109" w:rsidRDefault="000D1109" w:rsidP="000D1109">
      <w:r>
        <w:rPr>
          <w:rFonts w:ascii="MS Gothic" w:eastAsia="MS Gothic" w:hAnsi="MS Gothic" w:cs="MS Gothic" w:hint="eastAsia"/>
        </w:rPr>
        <w:t>━━━━━━━━━━━━━━━━━━━━━━━━━━━━━━━━━━━━━━━━━━━━━━━━━━━━━━</w:t>
      </w:r>
    </w:p>
    <w:p w14:paraId="2E18CB33" w14:textId="77777777" w:rsidR="000D1109" w:rsidRDefault="000D1109" w:rsidP="000D1109"/>
    <w:p w14:paraId="08382FF5" w14:textId="77777777" w:rsidR="000D1109" w:rsidRDefault="000D1109" w:rsidP="000D1109">
      <w:r>
        <w:t>2. REMOTE WORK POLICY</w:t>
      </w:r>
    </w:p>
    <w:p w14:paraId="6E9487F8" w14:textId="77777777" w:rsidR="000D1109" w:rsidRDefault="000D1109" w:rsidP="000D1109"/>
    <w:p w14:paraId="53311740" w14:textId="77777777" w:rsidR="000D1109" w:rsidRDefault="000D1109" w:rsidP="000D1109">
      <w:r>
        <w:t xml:space="preserve">ACME Corporation supports a hybrid work model. Full-time employees are permitted to work remotely up to 2 days per week. Remote </w:t>
      </w:r>
      <w:proofErr w:type="gramStart"/>
      <w:r>
        <w:t>work days</w:t>
      </w:r>
      <w:proofErr w:type="gramEnd"/>
      <w:r>
        <w:t xml:space="preserve"> must be agreed upon with the employee's manager at least one week in advance.</w:t>
      </w:r>
    </w:p>
    <w:p w14:paraId="1D55CA4B" w14:textId="77777777" w:rsidR="000D1109" w:rsidRDefault="000D1109" w:rsidP="000D1109"/>
    <w:p w14:paraId="7F3E6321" w14:textId="77777777" w:rsidR="000D1109" w:rsidRDefault="000D1109" w:rsidP="000D1109">
      <w:r>
        <w:t>Employees working remotely are expected to:</w:t>
      </w:r>
    </w:p>
    <w:p w14:paraId="176DD88F" w14:textId="77777777" w:rsidR="000D1109" w:rsidRDefault="000D1109" w:rsidP="000D1109">
      <w:r>
        <w:t>- Be available during standard working hours (9:00 AM to 5:00 PM)</w:t>
      </w:r>
    </w:p>
    <w:p w14:paraId="6C19AB41" w14:textId="77777777" w:rsidR="000D1109" w:rsidRDefault="000D1109" w:rsidP="000D1109">
      <w:r>
        <w:t>- Attend all scheduled video calls with camera on</w:t>
      </w:r>
    </w:p>
    <w:p w14:paraId="2FCBDD7E" w14:textId="77777777" w:rsidR="000D1109" w:rsidRDefault="000D1109" w:rsidP="000D1109">
      <w:r>
        <w:t>- Respond to messages within 30 minutes during working hours</w:t>
      </w:r>
    </w:p>
    <w:p w14:paraId="3AFCEE6F" w14:textId="77777777" w:rsidR="000D1109" w:rsidRDefault="000D1109" w:rsidP="000D1109">
      <w:r>
        <w:t>- Maintain a professional and distraction-free work environment</w:t>
      </w:r>
    </w:p>
    <w:p w14:paraId="1453F2FE" w14:textId="77777777" w:rsidR="000D1109" w:rsidRDefault="000D1109" w:rsidP="000D1109"/>
    <w:p w14:paraId="739DA581" w14:textId="77777777" w:rsidR="000D1109" w:rsidRDefault="000D1109" w:rsidP="000D1109">
      <w:r>
        <w:t xml:space="preserve">Employees on probation (first 90 days) are not eligible for remote work and must work on-site </w:t>
      </w:r>
      <w:proofErr w:type="gramStart"/>
      <w:r>
        <w:t>full time</w:t>
      </w:r>
      <w:proofErr w:type="gramEnd"/>
      <w:r>
        <w:t>.</w:t>
      </w:r>
    </w:p>
    <w:p w14:paraId="01E33EA7" w14:textId="77777777" w:rsidR="000D1109" w:rsidRDefault="000D1109" w:rsidP="000D1109"/>
    <w:p w14:paraId="05E738A8" w14:textId="77777777" w:rsidR="000D1109" w:rsidRDefault="000D1109" w:rsidP="000D1109">
      <w:r>
        <w:rPr>
          <w:rFonts w:ascii="MS Gothic" w:eastAsia="MS Gothic" w:hAnsi="MS Gothic" w:cs="MS Gothic" w:hint="eastAsia"/>
        </w:rPr>
        <w:t>━━━━━━━━━━━━━━━━━━━━━━━━━━━━━━━━━━━━━━━━━━━━━━━━━━━━━━</w:t>
      </w:r>
    </w:p>
    <w:p w14:paraId="12752A0D" w14:textId="77777777" w:rsidR="000D1109" w:rsidRDefault="000D1109" w:rsidP="000D1109"/>
    <w:p w14:paraId="33DAF4DA" w14:textId="77777777" w:rsidR="000D1109" w:rsidRDefault="000D1109" w:rsidP="000D1109">
      <w:r>
        <w:lastRenderedPageBreak/>
        <w:t>3. VACATION &amp; TIME OFF</w:t>
      </w:r>
    </w:p>
    <w:p w14:paraId="71F02C5E" w14:textId="77777777" w:rsidR="000D1109" w:rsidRDefault="000D1109" w:rsidP="000D1109"/>
    <w:p w14:paraId="25E2FA30" w14:textId="77777777" w:rsidR="000D1109" w:rsidRDefault="000D1109" w:rsidP="000D1109">
      <w:r>
        <w:t>Full-time employees are entitled to the following paid time off per calendar year:</w:t>
      </w:r>
    </w:p>
    <w:p w14:paraId="0FA4D231" w14:textId="77777777" w:rsidR="000D1109" w:rsidRDefault="000D1109" w:rsidP="000D1109">
      <w:r>
        <w:t>- Vacation Days: 15 days per year (accrued monthly)</w:t>
      </w:r>
    </w:p>
    <w:p w14:paraId="4120519B" w14:textId="77777777" w:rsidR="000D1109" w:rsidRDefault="000D1109" w:rsidP="000D1109">
      <w:r>
        <w:t>- Sick Days: 10 days per year</w:t>
      </w:r>
    </w:p>
    <w:p w14:paraId="0FE77CCE" w14:textId="77777777" w:rsidR="000D1109" w:rsidRDefault="000D1109" w:rsidP="000D1109">
      <w:r>
        <w:t>- Personal Days: 3 days per year</w:t>
      </w:r>
    </w:p>
    <w:p w14:paraId="3EABA7FA" w14:textId="77777777" w:rsidR="000D1109" w:rsidRDefault="000D1109" w:rsidP="000D1109">
      <w:r>
        <w:t>- Public Holidays: 11 days as per the federal holiday calendar</w:t>
      </w:r>
    </w:p>
    <w:p w14:paraId="5A58040D" w14:textId="77777777" w:rsidR="000D1109" w:rsidRDefault="000D1109" w:rsidP="000D1109"/>
    <w:p w14:paraId="7DA04594" w14:textId="77777777" w:rsidR="000D1109" w:rsidRDefault="000D1109" w:rsidP="000D1109">
      <w:r>
        <w:t>Vacation requests must be submitted at least 2 weeks in advance through the HR portal. Approval is subject to team availability and manager discretion. Unused vacation days may be carried over to the following year up to a maximum of 5 days.</w:t>
      </w:r>
    </w:p>
    <w:p w14:paraId="089A3D53" w14:textId="77777777" w:rsidR="000D1109" w:rsidRDefault="000D1109" w:rsidP="000D1109"/>
    <w:p w14:paraId="202F44B0" w14:textId="77777777" w:rsidR="000D1109" w:rsidRDefault="000D1109" w:rsidP="000D1109">
      <w:r>
        <w:t>Sick days do not carry over and reset on January 1st each year. Employees who are sick for more than 3 consecutive days must provide a doctor's note upon return.</w:t>
      </w:r>
    </w:p>
    <w:p w14:paraId="506ADBDE" w14:textId="77777777" w:rsidR="000D1109" w:rsidRDefault="000D1109" w:rsidP="000D1109"/>
    <w:p w14:paraId="2E81BBE0" w14:textId="77777777" w:rsidR="000D1109" w:rsidRDefault="000D1109" w:rsidP="000D1109">
      <w:r>
        <w:rPr>
          <w:rFonts w:ascii="MS Gothic" w:eastAsia="MS Gothic" w:hAnsi="MS Gothic" w:cs="MS Gothic" w:hint="eastAsia"/>
        </w:rPr>
        <w:t>━━━━━━━━━━━━━━━━━━━━━━━━━━━━━━━━━━━━━━━━━━━━━━━━━━━━━━</w:t>
      </w:r>
    </w:p>
    <w:p w14:paraId="42114D40" w14:textId="77777777" w:rsidR="000D1109" w:rsidRDefault="000D1109" w:rsidP="000D1109"/>
    <w:p w14:paraId="2CCD7807" w14:textId="77777777" w:rsidR="000D1109" w:rsidRDefault="000D1109" w:rsidP="000D1109">
      <w:r>
        <w:t>4. CODE OF CONDUCT</w:t>
      </w:r>
    </w:p>
    <w:p w14:paraId="61826DF9" w14:textId="77777777" w:rsidR="000D1109" w:rsidRDefault="000D1109" w:rsidP="000D1109"/>
    <w:p w14:paraId="63C1C398" w14:textId="77777777" w:rsidR="000D1109" w:rsidRDefault="000D1109" w:rsidP="000D1109">
      <w:r>
        <w:t>All ACME Corporation employees are expected to maintain the highest standards of professional conduct. This includes:</w:t>
      </w:r>
    </w:p>
    <w:p w14:paraId="1B798BC4" w14:textId="77777777" w:rsidR="000D1109" w:rsidRDefault="000D1109" w:rsidP="000D1109"/>
    <w:p w14:paraId="20F3A71C" w14:textId="77777777" w:rsidR="000D1109" w:rsidRDefault="000D1109" w:rsidP="000D1109">
      <w:r>
        <w:t>Respect &amp; Inclusion: Every employee has the right to work in an environment free from harassment, discrimination, or bullying. ACME has a zero-tolerance policy for any form of discrimination based on race, gender, age, religion, sexual orientation, or disability.</w:t>
      </w:r>
    </w:p>
    <w:p w14:paraId="3E5EACE5" w14:textId="77777777" w:rsidR="000D1109" w:rsidRDefault="000D1109" w:rsidP="000D1109"/>
    <w:p w14:paraId="511BB138" w14:textId="77777777" w:rsidR="000D1109" w:rsidRDefault="000D1109" w:rsidP="000D1109">
      <w:r>
        <w:lastRenderedPageBreak/>
        <w:t>Confidentiality: Employees must not share proprietary company information, client data, or trade secrets with anyone outside the organization. Violation of this policy may result in immediate termination and legal action.</w:t>
      </w:r>
    </w:p>
    <w:p w14:paraId="2E6A9DFE" w14:textId="77777777" w:rsidR="000D1109" w:rsidRDefault="000D1109" w:rsidP="000D1109"/>
    <w:p w14:paraId="4B3BDB49" w14:textId="77777777" w:rsidR="000D1109" w:rsidRDefault="000D1109" w:rsidP="000D1109">
      <w:r>
        <w:t>Conflict of Interest: Employees must disclose any outside employment or business interests that may conflict with their role at ACME. Approval from HR is required before taking on any secondary employment.</w:t>
      </w:r>
    </w:p>
    <w:p w14:paraId="52585A55" w14:textId="77777777" w:rsidR="000D1109" w:rsidRDefault="000D1109" w:rsidP="000D1109"/>
    <w:p w14:paraId="228E4E6A" w14:textId="77777777" w:rsidR="000D1109" w:rsidRDefault="000D1109" w:rsidP="000D1109">
      <w:r>
        <w:t>Social Media: Employees must not post confidential company information on social media. Personal opinions shared online must not be presented as representing ACME Corporation.</w:t>
      </w:r>
    </w:p>
    <w:p w14:paraId="486302B0" w14:textId="77777777" w:rsidR="000D1109" w:rsidRDefault="000D1109" w:rsidP="000D1109"/>
    <w:p w14:paraId="196AED09" w14:textId="77777777" w:rsidR="000D1109" w:rsidRDefault="000D1109" w:rsidP="000D1109">
      <w:r>
        <w:rPr>
          <w:rFonts w:ascii="MS Gothic" w:eastAsia="MS Gothic" w:hAnsi="MS Gothic" w:cs="MS Gothic" w:hint="eastAsia"/>
        </w:rPr>
        <w:t>━━━━━━━━━━━━━━━━━━━━━━━━━━━━━━━━━━━━━━━━━━━━━━━━━━━━━━</w:t>
      </w:r>
    </w:p>
    <w:p w14:paraId="3614369B" w14:textId="77777777" w:rsidR="000D1109" w:rsidRDefault="000D1109" w:rsidP="000D1109"/>
    <w:p w14:paraId="407FA4F6" w14:textId="77777777" w:rsidR="000D1109" w:rsidRDefault="000D1109" w:rsidP="000D1109">
      <w:r>
        <w:t>5. TECHNOLOGY &amp; EQUIPMENT USE</w:t>
      </w:r>
    </w:p>
    <w:p w14:paraId="7BE8443C" w14:textId="77777777" w:rsidR="000D1109" w:rsidRDefault="000D1109" w:rsidP="000D1109"/>
    <w:p w14:paraId="188EADF5" w14:textId="77777777" w:rsidR="000D1109" w:rsidRDefault="000D1109" w:rsidP="000D1109">
      <w:r>
        <w:t xml:space="preserve">Company equipment including laptops, phones, and monitors </w:t>
      </w:r>
      <w:proofErr w:type="gramStart"/>
      <w:r>
        <w:t>are</w:t>
      </w:r>
      <w:proofErr w:type="gramEnd"/>
      <w:r>
        <w:t xml:space="preserve"> provided for business use only. Personal use is permitted in moderation but must not interfere with work responsibilities.</w:t>
      </w:r>
    </w:p>
    <w:p w14:paraId="34B442BB" w14:textId="77777777" w:rsidR="000D1109" w:rsidRDefault="000D1109" w:rsidP="000D1109"/>
    <w:p w14:paraId="0270D8A7" w14:textId="77777777" w:rsidR="000D1109" w:rsidRDefault="000D1109" w:rsidP="000D1109">
      <w:r>
        <w:t>Employees must not install unauthorized software on company devices. All software installations must be approved by the IT department. Company devices must have screen locks enabled and must be locked when unattended.</w:t>
      </w:r>
    </w:p>
    <w:p w14:paraId="3E34348B" w14:textId="77777777" w:rsidR="000D1109" w:rsidRDefault="000D1109" w:rsidP="000D1109"/>
    <w:p w14:paraId="73D082F9" w14:textId="77777777" w:rsidR="000D1109" w:rsidRDefault="000D1109" w:rsidP="000D1109">
      <w:r>
        <w:t>Internet usage on company networks is monitored. Access to inappropriate, illegal, or non-work-related websites is prohibited.</w:t>
      </w:r>
    </w:p>
    <w:p w14:paraId="213D906E" w14:textId="77777777" w:rsidR="000D1109" w:rsidRDefault="000D1109" w:rsidP="000D1109"/>
    <w:p w14:paraId="51DA9D1C" w14:textId="77777777" w:rsidR="000D1109" w:rsidRDefault="000D1109" w:rsidP="000D1109">
      <w:r>
        <w:t>Upon resignation or termination, all company equipment must be returned within 5 business days. Failure to return equipment may result in deductions from the final paycheck.</w:t>
      </w:r>
    </w:p>
    <w:p w14:paraId="4ACA0A25" w14:textId="77777777" w:rsidR="000D1109" w:rsidRDefault="000D1109" w:rsidP="000D1109"/>
    <w:p w14:paraId="43F41884" w14:textId="77777777" w:rsidR="000D1109" w:rsidRDefault="000D1109" w:rsidP="000D1109">
      <w:r>
        <w:rPr>
          <w:rFonts w:ascii="MS Gothic" w:eastAsia="MS Gothic" w:hAnsi="MS Gothic" w:cs="MS Gothic" w:hint="eastAsia"/>
        </w:rPr>
        <w:t>━━━━━━━━━━━━━━━━━━━━━━━━━━━━━━━━━━━━━━━━━━━━━━━━━━━━━━</w:t>
      </w:r>
    </w:p>
    <w:p w14:paraId="065D4916" w14:textId="77777777" w:rsidR="000D1109" w:rsidRDefault="000D1109" w:rsidP="000D1109"/>
    <w:p w14:paraId="43C98F42" w14:textId="77777777" w:rsidR="000D1109" w:rsidRDefault="000D1109" w:rsidP="000D1109">
      <w:r>
        <w:t>6. PERFORMANCE REVIEWS</w:t>
      </w:r>
    </w:p>
    <w:p w14:paraId="2689AEA5" w14:textId="77777777" w:rsidR="000D1109" w:rsidRDefault="000D1109" w:rsidP="000D1109"/>
    <w:p w14:paraId="0AFDB75A" w14:textId="77777777" w:rsidR="000D1109" w:rsidRDefault="000D1109" w:rsidP="000D1109">
      <w:r>
        <w:t>Performance reviews are conducted twice per year — in June and December. Each review includes a self-assessment completed by the employee and an evaluation completed by the direct manager.</w:t>
      </w:r>
    </w:p>
    <w:p w14:paraId="426FAF24" w14:textId="77777777" w:rsidR="000D1109" w:rsidRDefault="000D1109" w:rsidP="000D1109"/>
    <w:p w14:paraId="519EE1CD" w14:textId="77777777" w:rsidR="000D1109" w:rsidRDefault="000D1109" w:rsidP="000D1109">
      <w:r>
        <w:t>Reviews assess the following areas:</w:t>
      </w:r>
    </w:p>
    <w:p w14:paraId="57495AA0" w14:textId="77777777" w:rsidR="000D1109" w:rsidRDefault="000D1109" w:rsidP="000D1109">
      <w:r>
        <w:t>- Quality of work</w:t>
      </w:r>
    </w:p>
    <w:p w14:paraId="34268E35" w14:textId="77777777" w:rsidR="000D1109" w:rsidRDefault="000D1109" w:rsidP="000D1109">
      <w:r>
        <w:t>- Communication and collaboration</w:t>
      </w:r>
    </w:p>
    <w:p w14:paraId="462A582D" w14:textId="77777777" w:rsidR="000D1109" w:rsidRDefault="000D1109" w:rsidP="000D1109">
      <w:r>
        <w:t>- Meeting deadlines and reliability</w:t>
      </w:r>
    </w:p>
    <w:p w14:paraId="618596C7" w14:textId="77777777" w:rsidR="000D1109" w:rsidRDefault="000D1109" w:rsidP="000D1109">
      <w:r>
        <w:t>- Initiative and problem-solving</w:t>
      </w:r>
    </w:p>
    <w:p w14:paraId="5CF647BA" w14:textId="77777777" w:rsidR="000D1109" w:rsidRDefault="000D1109" w:rsidP="000D1109">
      <w:r>
        <w:t>- Adherence to company values</w:t>
      </w:r>
    </w:p>
    <w:p w14:paraId="6F2A98F0" w14:textId="77777777" w:rsidR="000D1109" w:rsidRDefault="000D1109" w:rsidP="000D1109"/>
    <w:p w14:paraId="503A1E61" w14:textId="77777777" w:rsidR="000D1109" w:rsidRDefault="000D1109" w:rsidP="000D1109">
      <w:r>
        <w:t>Employees who receive an "Exceeds Expectations" rating in their December review are eligible for an annual merit increase of up to 8% of their base salary. Employees rated "Meets Expectations" are eligible for a standard 3% cost-of-living adjustment.</w:t>
      </w:r>
    </w:p>
    <w:p w14:paraId="60AC5E5B" w14:textId="77777777" w:rsidR="000D1109" w:rsidRDefault="000D1109" w:rsidP="000D1109"/>
    <w:p w14:paraId="4FACB135" w14:textId="77777777" w:rsidR="000D1109" w:rsidRDefault="000D1109" w:rsidP="000D1109">
      <w:r>
        <w:rPr>
          <w:rFonts w:ascii="MS Gothic" w:eastAsia="MS Gothic" w:hAnsi="MS Gothic" w:cs="MS Gothic" w:hint="eastAsia"/>
        </w:rPr>
        <w:t>━━━━━━━━━━━━━━━━━━━━━━━━━━━━━━━━━━━━━━━━━━━━━━━━━━━━━━</w:t>
      </w:r>
    </w:p>
    <w:p w14:paraId="2F172A87" w14:textId="77777777" w:rsidR="000D1109" w:rsidRDefault="000D1109" w:rsidP="000D1109"/>
    <w:p w14:paraId="26C74294" w14:textId="77777777" w:rsidR="000D1109" w:rsidRDefault="000D1109" w:rsidP="000D1109">
      <w:r>
        <w:t>7. COMPENSATION &amp; BENEFITS</w:t>
      </w:r>
    </w:p>
    <w:p w14:paraId="4551F0D2" w14:textId="77777777" w:rsidR="000D1109" w:rsidRDefault="000D1109" w:rsidP="000D1109"/>
    <w:p w14:paraId="739085F2" w14:textId="77777777" w:rsidR="000D1109" w:rsidRDefault="000D1109" w:rsidP="000D1109">
      <w:r>
        <w:t>Salaries are reviewed annually as part of the December performance review cycle. Pay increases take effect on February 1st of the following year.</w:t>
      </w:r>
    </w:p>
    <w:p w14:paraId="0A6F9711" w14:textId="77777777" w:rsidR="000D1109" w:rsidRDefault="000D1109" w:rsidP="000D1109"/>
    <w:p w14:paraId="76032E48" w14:textId="77777777" w:rsidR="000D1109" w:rsidRDefault="000D1109" w:rsidP="000D1109">
      <w:r>
        <w:t>ACME Corporation offers the following benefits to all full-time employees:</w:t>
      </w:r>
    </w:p>
    <w:p w14:paraId="73136874" w14:textId="77777777" w:rsidR="000D1109" w:rsidRDefault="000D1109" w:rsidP="000D1109">
      <w:r>
        <w:t xml:space="preserve">- Health Insurance: 80% of premiums covered by ACME for the </w:t>
      </w:r>
      <w:proofErr w:type="gramStart"/>
      <w:r>
        <w:t>employee</w:t>
      </w:r>
      <w:proofErr w:type="gramEnd"/>
      <w:r>
        <w:t>, 50% for dependents</w:t>
      </w:r>
    </w:p>
    <w:p w14:paraId="4A9B2459" w14:textId="77777777" w:rsidR="000D1109" w:rsidRDefault="000D1109" w:rsidP="000D1109">
      <w:r>
        <w:t>- Dental &amp; Vision: Fully covered for the employee</w:t>
      </w:r>
    </w:p>
    <w:p w14:paraId="3CCE4E10" w14:textId="77777777" w:rsidR="000D1109" w:rsidRDefault="000D1109" w:rsidP="000D1109">
      <w:r>
        <w:t>- 401(k) Retirement Plan: ACME matches up to 4% of the employee's salary</w:t>
      </w:r>
    </w:p>
    <w:p w14:paraId="51958C96" w14:textId="77777777" w:rsidR="000D1109" w:rsidRDefault="000D1109" w:rsidP="000D1109">
      <w:r>
        <w:t>- Life Insurance: Coverage equal to 2x annual salary</w:t>
      </w:r>
    </w:p>
    <w:p w14:paraId="713F28FC" w14:textId="77777777" w:rsidR="000D1109" w:rsidRDefault="000D1109" w:rsidP="000D1109">
      <w:r>
        <w:t>- Employee Assistance Program (EAP): Free confidential counseling and support services</w:t>
      </w:r>
    </w:p>
    <w:p w14:paraId="1F144B3A" w14:textId="77777777" w:rsidR="000D1109" w:rsidRDefault="000D1109" w:rsidP="000D1109">
      <w:r>
        <w:t>- Professional Development: Up to $1,500 per year reimbursed for job-related courses or certifications</w:t>
      </w:r>
    </w:p>
    <w:p w14:paraId="6896B753" w14:textId="77777777" w:rsidR="000D1109" w:rsidRDefault="000D1109" w:rsidP="000D1109"/>
    <w:p w14:paraId="7903E163" w14:textId="77777777" w:rsidR="000D1109" w:rsidRDefault="000D1109" w:rsidP="000D1109">
      <w:r>
        <w:t>Benefits become active on the first day of the month following 60 days of employment.</w:t>
      </w:r>
    </w:p>
    <w:p w14:paraId="24EA84EF" w14:textId="77777777" w:rsidR="000D1109" w:rsidRDefault="000D1109" w:rsidP="000D1109"/>
    <w:p w14:paraId="53FA82F0" w14:textId="77777777" w:rsidR="000D1109" w:rsidRDefault="000D1109" w:rsidP="000D1109">
      <w:r>
        <w:rPr>
          <w:rFonts w:ascii="MS Gothic" w:eastAsia="MS Gothic" w:hAnsi="MS Gothic" w:cs="MS Gothic" w:hint="eastAsia"/>
        </w:rPr>
        <w:t>━━━━━━━━━━━━━━━━━━━━━━━━━━━━━━━━━━━━━━━━━━━━━━━━━━━━━━</w:t>
      </w:r>
    </w:p>
    <w:p w14:paraId="4C7E2148" w14:textId="77777777" w:rsidR="000D1109" w:rsidRDefault="000D1109" w:rsidP="000D1109"/>
    <w:p w14:paraId="1DCF96CF" w14:textId="77777777" w:rsidR="000D1109" w:rsidRDefault="000D1109" w:rsidP="000D1109">
      <w:r>
        <w:t>8. DISCIPLINARY PROCEDURES</w:t>
      </w:r>
    </w:p>
    <w:p w14:paraId="3FD939E6" w14:textId="77777777" w:rsidR="000D1109" w:rsidRDefault="000D1109" w:rsidP="000D1109"/>
    <w:p w14:paraId="0B8EF6F6" w14:textId="77777777" w:rsidR="000D1109" w:rsidRDefault="000D1109" w:rsidP="000D1109">
      <w:r>
        <w:t>ACME Corporation follows a progressive disciplinary process for policy violations:</w:t>
      </w:r>
    </w:p>
    <w:p w14:paraId="06A4FD02" w14:textId="77777777" w:rsidR="000D1109" w:rsidRDefault="000D1109" w:rsidP="000D1109"/>
    <w:p w14:paraId="028AEDB4" w14:textId="77777777" w:rsidR="000D1109" w:rsidRDefault="000D1109" w:rsidP="000D1109">
      <w:r>
        <w:t>Step 1 - Verbal Warning: The manager addresses the issue informally with the employee and documents the conversation in writing.</w:t>
      </w:r>
    </w:p>
    <w:p w14:paraId="26CDB9CE" w14:textId="77777777" w:rsidR="000D1109" w:rsidRDefault="000D1109" w:rsidP="000D1109"/>
    <w:p w14:paraId="3D5DDC25" w14:textId="77777777" w:rsidR="000D1109" w:rsidRDefault="000D1109" w:rsidP="000D1109">
      <w:r>
        <w:t xml:space="preserve">Step 2 - Written Warning: A formal written warning is issued and placed in the employee's HR file. The employee must sign </w:t>
      </w:r>
      <w:proofErr w:type="gramStart"/>
      <w:r>
        <w:t>to acknowledge</w:t>
      </w:r>
      <w:proofErr w:type="gramEnd"/>
      <w:r>
        <w:t xml:space="preserve"> receipt.</w:t>
      </w:r>
    </w:p>
    <w:p w14:paraId="54D34CC9" w14:textId="77777777" w:rsidR="000D1109" w:rsidRDefault="000D1109" w:rsidP="000D1109"/>
    <w:p w14:paraId="49359096" w14:textId="77777777" w:rsidR="000D1109" w:rsidRDefault="000D1109" w:rsidP="000D1109">
      <w:r>
        <w:t>Step 3 - Final Warning: A second written warning is issued. A performance improvement plan (PIP) may be required at this stage.</w:t>
      </w:r>
    </w:p>
    <w:p w14:paraId="26F8B4F8" w14:textId="77777777" w:rsidR="000D1109" w:rsidRDefault="000D1109" w:rsidP="000D1109"/>
    <w:p w14:paraId="2E4345D8" w14:textId="77777777" w:rsidR="000D1109" w:rsidRDefault="000D1109" w:rsidP="000D1109">
      <w:r>
        <w:t>Step 4 - Termination: If the issue is not resolved following the final warning, employment may be terminated.</w:t>
      </w:r>
    </w:p>
    <w:p w14:paraId="65DB2856" w14:textId="77777777" w:rsidR="000D1109" w:rsidRDefault="000D1109" w:rsidP="000D1109"/>
    <w:p w14:paraId="23A76647" w14:textId="77777777" w:rsidR="000D1109" w:rsidRDefault="000D1109" w:rsidP="000D1109">
      <w:r>
        <w:t>Certain violations — including theft, harassment, falsifying records, or sharing confidential information — may result in immediate termination without prior warnings.</w:t>
      </w:r>
    </w:p>
    <w:p w14:paraId="680B6F02" w14:textId="77777777" w:rsidR="000D1109" w:rsidRDefault="000D1109" w:rsidP="000D1109"/>
    <w:p w14:paraId="19AE88EE" w14:textId="77777777" w:rsidR="000D1109" w:rsidRDefault="000D1109" w:rsidP="000D1109">
      <w:r>
        <w:t xml:space="preserve">Employees have the right to </w:t>
      </w:r>
      <w:proofErr w:type="gramStart"/>
      <w:r>
        <w:t>appeal</w:t>
      </w:r>
      <w:proofErr w:type="gramEnd"/>
      <w:r>
        <w:t xml:space="preserve"> any disciplinary decision by submitting a written appeal to the HR department within 10 business days of the decision.</w:t>
      </w:r>
    </w:p>
    <w:p w14:paraId="57C7C6D6" w14:textId="77777777" w:rsidR="000D1109" w:rsidRDefault="000D1109" w:rsidP="000D1109"/>
    <w:p w14:paraId="2623D84F" w14:textId="77777777" w:rsidR="000D1109" w:rsidRDefault="000D1109" w:rsidP="000D1109">
      <w:r>
        <w:rPr>
          <w:rFonts w:ascii="MS Gothic" w:eastAsia="MS Gothic" w:hAnsi="MS Gothic" w:cs="MS Gothic" w:hint="eastAsia"/>
        </w:rPr>
        <w:t>━━━━━━━━━━━━━━━━━━━━━━━━━━━━━━━━━━━━━━━━━━━━━━━━━━━━━━</w:t>
      </w:r>
    </w:p>
    <w:p w14:paraId="482E1D00" w14:textId="77777777" w:rsidR="000D1109" w:rsidRDefault="000D1109" w:rsidP="000D1109"/>
    <w:p w14:paraId="2C1B5BB9" w14:textId="77777777" w:rsidR="000D1109" w:rsidRDefault="000D1109" w:rsidP="000D1109">
      <w:r>
        <w:t>For questions about any policy in this handbook, please contact the HR department at hr@acmecorp.com or call extension 204.</w:t>
      </w:r>
    </w:p>
    <w:p w14:paraId="309A9011" w14:textId="77777777" w:rsidR="000D1109" w:rsidRDefault="000D1109" w:rsidP="000D1109"/>
    <w:p w14:paraId="34959712" w14:textId="77777777" w:rsidR="000D1109" w:rsidRDefault="000D1109" w:rsidP="000D1109">
      <w:r>
        <w:t>Last updated: January 1, 2025</w:t>
      </w:r>
    </w:p>
    <w:p w14:paraId="52333E9D" w14:textId="69D15E89" w:rsidR="00FB0FC5" w:rsidRDefault="000D1109" w:rsidP="000D1109">
      <w:r>
        <w:t>Approved by: Sarah Mitchell, Chief Human Resources Officer</w:t>
      </w:r>
    </w:p>
    <w:sectPr w:rsidR="00FB0F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109"/>
    <w:rsid w:val="000D1109"/>
    <w:rsid w:val="003B0B00"/>
    <w:rsid w:val="00C06A72"/>
    <w:rsid w:val="00FA1338"/>
    <w:rsid w:val="00FB0F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F5A4E"/>
  <w15:chartTrackingRefBased/>
  <w15:docId w15:val="{6625FAB3-CC0A-47FD-A0EC-B7FACD7A7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1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1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1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1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1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1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1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1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1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1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1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1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1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1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1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1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1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109"/>
    <w:rPr>
      <w:rFonts w:eastAsiaTheme="majorEastAsia" w:cstheme="majorBidi"/>
      <w:color w:val="272727" w:themeColor="text1" w:themeTint="D8"/>
    </w:rPr>
  </w:style>
  <w:style w:type="paragraph" w:styleId="Title">
    <w:name w:val="Title"/>
    <w:basedOn w:val="Normal"/>
    <w:next w:val="Normal"/>
    <w:link w:val="TitleChar"/>
    <w:uiPriority w:val="10"/>
    <w:qFormat/>
    <w:rsid w:val="000D11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1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1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1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109"/>
    <w:pPr>
      <w:spacing w:before="160"/>
      <w:jc w:val="center"/>
    </w:pPr>
    <w:rPr>
      <w:i/>
      <w:iCs/>
      <w:color w:val="404040" w:themeColor="text1" w:themeTint="BF"/>
    </w:rPr>
  </w:style>
  <w:style w:type="character" w:customStyle="1" w:styleId="QuoteChar">
    <w:name w:val="Quote Char"/>
    <w:basedOn w:val="DefaultParagraphFont"/>
    <w:link w:val="Quote"/>
    <w:uiPriority w:val="29"/>
    <w:rsid w:val="000D1109"/>
    <w:rPr>
      <w:i/>
      <w:iCs/>
      <w:color w:val="404040" w:themeColor="text1" w:themeTint="BF"/>
    </w:rPr>
  </w:style>
  <w:style w:type="paragraph" w:styleId="ListParagraph">
    <w:name w:val="List Paragraph"/>
    <w:basedOn w:val="Normal"/>
    <w:uiPriority w:val="34"/>
    <w:qFormat/>
    <w:rsid w:val="000D1109"/>
    <w:pPr>
      <w:ind w:left="720"/>
      <w:contextualSpacing/>
    </w:pPr>
  </w:style>
  <w:style w:type="character" w:styleId="IntenseEmphasis">
    <w:name w:val="Intense Emphasis"/>
    <w:basedOn w:val="DefaultParagraphFont"/>
    <w:uiPriority w:val="21"/>
    <w:qFormat/>
    <w:rsid w:val="000D1109"/>
    <w:rPr>
      <w:i/>
      <w:iCs/>
      <w:color w:val="0F4761" w:themeColor="accent1" w:themeShade="BF"/>
    </w:rPr>
  </w:style>
  <w:style w:type="paragraph" w:styleId="IntenseQuote">
    <w:name w:val="Intense Quote"/>
    <w:basedOn w:val="Normal"/>
    <w:next w:val="Normal"/>
    <w:link w:val="IntenseQuoteChar"/>
    <w:uiPriority w:val="30"/>
    <w:qFormat/>
    <w:rsid w:val="000D11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109"/>
    <w:rPr>
      <w:i/>
      <w:iCs/>
      <w:color w:val="0F4761" w:themeColor="accent1" w:themeShade="BF"/>
    </w:rPr>
  </w:style>
  <w:style w:type="character" w:styleId="IntenseReference">
    <w:name w:val="Intense Reference"/>
    <w:basedOn w:val="DefaultParagraphFont"/>
    <w:uiPriority w:val="32"/>
    <w:qFormat/>
    <w:rsid w:val="000D11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1077</Words>
  <Characters>6139</Characters>
  <Application>Microsoft Office Word</Application>
  <DocSecurity>0</DocSecurity>
  <Lines>51</Lines>
  <Paragraphs>14</Paragraphs>
  <ScaleCrop>false</ScaleCrop>
  <Company/>
  <LinksUpToDate>false</LinksUpToDate>
  <CharactersWithSpaces>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Critch,Tyler</dc:creator>
  <cp:keywords/>
  <dc:description/>
  <cp:lastModifiedBy>Critch,Tyler</cp:lastModifiedBy>
  <cp:revision>1</cp:revision>
  <dcterms:created xsi:type="dcterms:W3CDTF">2026-04-04T02:48:00Z</dcterms:created>
  <dcterms:modified xsi:type="dcterms:W3CDTF">2026-04-04T02:48:00Z</dcterms:modified>
</cp:coreProperties>
</file>