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43" w:rsidRDefault="00F62143">
      <w: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701"/>
        <w:gridCol w:w="2552"/>
        <w:gridCol w:w="1884"/>
        <w:gridCol w:w="1503"/>
      </w:tblGrid>
      <w:tr w:rsidR="00F62143" w:rsidTr="006D3363">
        <w:tc>
          <w:tcPr>
            <w:tcW w:w="1129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01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552" w:type="dxa"/>
          </w:tcPr>
          <w:p w:rsidR="00F62143" w:rsidRDefault="00F62143" w:rsidP="00AF4055">
            <w:r>
              <w:t>Robust</w:t>
            </w:r>
          </w:p>
        </w:tc>
        <w:tc>
          <w:tcPr>
            <w:tcW w:w="1884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6D3363">
        <w:tc>
          <w:tcPr>
            <w:tcW w:w="1129" w:type="dxa"/>
          </w:tcPr>
          <w:p w:rsidR="00F62143" w:rsidRDefault="00F62143" w:rsidP="00AF4055">
            <w:r>
              <w:t xml:space="preserve">Line-oriented </w:t>
            </w: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</w:tcPr>
          <w:p w:rsidR="00F62143" w:rsidRDefault="006D3363" w:rsidP="00AF4055">
            <w:r>
              <w:t>Hasitha: scatterplot graph</w:t>
            </w:r>
          </w:p>
        </w:tc>
        <w:tc>
          <w:tcPr>
            <w:tcW w:w="2552" w:type="dxa"/>
          </w:tcPr>
          <w:p w:rsidR="006D3363" w:rsidRDefault="006D3363" w:rsidP="00AF4055">
            <w:r>
              <w:t xml:space="preserve">For the graphing commands, it checks that is successfully got data from </w:t>
            </w:r>
            <w:proofErr w:type="spellStart"/>
            <w:r>
              <w:t>db</w:t>
            </w:r>
            <w:proofErr w:type="spellEnd"/>
            <w:r>
              <w:t xml:space="preserve"> before passing it to the view</w:t>
            </w:r>
          </w:p>
        </w:tc>
        <w:tc>
          <w:tcPr>
            <w:tcW w:w="1884" w:type="dxa"/>
          </w:tcPr>
          <w:p w:rsidR="00F62143" w:rsidRDefault="006D3363" w:rsidP="00AF4055">
            <w:r>
              <w:t xml:space="preserve">Uses </w:t>
            </w:r>
            <w:proofErr w:type="spellStart"/>
            <w:r>
              <w:t>mvc</w:t>
            </w:r>
            <w:proofErr w:type="spellEnd"/>
            <w:r>
              <w:t xml:space="preserve"> architecture where it acts as a controller between the model(</w:t>
            </w:r>
            <w:proofErr w:type="spellStart"/>
            <w:r>
              <w:t>filehandler</w:t>
            </w:r>
            <w:proofErr w:type="spellEnd"/>
            <w:r>
              <w:t>) and view</w:t>
            </w:r>
          </w:p>
        </w:tc>
        <w:tc>
          <w:tcPr>
            <w:tcW w:w="1503" w:type="dxa"/>
          </w:tcPr>
          <w:p w:rsidR="00F62143" w:rsidRDefault="006D3363" w:rsidP="00AF4055">
            <w:r>
              <w:t>5</w:t>
            </w:r>
          </w:p>
        </w:tc>
      </w:tr>
      <w:tr w:rsidR="00D25B78" w:rsidTr="006D3363">
        <w:tc>
          <w:tcPr>
            <w:tcW w:w="1129" w:type="dxa"/>
          </w:tcPr>
          <w:p w:rsidR="00D25B78" w:rsidRDefault="00D25B78" w:rsidP="00AF4055">
            <w:r>
              <w:t>Display command line help of available commands</w:t>
            </w:r>
          </w:p>
        </w:tc>
        <w:tc>
          <w:tcPr>
            <w:tcW w:w="1701" w:type="dxa"/>
          </w:tcPr>
          <w:p w:rsidR="00D25B78" w:rsidRDefault="00D25B78" w:rsidP="00AF4055">
            <w:r>
              <w:t>Rosemary: “</w:t>
            </w:r>
            <w:proofErr w:type="spellStart"/>
            <w:r>
              <w:t>linegraph</w:t>
            </w:r>
            <w:proofErr w:type="spellEnd"/>
            <w:r>
              <w:t>” command</w:t>
            </w:r>
          </w:p>
          <w:p w:rsidR="00D25B78" w:rsidRDefault="00D25B78" w:rsidP="00AF4055">
            <w:r>
              <w:t>Hasitha:</w:t>
            </w:r>
          </w:p>
          <w:p w:rsidR="00D25B78" w:rsidRDefault="00D25B78" w:rsidP="00AF4055">
            <w:r>
              <w:t>“line” command</w:t>
            </w:r>
          </w:p>
        </w:tc>
        <w:tc>
          <w:tcPr>
            <w:tcW w:w="2552" w:type="dxa"/>
          </w:tcPr>
          <w:p w:rsidR="00D25B78" w:rsidRDefault="00F04FCA" w:rsidP="00AF4055">
            <w:r>
              <w:t xml:space="preserve">If the command is not found in </w:t>
            </w:r>
            <w:proofErr w:type="spellStart"/>
            <w:r>
              <w:t>helpfile</w:t>
            </w:r>
            <w:proofErr w:type="spellEnd"/>
            <w:r>
              <w:t xml:space="preserve"> it consumes the “command doesn’t exist” result and displays “couldn’t load help from </w:t>
            </w:r>
            <w:proofErr w:type="spellStart"/>
            <w:r>
              <w:t>helpfile</w:t>
            </w:r>
            <w:proofErr w:type="spellEnd"/>
            <w:r>
              <w:t>” instead</w:t>
            </w:r>
          </w:p>
        </w:tc>
        <w:tc>
          <w:tcPr>
            <w:tcW w:w="1884" w:type="dxa"/>
          </w:tcPr>
          <w:p w:rsidR="00D25B78" w:rsidRDefault="00F04FCA" w:rsidP="00AF4055">
            <w:r>
              <w:t>Loads help from text file rather than hardcoded</w:t>
            </w:r>
          </w:p>
        </w:tc>
        <w:tc>
          <w:tcPr>
            <w:tcW w:w="1503" w:type="dxa"/>
          </w:tcPr>
          <w:p w:rsidR="00D25B78" w:rsidRDefault="00F04FCA" w:rsidP="00AF4055">
            <w:r>
              <w:t>6</w:t>
            </w:r>
          </w:p>
        </w:tc>
      </w:tr>
      <w:tr w:rsidR="00D25B78" w:rsidTr="006D3363">
        <w:tc>
          <w:tcPr>
            <w:tcW w:w="1129" w:type="dxa"/>
          </w:tcPr>
          <w:p w:rsidR="00D25B78" w:rsidRDefault="00D25B78" w:rsidP="00AF4055">
            <w:r>
              <w:t>Change commands and options</w:t>
            </w:r>
          </w:p>
        </w:tc>
        <w:tc>
          <w:tcPr>
            <w:tcW w:w="1701" w:type="dxa"/>
          </w:tcPr>
          <w:p w:rsidR="00D25B78" w:rsidRDefault="00F04FCA" w:rsidP="00AF4055">
            <w:r>
              <w:t>Hasitha:</w:t>
            </w:r>
          </w:p>
          <w:p w:rsidR="00F04FCA" w:rsidRDefault="00F04FCA" w:rsidP="00AF4055">
            <w:r>
              <w:t>Multiple validator methods</w:t>
            </w:r>
          </w:p>
          <w:p w:rsidR="00F04FCA" w:rsidRDefault="00F04FCA" w:rsidP="00AF4055">
            <w:r>
              <w:t>Rosemary:</w:t>
            </w:r>
          </w:p>
          <w:p w:rsidR="00F04FCA" w:rsidRDefault="00F04FCA" w:rsidP="00AF4055">
            <w:r>
              <w:t>Multiple validator methods</w:t>
            </w:r>
          </w:p>
        </w:tc>
        <w:tc>
          <w:tcPr>
            <w:tcW w:w="2552" w:type="dxa"/>
          </w:tcPr>
          <w:p w:rsidR="00D25B78" w:rsidRDefault="00F04FCA" w:rsidP="00AF4055">
            <w:r>
              <w:t xml:space="preserve">If a key is missing from the rules.txt file, it catches the </w:t>
            </w:r>
            <w:proofErr w:type="spellStart"/>
            <w:r>
              <w:t>keyerror</w:t>
            </w:r>
            <w:proofErr w:type="spellEnd"/>
            <w:r>
              <w:t xml:space="preserve"> exception and prints the missing key to standard error</w:t>
            </w:r>
          </w:p>
        </w:tc>
        <w:tc>
          <w:tcPr>
            <w:tcW w:w="1884" w:type="dxa"/>
          </w:tcPr>
          <w:p w:rsidR="00D25B78" w:rsidRDefault="00F04FCA" w:rsidP="00AF4055">
            <w:r>
              <w:t>Loads sets of business rules from file</w:t>
            </w:r>
          </w:p>
        </w:tc>
        <w:tc>
          <w:tcPr>
            <w:tcW w:w="1503" w:type="dxa"/>
          </w:tcPr>
          <w:p w:rsidR="00D25B78" w:rsidRDefault="00E96763" w:rsidP="00AF4055">
            <w:r>
              <w:t>6</w:t>
            </w:r>
          </w:p>
        </w:tc>
      </w:tr>
      <w:tr w:rsidR="006D3363" w:rsidTr="006D3363">
        <w:tc>
          <w:tcPr>
            <w:tcW w:w="1129" w:type="dxa"/>
          </w:tcPr>
          <w:p w:rsidR="006D3363" w:rsidRDefault="006D3363" w:rsidP="006D3363">
            <w:r>
              <w:t>Validate data</w:t>
            </w:r>
          </w:p>
        </w:tc>
        <w:tc>
          <w:tcPr>
            <w:tcW w:w="1701" w:type="dxa"/>
          </w:tcPr>
          <w:p w:rsidR="006D3363" w:rsidRDefault="006D3363" w:rsidP="006D3363">
            <w:r>
              <w:t>Hasitha in csv loader</w:t>
            </w:r>
          </w:p>
        </w:tc>
        <w:tc>
          <w:tcPr>
            <w:tcW w:w="2552" w:type="dxa"/>
          </w:tcPr>
          <w:p w:rsidR="006D3363" w:rsidRDefault="00E12BBD" w:rsidP="006D3363">
            <w:r>
              <w:t>Checks the format of the data before pulling it apart to check piece by piece</w:t>
            </w:r>
          </w:p>
        </w:tc>
        <w:tc>
          <w:tcPr>
            <w:tcW w:w="1884" w:type="dxa"/>
          </w:tcPr>
          <w:p w:rsidR="006D3363" w:rsidRDefault="00E12BBD" w:rsidP="006D3363">
            <w:r>
              <w:t>Keeps business rules as attributes of class so they are all in one place, and follows open-closed because in future we can write setter methods to change them if needed.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pickle</w:t>
            </w:r>
          </w:p>
        </w:tc>
        <w:tc>
          <w:tcPr>
            <w:tcW w:w="1701" w:type="dxa"/>
          </w:tcPr>
          <w:p w:rsidR="006D3363" w:rsidRDefault="00E12BBD" w:rsidP="006D3363">
            <w:r>
              <w:t xml:space="preserve">Hasitha in 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2552" w:type="dxa"/>
          </w:tcPr>
          <w:p w:rsidR="006D3363" w:rsidRDefault="00E12BBD" w:rsidP="006D3363">
            <w:r>
              <w:t>Uses try/except to handle whether the pickle file exists yet or not</w:t>
            </w:r>
          </w:p>
        </w:tc>
        <w:tc>
          <w:tcPr>
            <w:tcW w:w="1884" w:type="dxa"/>
          </w:tcPr>
          <w:p w:rsidR="006D3363" w:rsidRDefault="00E12BBD" w:rsidP="006D3363">
            <w:r>
              <w:t>Uses pickle file to remember whether we have made a database yet or not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Load data from file</w:t>
            </w:r>
          </w:p>
        </w:tc>
        <w:tc>
          <w:tcPr>
            <w:tcW w:w="1701" w:type="dxa"/>
          </w:tcPr>
          <w:p w:rsidR="006D3363" w:rsidRDefault="00E12BBD" w:rsidP="006D3363">
            <w:r>
              <w:t>Hasitha in scatterplot graph</w:t>
            </w:r>
          </w:p>
        </w:tc>
        <w:tc>
          <w:tcPr>
            <w:tcW w:w="2552" w:type="dxa"/>
          </w:tcPr>
          <w:p w:rsidR="006D3363" w:rsidRDefault="00E12BBD" w:rsidP="006D3363">
            <w:r>
              <w:t>File opening in try/catch</w:t>
            </w:r>
          </w:p>
          <w:p w:rsidR="00E12BBD" w:rsidRDefault="00E12BBD" w:rsidP="006D3363">
            <w:r>
              <w:t>Checks format of data before splitting avoids indexing exception</w:t>
            </w:r>
          </w:p>
        </w:tc>
        <w:tc>
          <w:tcPr>
            <w:tcW w:w="1884" w:type="dxa"/>
          </w:tcPr>
          <w:p w:rsidR="006D3363" w:rsidRDefault="001130BF" w:rsidP="006D3363">
            <w:r>
              <w:t>If file invalid, provides exactly what was invalid to standard error</w:t>
            </w:r>
          </w:p>
        </w:tc>
        <w:tc>
          <w:tcPr>
            <w:tcW w:w="1503" w:type="dxa"/>
          </w:tcPr>
          <w:p w:rsidR="006D3363" w:rsidRDefault="001130BF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1130BF" w:rsidP="006D3363">
            <w:r>
              <w:t xml:space="preserve">Provide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701" w:type="dxa"/>
          </w:tcPr>
          <w:p w:rsidR="001130BF" w:rsidRDefault="001130BF" w:rsidP="006D3363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 xml:space="preserve"> Rosemary in validator</w:t>
            </w:r>
          </w:p>
        </w:tc>
        <w:tc>
          <w:tcPr>
            <w:tcW w:w="2552" w:type="dxa"/>
          </w:tcPr>
          <w:p w:rsidR="006D3363" w:rsidRDefault="00E96763" w:rsidP="006D3363">
            <w:r>
              <w:t>Doesn’t make exceptions</w:t>
            </w:r>
          </w:p>
        </w:tc>
        <w:tc>
          <w:tcPr>
            <w:tcW w:w="1884" w:type="dxa"/>
          </w:tcPr>
          <w:p w:rsidR="006D3363" w:rsidRDefault="00E96763" w:rsidP="006D3363">
            <w:r>
              <w:t xml:space="preserve">46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503" w:type="dxa"/>
          </w:tcPr>
          <w:p w:rsidR="006D3363" w:rsidRDefault="001130BF" w:rsidP="006D3363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01" w:type="dxa"/>
          </w:tcPr>
          <w:p w:rsidR="001130BF" w:rsidRDefault="001130BF" w:rsidP="001130BF">
            <w:r>
              <w:t>Hasitha in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E96763" w:rsidP="001130BF">
            <w:r>
              <w:t>Doesn’t make exceptions</w:t>
            </w:r>
          </w:p>
        </w:tc>
        <w:tc>
          <w:tcPr>
            <w:tcW w:w="1884" w:type="dxa"/>
          </w:tcPr>
          <w:p w:rsidR="001130BF" w:rsidRDefault="00E96763" w:rsidP="001130BF">
            <w:r>
              <w:t>41 unit tests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Breadth of test coverage</w:t>
            </w:r>
          </w:p>
        </w:tc>
        <w:tc>
          <w:tcPr>
            <w:tcW w:w="1701" w:type="dxa"/>
          </w:tcPr>
          <w:p w:rsidR="001130BF" w:rsidRDefault="001130BF" w:rsidP="001130BF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>,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E96763" w:rsidP="001130BF">
            <w:r>
              <w:t>Doesn’t make exceptions</w:t>
            </w:r>
          </w:p>
        </w:tc>
        <w:tc>
          <w:tcPr>
            <w:tcW w:w="1884" w:type="dxa"/>
          </w:tcPr>
          <w:p w:rsidR="001130BF" w:rsidRDefault="00E96763" w:rsidP="001130BF">
            <w:r>
              <w:t>87 tests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Pretty print, i.e., displaying data in bar chart, pie chart, etc.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3635A3" w:rsidP="001130BF">
            <w:r>
              <w:t>Catches exception if the data provided is wrong format</w:t>
            </w:r>
          </w:p>
          <w:p w:rsidR="003635A3" w:rsidRDefault="003635A3" w:rsidP="001130BF">
            <w:r>
              <w:t>Also checks that the data is right type and skips data of wrong type</w:t>
            </w:r>
          </w:p>
        </w:tc>
        <w:tc>
          <w:tcPr>
            <w:tcW w:w="1884" w:type="dxa"/>
          </w:tcPr>
          <w:p w:rsidR="001130BF" w:rsidRDefault="003635A3" w:rsidP="001130BF">
            <w:r>
              <w:t>Bar graph can work for any (numerical) type of data, not hardcoded to one field of the database</w:t>
            </w:r>
          </w:p>
        </w:tc>
        <w:tc>
          <w:tcPr>
            <w:tcW w:w="1503" w:type="dxa"/>
          </w:tcPr>
          <w:p w:rsidR="001130BF" w:rsidRDefault="001130BF" w:rsidP="001130BF">
            <w:r>
              <w:t>4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lastRenderedPageBreak/>
              <w:t>Can save and read data from a database</w:t>
            </w:r>
          </w:p>
        </w:tc>
        <w:tc>
          <w:tcPr>
            <w:tcW w:w="1701" w:type="dxa"/>
          </w:tcPr>
          <w:p w:rsidR="001130BF" w:rsidRDefault="003635A3" w:rsidP="001130BF">
            <w:r>
              <w:t>Hasitha in scatterplot, csv reader</w:t>
            </w:r>
          </w:p>
          <w:p w:rsidR="003635A3" w:rsidRDefault="003635A3" w:rsidP="001130BF">
            <w:r>
              <w:t>Rosemary in scatterplot, excel reader</w:t>
            </w:r>
          </w:p>
        </w:tc>
        <w:tc>
          <w:tcPr>
            <w:tcW w:w="2552" w:type="dxa"/>
          </w:tcPr>
          <w:p w:rsidR="001130BF" w:rsidRDefault="003635A3" w:rsidP="001130BF">
            <w:r>
              <w:t>Opens connection only when needed and closes again when done, catches exception if database connection fails</w:t>
            </w:r>
          </w:p>
        </w:tc>
        <w:tc>
          <w:tcPr>
            <w:tcW w:w="1884" w:type="dxa"/>
          </w:tcPr>
          <w:p w:rsidR="001130BF" w:rsidRDefault="003635A3" w:rsidP="003635A3">
            <w:r>
              <w:t>Gets which database to use from command line argument so can be switched.</w:t>
            </w:r>
          </w:p>
          <w:p w:rsidR="003635A3" w:rsidRDefault="003635A3" w:rsidP="003635A3">
            <w:r>
              <w:t xml:space="preserve">Uses string formatting to build </w:t>
            </w:r>
            <w:proofErr w:type="spellStart"/>
            <w:r>
              <w:t>sql</w:t>
            </w:r>
            <w:proofErr w:type="spellEnd"/>
            <w:r>
              <w:t xml:space="preserve"> queries.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  <w:bookmarkStart w:id="0" w:name="_GoBack"/>
            <w:bookmarkEnd w:id="0"/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Total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3635A3" w:rsidP="001130BF">
            <w:r>
              <w:t>60</w:t>
            </w:r>
          </w:p>
        </w:tc>
      </w:tr>
    </w:tbl>
    <w:p w:rsidR="00F62143" w:rsidRDefault="00F62143"/>
    <w:p w:rsidR="00F62143" w:rsidRDefault="00F62143">
      <w:r>
        <w:t>Hasitha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763"/>
        <w:gridCol w:w="2206"/>
        <w:gridCol w:w="2685"/>
        <w:gridCol w:w="708"/>
      </w:tblGrid>
      <w:tr w:rsidR="00F62143" w:rsidTr="00F62143">
        <w:tc>
          <w:tcPr>
            <w:tcW w:w="1138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63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206" w:type="dxa"/>
          </w:tcPr>
          <w:p w:rsidR="00F62143" w:rsidRDefault="00F62143" w:rsidP="00AF4055">
            <w:r>
              <w:t>Robust</w:t>
            </w:r>
          </w:p>
        </w:tc>
        <w:tc>
          <w:tcPr>
            <w:tcW w:w="2685" w:type="dxa"/>
          </w:tcPr>
          <w:p w:rsidR="00F62143" w:rsidRDefault="00F62143" w:rsidP="00AF4055">
            <w:r>
              <w:t>Clever</w:t>
            </w:r>
          </w:p>
        </w:tc>
        <w:tc>
          <w:tcPr>
            <w:tcW w:w="708" w:type="dxa"/>
          </w:tcPr>
          <w:p w:rsidR="00F62143" w:rsidRDefault="00F62143" w:rsidP="00AF4055">
            <w:r>
              <w:t>Mark</w:t>
            </w:r>
          </w:p>
        </w:tc>
      </w:tr>
      <w:tr w:rsidR="00F62143" w:rsidTr="00F62143">
        <w:tc>
          <w:tcPr>
            <w:tcW w:w="1138" w:type="dxa"/>
          </w:tcPr>
          <w:p w:rsidR="00F62143" w:rsidRDefault="00F62143" w:rsidP="00AF4055">
            <w:r>
              <w:t xml:space="preserve">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>
            <w:r>
              <w:t xml:space="preserve">Tim in </w:t>
            </w:r>
            <w:proofErr w:type="spellStart"/>
            <w:r>
              <w:t>DatabaseHandler</w:t>
            </w:r>
            <w:proofErr w:type="spellEnd"/>
          </w:p>
        </w:tc>
        <w:tc>
          <w:tcPr>
            <w:tcW w:w="2206" w:type="dxa"/>
          </w:tcPr>
          <w:p w:rsidR="00F62143" w:rsidRDefault="00F62143" w:rsidP="00AF4055">
            <w:r>
              <w:t xml:space="preserve">If no arguments given has default value, try-except to  protect from </w:t>
            </w:r>
            <w:proofErr w:type="spellStart"/>
            <w:r>
              <w:t>indexError</w:t>
            </w:r>
            <w:proofErr w:type="spellEnd"/>
          </w:p>
        </w:tc>
        <w:tc>
          <w:tcPr>
            <w:tcW w:w="2685" w:type="dxa"/>
          </w:tcPr>
          <w:p w:rsidR="00F62143" w:rsidRDefault="00F62143" w:rsidP="00AF4055">
            <w:r>
              <w:t>Uses argument for both pickle filename and database filename</w:t>
            </w:r>
          </w:p>
          <w:p w:rsidR="003635A3" w:rsidRDefault="003635A3" w:rsidP="00AF4055"/>
        </w:tc>
        <w:tc>
          <w:tcPr>
            <w:tcW w:w="708" w:type="dxa"/>
          </w:tcPr>
          <w:p w:rsidR="00F62143" w:rsidRDefault="00F62143" w:rsidP="00AF4055">
            <w:r>
              <w:t>5</w:t>
            </w:r>
          </w:p>
        </w:tc>
      </w:tr>
      <w:tr w:rsidR="00F62143" w:rsidTr="00F62143">
        <w:tc>
          <w:tcPr>
            <w:tcW w:w="1138" w:type="dxa"/>
          </w:tcPr>
          <w:p w:rsidR="00F62143" w:rsidRDefault="006D3363" w:rsidP="00AF4055">
            <w:r>
              <w:t>Validate data</w:t>
            </w:r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1130BF" w:rsidP="00AF4055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</w:tbl>
    <w:p w:rsidR="00F62143" w:rsidRDefault="00F62143"/>
    <w:p w:rsidR="00F62143" w:rsidRDefault="00F62143">
      <w:r>
        <w:t>Rosemary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F62143" w:rsidTr="00AF4055">
        <w:tc>
          <w:tcPr>
            <w:tcW w:w="1502" w:type="dxa"/>
          </w:tcPr>
          <w:p w:rsidR="00F62143" w:rsidRDefault="00F62143" w:rsidP="00AF4055">
            <w:r>
              <w:t>Feature</w:t>
            </w:r>
          </w:p>
        </w:tc>
        <w:tc>
          <w:tcPr>
            <w:tcW w:w="1502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1503" w:type="dxa"/>
          </w:tcPr>
          <w:p w:rsidR="00F62143" w:rsidRDefault="00F62143" w:rsidP="00AF4055">
            <w:r>
              <w:t>Robust</w:t>
            </w:r>
          </w:p>
        </w:tc>
        <w:tc>
          <w:tcPr>
            <w:tcW w:w="1503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</w:tbl>
    <w:p w:rsidR="00F62143" w:rsidRDefault="00F62143"/>
    <w:sectPr w:rsidR="00F6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43"/>
    <w:rsid w:val="001130BF"/>
    <w:rsid w:val="003635A3"/>
    <w:rsid w:val="003B71B4"/>
    <w:rsid w:val="006D3363"/>
    <w:rsid w:val="00D25B78"/>
    <w:rsid w:val="00E12BBD"/>
    <w:rsid w:val="00E96763"/>
    <w:rsid w:val="00F04FCA"/>
    <w:rsid w:val="00F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3757"/>
  <w15:chartTrackingRefBased/>
  <w15:docId w15:val="{2597138F-1A99-4B23-A930-996B02B9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tia0067</dc:creator>
  <cp:keywords/>
  <dc:description/>
  <cp:lastModifiedBy>Timothy Aitchison</cp:lastModifiedBy>
  <cp:revision>2</cp:revision>
  <dcterms:created xsi:type="dcterms:W3CDTF">2017-08-27T03:04:00Z</dcterms:created>
  <dcterms:modified xsi:type="dcterms:W3CDTF">2017-08-27T03:04:00Z</dcterms:modified>
</cp:coreProperties>
</file>