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4340E" w:rsidRPr="00254E59" w:rsidRDefault="008B5565" w:rsidP="00254E59">
      <w:r>
        <w:rPr>
          <w:noProof/>
        </w:rPr>
        <mc:AlternateContent>
          <mc:Choice Requires="wps">
            <w:drawing>
              <wp:anchor distT="0" distB="0" distL="114300" distR="114300" simplePos="0" relativeHeight="251658752" behindDoc="0" locked="0" layoutInCell="1" allowOverlap="1">
                <wp:simplePos x="0" y="0"/>
                <wp:positionH relativeFrom="column">
                  <wp:posOffset>1314450</wp:posOffset>
                </wp:positionH>
                <wp:positionV relativeFrom="paragraph">
                  <wp:posOffset>-85726</wp:posOffset>
                </wp:positionV>
                <wp:extent cx="5181600" cy="1152525"/>
                <wp:effectExtent l="0" t="0" r="0" b="952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1152525"/>
                        </a:xfrm>
                        <a:prstGeom prst="rect">
                          <a:avLst/>
                        </a:prstGeom>
                        <a:noFill/>
                        <a:ln>
                          <a:noFill/>
                        </a:ln>
                        <a:effectLst/>
                      </wps:spPr>
                      <wps:txbx>
                        <w:txbxContent>
                          <w:p w:rsidR="00C4340E" w:rsidRPr="006C54EF" w:rsidRDefault="00C4340E" w:rsidP="000D0C2A">
                            <w:pPr>
                              <w:jc w:val="center"/>
                              <w:rPr>
                                <w:b/>
                                <w:color w:val="E36C0A"/>
                                <w:sz w:val="48"/>
                                <w:szCs w:val="52"/>
                              </w:rPr>
                            </w:pPr>
                            <w:r w:rsidRPr="006C54EF">
                              <w:rPr>
                                <w:b/>
                                <w:color w:val="E36C0A"/>
                                <w:sz w:val="48"/>
                                <w:szCs w:val="52"/>
                              </w:rPr>
                              <w:t xml:space="preserve">Data Brief: </w:t>
                            </w:r>
                            <w:r w:rsidRPr="006C54EF">
                              <w:rPr>
                                <w:b/>
                                <w:color w:val="E36C0A"/>
                                <w:sz w:val="48"/>
                                <w:szCs w:val="52"/>
                              </w:rPr>
                              <w:br/>
                              <w:t>Fatal Opioid-related Overdoses among MA Residents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3.5pt;margin-top:-6.75pt;width:408pt;height:9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" filled="f" stroked="f">
                <v:path arrowok="t"/>
                <v:textbox>
                  <w:txbxContent>
                    <w:p w:rsidR="00C4340E" w:rsidRPr="006C54EF" w:rsidRDefault="00C4340E" w:rsidP="000D0C2A">
                      <w:pPr>
                        <w:jc w:val="center"/>
                        <w:rPr>
                          <w:b/>
                          <w:color w:val="E36C0A"/>
                          <w:sz w:val="48"/>
                          <w:szCs w:val="52"/>
                        </w:rPr>
                      </w:pPr>
                      <w:r w:rsidRPr="006C54EF">
                        <w:rPr>
                          <w:b/>
                          <w:color w:val="E36C0A"/>
                          <w:sz w:val="48"/>
                          <w:szCs w:val="52"/>
                        </w:rPr>
                        <w:t xml:space="preserve">Data Brief: </w:t>
                      </w:r>
                      <w:r w:rsidRPr="006C54EF">
                        <w:rPr>
                          <w:b/>
                          <w:color w:val="E36C0A"/>
                          <w:sz w:val="48"/>
                          <w:szCs w:val="52"/>
                        </w:rPr>
                        <w:br/>
                        <w:t>Fatal Opioid-related Overdoses among MA Residents</w:t>
                      </w:r>
                    </w:p>
                  </w:txbxContent>
                </v:textbox>
              </v:shape>
            </w:pict>
          </mc:Fallback>
        </mc:AlternateContent>
      </w:r>
      <w:r>
        <w:rPr>
          <w:noProof/>
        </w:rPr>
        <mc:AlternateContent>
          <mc:Choice Requires="wps">
            <w:drawing>
              <wp:anchor distT="0" distB="274320" distL="114300" distR="114300" simplePos="0" relativeHeight="251657728" behindDoc="1" locked="0" layoutInCell="1" allowOverlap="1">
                <wp:simplePos x="0" y="0"/>
                <wp:positionH relativeFrom="column">
                  <wp:posOffset>37465</wp:posOffset>
                </wp:positionH>
                <wp:positionV relativeFrom="paragraph">
                  <wp:posOffset>-133350</wp:posOffset>
                </wp:positionV>
                <wp:extent cx="6772275" cy="124777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2275" cy="124777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95pt;margin-top:-10.5pt;width:533.25pt;height:98.25pt;z-index:-251658752;visibility:visible;mso-wrap-style:square;mso-width-percent:0;mso-height-percent:0;mso-wrap-distance-left:9pt;mso-wrap-distance-top:0;mso-wrap-distance-right:9pt;mso-wrap-distance-bottom:21.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" strokeweight="1pt"/>
            </w:pict>
          </mc:Fallback>
        </mc:AlternateContent>
      </w:r>
      <w:r w:rsidR="00C4340E">
        <w:t xml:space="preserve">      </w:t>
      </w:r>
      <w:r>
        <w:rPr>
          <w:noProof/>
        </w:rPr>
        <w:drawing>
          <wp:inline distT="0" distB="0" distL="0" distR="0">
            <wp:extent cx="1009650" cy="1019175"/>
            <wp:effectExtent l="0" t="0" r="0" b="9525"/>
            <wp:docPr id="1" name="Picture 29" descr="DPH-logo-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PH-logo-B&am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19175"/>
                    </a:xfrm>
                    <a:prstGeom prst="rect">
                      <a:avLst/>
                    </a:prstGeom>
                    <a:noFill/>
                    <a:ln>
                      <a:noFill/>
                    </a:ln>
                  </pic:spPr>
                </pic:pic>
              </a:graphicData>
            </a:graphic>
          </wp:inline>
        </w:drawing>
      </w:r>
    </w:p>
    <w:p w:rsidR="00C4340E" w:rsidRPr="006C54EF" w:rsidRDefault="008B5565" w:rsidP="00920EC9">
      <w:pPr>
        <w:jc w:val="center"/>
        <w:rPr>
          <w:rStyle w:val="TitleChar"/>
          <w:rFonts w:ascii="Arial" w:eastAsia="Times New Roman" w:hAnsi="Arial" w:cs="Arial"/>
          <w:b/>
          <w:color w:val="auto"/>
          <w:spacing w:val="0"/>
          <w:kern w:val="0"/>
          <w:sz w:val="22"/>
          <w:szCs w:val="22"/>
        </w:rPr>
      </w:pPr>
      <w:r w:rsidRPr="006C54EF">
        <w:rPr>
          <w:noProof/>
        </w:rPr>
        <mc:AlternateContent>
          <mc:Choice Requires="wps">
            <w:drawing>
              <wp:anchor distT="0" distB="0" distL="114300" distR="114300" simplePos="0" relativeHeight="251656704" behindDoc="1" locked="0" layoutInCell="1" allowOverlap="1" wp14:anchorId="647CBE74" wp14:editId="20A357C9">
                <wp:simplePos x="0" y="0"/>
                <wp:positionH relativeFrom="column">
                  <wp:posOffset>38100</wp:posOffset>
                </wp:positionH>
                <wp:positionV relativeFrom="paragraph">
                  <wp:posOffset>38100</wp:posOffset>
                </wp:positionV>
                <wp:extent cx="6772275" cy="266700"/>
                <wp:effectExtent l="0" t="0" r="28575"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266700"/>
                        </a:xfrm>
                        <a:prstGeom prst="rect">
                          <a:avLst/>
                        </a:prstGeom>
                        <a:solidFill>
                          <a:srgbClr val="FFFFFF"/>
                        </a:solidFill>
                        <a:ln w="12700">
                          <a:solidFill>
                            <a:srgbClr val="000000"/>
                          </a:solidFill>
                          <a:miter lim="800000"/>
                          <a:headEnd/>
                          <a:tailEnd/>
                        </a:ln>
                      </wps:spPr>
                      <wps:txbx>
                        <w:txbxContent>
                          <w:p w:rsidR="00C4340E" w:rsidRPr="00573EED" w:rsidRDefault="00C4340E"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sidR="00C347C2">
                              <w:rPr>
                                <w:rFonts w:ascii="Calibri" w:hAnsi="Calibri"/>
                                <w:caps/>
                                <w:sz w:val="18"/>
                                <w:szCs w:val="16"/>
                              </w:rPr>
                              <w:t>a</w:t>
                            </w:r>
                            <w:r w:rsidR="00C347C2" w:rsidRPr="00573EED">
                              <w:rPr>
                                <w:rFonts w:ascii="Calibri" w:hAnsi="Calibri"/>
                                <w:sz w:val="18"/>
                                <w:szCs w:val="16"/>
                              </w:rPr>
                              <w:t>pril</w:t>
                            </w:r>
                            <w:r w:rsidR="00C347C2">
                              <w:rPr>
                                <w:rFonts w:ascii="Calibri" w:hAnsi="Calibri"/>
                                <w:caps/>
                                <w:sz w:val="18"/>
                                <w:szCs w:val="16"/>
                              </w:rPr>
                              <w:t xml:space="preserve"> 2015</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pt;margin-top:3pt;width:533.25pt;height: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" strokeweight="1pt">
                <v:textbox inset=",0,,0">
                  <w:txbxContent>
                    <w:p w:rsidR="00C4340E" w:rsidRPr="00573EED" w:rsidRDefault="00C4340E" w:rsidP="00401350">
                      <w:pPr>
                        <w:tabs>
                          <w:tab w:val="right" w:pos="10350"/>
                        </w:tabs>
                        <w:spacing w:before="120"/>
                        <w:ind w:right="1411" w:hanging="90"/>
                        <w:rPr>
                          <w:rFonts w:ascii="Calibri" w:hAnsi="Calibri"/>
                          <w:sz w:val="18"/>
                          <w:szCs w:val="16"/>
                        </w:rPr>
                      </w:pPr>
                      <w:r w:rsidRPr="00573EED">
                        <w:rPr>
                          <w:rFonts w:ascii="Calibri" w:hAnsi="Calibri"/>
                          <w:sz w:val="18"/>
                          <w:szCs w:val="16"/>
                        </w:rPr>
                        <w:t>Massachusetts Department of Public Health</w:t>
                      </w:r>
                      <w:r w:rsidRPr="00573EED">
                        <w:rPr>
                          <w:rFonts w:ascii="Calibri" w:hAnsi="Calibri"/>
                          <w:caps/>
                          <w:sz w:val="18"/>
                          <w:szCs w:val="16"/>
                        </w:rPr>
                        <w:t xml:space="preserve"> </w:t>
                      </w:r>
                      <w:r w:rsidRPr="00573EED">
                        <w:rPr>
                          <w:rFonts w:ascii="Calibri" w:hAnsi="Calibri"/>
                          <w:caps/>
                          <w:sz w:val="18"/>
                          <w:szCs w:val="16"/>
                        </w:rPr>
                        <w:tab/>
                        <w:t xml:space="preserve"> </w:t>
                      </w:r>
                      <w:r w:rsidR="00C347C2">
                        <w:rPr>
                          <w:rFonts w:ascii="Calibri" w:hAnsi="Calibri"/>
                          <w:caps/>
                          <w:sz w:val="18"/>
                          <w:szCs w:val="16"/>
                        </w:rPr>
                        <w:t>a</w:t>
                      </w:r>
                      <w:r w:rsidR="00C347C2" w:rsidRPr="00573EED">
                        <w:rPr>
                          <w:rFonts w:ascii="Calibri" w:hAnsi="Calibri"/>
                          <w:sz w:val="18"/>
                          <w:szCs w:val="16"/>
                        </w:rPr>
                        <w:t>pril</w:t>
                      </w:r>
                      <w:r w:rsidR="00C347C2">
                        <w:rPr>
                          <w:rFonts w:ascii="Calibri" w:hAnsi="Calibri"/>
                          <w:caps/>
                          <w:sz w:val="18"/>
                          <w:szCs w:val="16"/>
                        </w:rPr>
                        <w:t xml:space="preserve"> 2015</w:t>
                      </w:r>
                    </w:p>
                  </w:txbxContent>
                </v:textbox>
              </v:shape>
            </w:pict>
          </mc:Fallback>
        </mc:AlternateContent>
      </w:r>
    </w:p>
    <w:p w:rsidR="00C4340E" w:rsidRPr="00920EC9" w:rsidRDefault="00C4340E" w:rsidP="00920EC9">
      <w:pPr>
        <w:rPr>
          <w:rStyle w:val="TitleChar"/>
          <w:color w:val="E36C0A"/>
          <w:sz w:val="20"/>
          <w:szCs w:val="20"/>
        </w:rPr>
      </w:pPr>
    </w:p>
    <w:p w:rsidR="00C4340E" w:rsidRPr="009B2B34" w:rsidRDefault="00C4340E" w:rsidP="00F3713E">
      <w:pPr>
        <w:rPr>
          <w:rFonts w:ascii="Calibri" w:hAnsi="Calibri"/>
          <w:sz w:val="8"/>
          <w:szCs w:val="8"/>
        </w:rPr>
      </w:pPr>
    </w:p>
    <w:p w:rsidR="00C4340E" w:rsidRPr="009B2B34" w:rsidRDefault="00C4340E" w:rsidP="00F00E8D">
      <w:pPr>
        <w:jc w:val="both"/>
        <w:rPr>
          <w:rFonts w:ascii="Calibri" w:hAnsi="Calibri" w:cs="Times New Roman"/>
          <w:sz w:val="14"/>
          <w:szCs w:val="14"/>
        </w:rPr>
      </w:pPr>
    </w:p>
    <w:p w:rsidR="00C4340E" w:rsidRDefault="00977D0E" w:rsidP="00F3713E">
      <w:pPr>
        <w:rPr>
          <w:sz w:val="21"/>
          <w:szCs w:val="21"/>
        </w:rPr>
      </w:pPr>
      <w:r>
        <w:rPr>
          <w:sz w:val="21"/>
          <w:szCs w:val="21"/>
        </w:rPr>
        <w:t>Based on current confirmed data, the number of case</w:t>
      </w:r>
      <w:r w:rsidR="00F54182">
        <w:rPr>
          <w:sz w:val="21"/>
          <w:szCs w:val="21"/>
        </w:rPr>
        <w:t>s</w:t>
      </w:r>
      <w:r>
        <w:rPr>
          <w:sz w:val="21"/>
          <w:szCs w:val="21"/>
        </w:rPr>
        <w:t xml:space="preserve"> of </w:t>
      </w:r>
      <w:r w:rsidR="00C4340E" w:rsidRPr="001544F3">
        <w:rPr>
          <w:sz w:val="21"/>
          <w:szCs w:val="21"/>
        </w:rPr>
        <w:t xml:space="preserve">unintentional overdose </w:t>
      </w:r>
      <w:r w:rsidR="00A35BBF">
        <w:rPr>
          <w:sz w:val="21"/>
          <w:szCs w:val="21"/>
        </w:rPr>
        <w:t xml:space="preserve">in 2014 </w:t>
      </w:r>
      <w:r w:rsidR="00C4340E" w:rsidRPr="001544F3">
        <w:rPr>
          <w:sz w:val="21"/>
          <w:szCs w:val="21"/>
        </w:rPr>
        <w:t xml:space="preserve">represents </w:t>
      </w:r>
      <w:r w:rsidR="00C4340E" w:rsidRPr="00E37A20">
        <w:rPr>
          <w:sz w:val="21"/>
          <w:szCs w:val="21"/>
        </w:rPr>
        <w:t>a 3</w:t>
      </w:r>
      <w:r w:rsidR="00C147CA" w:rsidRPr="00E37A20">
        <w:rPr>
          <w:sz w:val="21"/>
          <w:szCs w:val="21"/>
        </w:rPr>
        <w:t>3</w:t>
      </w:r>
      <w:r w:rsidR="00C4340E" w:rsidRPr="00E37A20">
        <w:rPr>
          <w:sz w:val="21"/>
          <w:szCs w:val="21"/>
        </w:rPr>
        <w:t>% increase over 2012 (n=668)</w:t>
      </w:r>
      <w:r w:rsidR="00A35BBF">
        <w:rPr>
          <w:sz w:val="21"/>
          <w:szCs w:val="21"/>
        </w:rPr>
        <w:t xml:space="preserve"> and a 3.3% increase over 2013.</w:t>
      </w:r>
      <w:r w:rsidR="00C4340E" w:rsidRPr="00E37A20">
        <w:rPr>
          <w:sz w:val="21"/>
          <w:szCs w:val="21"/>
        </w:rPr>
        <w:t xml:space="preserve"> In order to obtain a </w:t>
      </w:r>
      <w:r w:rsidR="006C54EF" w:rsidRPr="00E37A20">
        <w:rPr>
          <w:sz w:val="21"/>
          <w:szCs w:val="21"/>
        </w:rPr>
        <w:t>timelier</w:t>
      </w:r>
      <w:r w:rsidR="00C4340E" w:rsidRPr="00E37A20">
        <w:rPr>
          <w:sz w:val="21"/>
          <w:szCs w:val="21"/>
        </w:rPr>
        <w:t xml:space="preserve"> estimate of the total number of opioid overdose deaths</w:t>
      </w:r>
      <w:proofErr w:type="gramStart"/>
      <w:r w:rsidR="00A35BBF">
        <w:rPr>
          <w:sz w:val="21"/>
          <w:szCs w:val="21"/>
        </w:rPr>
        <w:t>,</w:t>
      </w:r>
      <w:r w:rsidR="00C4340E" w:rsidRPr="00E37A20">
        <w:rPr>
          <w:sz w:val="21"/>
          <w:szCs w:val="21"/>
        </w:rPr>
        <w:t>,</w:t>
      </w:r>
      <w:proofErr w:type="gramEnd"/>
      <w:r w:rsidR="00C4340E" w:rsidRPr="00E37A20">
        <w:rPr>
          <w:sz w:val="21"/>
          <w:szCs w:val="21"/>
        </w:rPr>
        <w:t xml:space="preserve"> DPH analysts used predictive modeling techniques to estimate the cause of death for all cases</w:t>
      </w:r>
      <w:r w:rsidR="00C4340E" w:rsidRPr="001544F3">
        <w:rPr>
          <w:sz w:val="21"/>
          <w:szCs w:val="21"/>
        </w:rPr>
        <w:t xml:space="preserve"> not yet certified by the Office of the Medical Examiner. Based </w:t>
      </w:r>
      <w:r w:rsidR="00C4340E" w:rsidRPr="00E37A20">
        <w:rPr>
          <w:sz w:val="21"/>
          <w:szCs w:val="21"/>
        </w:rPr>
        <w:t xml:space="preserve">on these modeled estimates and the data available as of </w:t>
      </w:r>
      <w:r w:rsidR="00120DB5" w:rsidRPr="00E37A20">
        <w:rPr>
          <w:sz w:val="21"/>
          <w:szCs w:val="21"/>
        </w:rPr>
        <w:t>0</w:t>
      </w:r>
      <w:r w:rsidR="00A20E81">
        <w:rPr>
          <w:sz w:val="21"/>
          <w:szCs w:val="21"/>
        </w:rPr>
        <w:t>4/0</w:t>
      </w:r>
      <w:r w:rsidR="0086525D">
        <w:rPr>
          <w:sz w:val="21"/>
          <w:szCs w:val="21"/>
        </w:rPr>
        <w:t>6</w:t>
      </w:r>
      <w:r w:rsidR="00C52C29" w:rsidRPr="00E37A20">
        <w:rPr>
          <w:sz w:val="21"/>
          <w:szCs w:val="21"/>
        </w:rPr>
        <w:t>/2015</w:t>
      </w:r>
      <w:r w:rsidR="00C4340E" w:rsidRPr="00E37A20">
        <w:rPr>
          <w:sz w:val="21"/>
          <w:szCs w:val="21"/>
        </w:rPr>
        <w:t xml:space="preserve">, DPH expects that there will be an additional </w:t>
      </w:r>
      <w:r w:rsidR="00A20E81">
        <w:rPr>
          <w:sz w:val="21"/>
          <w:szCs w:val="21"/>
        </w:rPr>
        <w:t>79</w:t>
      </w:r>
      <w:r w:rsidR="00C4340E" w:rsidRPr="00E37A20">
        <w:rPr>
          <w:sz w:val="21"/>
          <w:szCs w:val="21"/>
        </w:rPr>
        <w:t xml:space="preserve"> (95% CI: </w:t>
      </w:r>
      <w:r w:rsidR="00A20E81">
        <w:rPr>
          <w:sz w:val="21"/>
          <w:szCs w:val="21"/>
        </w:rPr>
        <w:t>68</w:t>
      </w:r>
      <w:r w:rsidR="00C4340E" w:rsidRPr="00E37A20">
        <w:rPr>
          <w:sz w:val="21"/>
          <w:szCs w:val="21"/>
        </w:rPr>
        <w:t xml:space="preserve"> to </w:t>
      </w:r>
      <w:r w:rsidR="008961EE">
        <w:rPr>
          <w:sz w:val="21"/>
          <w:szCs w:val="21"/>
        </w:rPr>
        <w:t>9</w:t>
      </w:r>
      <w:r w:rsidR="00A20E81">
        <w:rPr>
          <w:sz w:val="21"/>
          <w:szCs w:val="21"/>
        </w:rPr>
        <w:t>1</w:t>
      </w:r>
      <w:r w:rsidR="00C4340E" w:rsidRPr="00E37A20">
        <w:rPr>
          <w:sz w:val="21"/>
          <w:szCs w:val="21"/>
        </w:rPr>
        <w:t xml:space="preserve">) unintentional opioid-related fatal overdoses in 2013 </w:t>
      </w:r>
      <w:r w:rsidR="008E7A53" w:rsidRPr="00E37A20">
        <w:rPr>
          <w:sz w:val="21"/>
          <w:szCs w:val="21"/>
        </w:rPr>
        <w:t>for</w:t>
      </w:r>
      <w:r w:rsidR="00C4340E" w:rsidRPr="00E37A20">
        <w:rPr>
          <w:sz w:val="21"/>
          <w:szCs w:val="21"/>
        </w:rPr>
        <w:t xml:space="preserve"> total of </w:t>
      </w:r>
      <w:r w:rsidR="00C52C29" w:rsidRPr="00E37A20">
        <w:rPr>
          <w:sz w:val="21"/>
          <w:szCs w:val="21"/>
        </w:rPr>
        <w:t>9</w:t>
      </w:r>
      <w:r w:rsidR="00C147CA" w:rsidRPr="00E37A20">
        <w:rPr>
          <w:sz w:val="21"/>
          <w:szCs w:val="21"/>
        </w:rPr>
        <w:t>6</w:t>
      </w:r>
      <w:r w:rsidR="00A20E81">
        <w:rPr>
          <w:sz w:val="21"/>
          <w:szCs w:val="21"/>
        </w:rPr>
        <w:t>7</w:t>
      </w:r>
      <w:r w:rsidR="00C147CA" w:rsidRPr="00E37A20">
        <w:rPr>
          <w:sz w:val="21"/>
          <w:szCs w:val="21"/>
        </w:rPr>
        <w:t xml:space="preserve"> </w:t>
      </w:r>
      <w:r w:rsidR="00C4340E" w:rsidRPr="00E37A20">
        <w:rPr>
          <w:sz w:val="21"/>
          <w:szCs w:val="21"/>
        </w:rPr>
        <w:t xml:space="preserve">deaths in 2013 (95% CI: </w:t>
      </w:r>
      <w:r w:rsidR="00753F66" w:rsidRPr="00E37A20">
        <w:rPr>
          <w:sz w:val="21"/>
          <w:szCs w:val="21"/>
        </w:rPr>
        <w:t>95</w:t>
      </w:r>
      <w:r w:rsidR="008961EE">
        <w:rPr>
          <w:sz w:val="21"/>
          <w:szCs w:val="21"/>
        </w:rPr>
        <w:t>8</w:t>
      </w:r>
      <w:r w:rsidR="00C4340E" w:rsidRPr="00E37A20">
        <w:rPr>
          <w:sz w:val="21"/>
          <w:szCs w:val="21"/>
        </w:rPr>
        <w:t xml:space="preserve"> to </w:t>
      </w:r>
      <w:r w:rsidR="00753F66" w:rsidRPr="00E37A20">
        <w:rPr>
          <w:sz w:val="21"/>
          <w:szCs w:val="21"/>
        </w:rPr>
        <w:t>9</w:t>
      </w:r>
      <w:r w:rsidR="008961EE">
        <w:rPr>
          <w:sz w:val="21"/>
          <w:szCs w:val="21"/>
        </w:rPr>
        <w:t>81</w:t>
      </w:r>
      <w:r w:rsidR="008F0DE9">
        <w:rPr>
          <w:sz w:val="21"/>
          <w:szCs w:val="21"/>
        </w:rPr>
        <w:t>). F</w:t>
      </w:r>
      <w:r w:rsidR="00A567D7">
        <w:rPr>
          <w:sz w:val="21"/>
          <w:szCs w:val="21"/>
        </w:rPr>
        <w:t xml:space="preserve">or 2014 </w:t>
      </w:r>
      <w:r w:rsidR="008F0DE9">
        <w:rPr>
          <w:sz w:val="21"/>
          <w:szCs w:val="21"/>
        </w:rPr>
        <w:t xml:space="preserve">there were </w:t>
      </w:r>
      <w:r w:rsidR="000714E0">
        <w:rPr>
          <w:sz w:val="21"/>
          <w:szCs w:val="21"/>
        </w:rPr>
        <w:t>600</w:t>
      </w:r>
      <w:r w:rsidR="008F0DE9">
        <w:rPr>
          <w:sz w:val="21"/>
          <w:szCs w:val="21"/>
        </w:rPr>
        <w:t xml:space="preserve"> confirmed</w:t>
      </w:r>
      <w:r w:rsidR="008F0DE9" w:rsidRPr="008F0DE9">
        <w:rPr>
          <w:sz w:val="21"/>
          <w:szCs w:val="21"/>
        </w:rPr>
        <w:t xml:space="preserve"> </w:t>
      </w:r>
      <w:r w:rsidR="008F0DE9" w:rsidRPr="00E37A20">
        <w:rPr>
          <w:sz w:val="21"/>
          <w:szCs w:val="21"/>
        </w:rPr>
        <w:t>uni</w:t>
      </w:r>
      <w:r w:rsidR="008F0DE9">
        <w:rPr>
          <w:sz w:val="21"/>
          <w:szCs w:val="21"/>
        </w:rPr>
        <w:t xml:space="preserve">ntentional opioid-related deaths and </w:t>
      </w:r>
      <w:r w:rsidR="00741509">
        <w:rPr>
          <w:sz w:val="21"/>
          <w:szCs w:val="21"/>
        </w:rPr>
        <w:t>our model</w:t>
      </w:r>
      <w:r w:rsidR="008F0DE9">
        <w:rPr>
          <w:sz w:val="21"/>
          <w:szCs w:val="21"/>
        </w:rPr>
        <w:t xml:space="preserve"> estimate</w:t>
      </w:r>
      <w:r w:rsidR="00741509">
        <w:rPr>
          <w:sz w:val="21"/>
          <w:szCs w:val="21"/>
        </w:rPr>
        <w:t>s</w:t>
      </w:r>
      <w:r w:rsidR="00A567D7" w:rsidRPr="00E37A20">
        <w:rPr>
          <w:sz w:val="21"/>
          <w:szCs w:val="21"/>
        </w:rPr>
        <w:t xml:space="preserve"> </w:t>
      </w:r>
      <w:r w:rsidR="000714E0">
        <w:rPr>
          <w:sz w:val="21"/>
          <w:szCs w:val="21"/>
        </w:rPr>
        <w:t>408</w:t>
      </w:r>
      <w:r w:rsidR="00A567D7" w:rsidRPr="00E37A20">
        <w:rPr>
          <w:sz w:val="21"/>
          <w:szCs w:val="21"/>
        </w:rPr>
        <w:t xml:space="preserve"> </w:t>
      </w:r>
      <w:r w:rsidR="008F0DE9">
        <w:rPr>
          <w:sz w:val="21"/>
          <w:szCs w:val="21"/>
        </w:rPr>
        <w:t xml:space="preserve">additional deaths </w:t>
      </w:r>
      <w:r w:rsidR="00A567D7">
        <w:rPr>
          <w:sz w:val="21"/>
          <w:szCs w:val="21"/>
        </w:rPr>
        <w:t xml:space="preserve">for a </w:t>
      </w:r>
      <w:r w:rsidR="00A567D7" w:rsidRPr="00E37A20">
        <w:rPr>
          <w:sz w:val="21"/>
          <w:szCs w:val="21"/>
        </w:rPr>
        <w:t xml:space="preserve">total of </w:t>
      </w:r>
      <w:r w:rsidR="007D3D9E">
        <w:rPr>
          <w:sz w:val="21"/>
          <w:szCs w:val="21"/>
        </w:rPr>
        <w:t>1,008</w:t>
      </w:r>
      <w:r w:rsidR="00A567D7" w:rsidRPr="00E37A20">
        <w:rPr>
          <w:sz w:val="21"/>
          <w:szCs w:val="21"/>
        </w:rPr>
        <w:t xml:space="preserve"> </w:t>
      </w:r>
      <w:r w:rsidR="00741509" w:rsidRPr="00E37A20">
        <w:rPr>
          <w:sz w:val="21"/>
          <w:szCs w:val="21"/>
        </w:rPr>
        <w:t>uni</w:t>
      </w:r>
      <w:r w:rsidR="00741509">
        <w:rPr>
          <w:sz w:val="21"/>
          <w:szCs w:val="21"/>
        </w:rPr>
        <w:t>ntentional opioid-related deaths</w:t>
      </w:r>
      <w:r w:rsidR="00A567D7" w:rsidRPr="00E37A20">
        <w:rPr>
          <w:sz w:val="21"/>
          <w:szCs w:val="21"/>
        </w:rPr>
        <w:t xml:space="preserve"> (95% CI: </w:t>
      </w:r>
      <w:r w:rsidR="007D3D9E">
        <w:rPr>
          <w:sz w:val="21"/>
          <w:szCs w:val="21"/>
        </w:rPr>
        <w:t>945</w:t>
      </w:r>
      <w:r w:rsidR="00741509">
        <w:rPr>
          <w:sz w:val="21"/>
          <w:szCs w:val="21"/>
        </w:rPr>
        <w:t xml:space="preserve"> to </w:t>
      </w:r>
      <w:r w:rsidR="007D3D9E">
        <w:rPr>
          <w:sz w:val="21"/>
          <w:szCs w:val="21"/>
        </w:rPr>
        <w:t>1,070</w:t>
      </w:r>
      <w:r w:rsidR="00A567D7" w:rsidRPr="00E37A20">
        <w:rPr>
          <w:sz w:val="21"/>
          <w:szCs w:val="21"/>
        </w:rPr>
        <w:t xml:space="preserve">). </w:t>
      </w:r>
      <w:r w:rsidR="00A567D7">
        <w:rPr>
          <w:sz w:val="21"/>
          <w:szCs w:val="21"/>
        </w:rPr>
        <w:t xml:space="preserve"> </w:t>
      </w:r>
    </w:p>
    <w:p w:rsidR="00D02F64" w:rsidRDefault="00D02F64" w:rsidP="00F3713E">
      <w:pPr>
        <w:rPr>
          <w:sz w:val="21"/>
          <w:szCs w:val="21"/>
        </w:rPr>
      </w:pPr>
    </w:p>
    <w:p w:rsidR="00395778" w:rsidRPr="001544F3" w:rsidRDefault="000714E0" w:rsidP="00F3713E">
      <w:pPr>
        <w:rPr>
          <w:sz w:val="21"/>
          <w:szCs w:val="21"/>
        </w:rPr>
      </w:pPr>
      <w:r w:rsidRPr="000714E0">
        <w:rPr>
          <w:noProof/>
        </w:rPr>
        <w:drawing>
          <wp:inline distT="0" distB="0" distL="0" distR="0" wp14:anchorId="4A2D303C" wp14:editId="42A0416B">
            <wp:extent cx="6858000" cy="25809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80968"/>
                    </a:xfrm>
                    <a:prstGeom prst="rect">
                      <a:avLst/>
                    </a:prstGeom>
                    <a:noFill/>
                    <a:ln>
                      <a:noFill/>
                    </a:ln>
                  </pic:spPr>
                </pic:pic>
              </a:graphicData>
            </a:graphic>
          </wp:inline>
        </w:drawing>
      </w:r>
    </w:p>
    <w:p w:rsidR="00C4340E" w:rsidRPr="00C52C29" w:rsidRDefault="00C4340E" w:rsidP="008F5185">
      <w:pPr>
        <w:jc w:val="center"/>
        <w:rPr>
          <w:rFonts w:ascii="Calibri" w:hAnsi="Calibri"/>
          <w:sz w:val="14"/>
          <w:szCs w:val="14"/>
        </w:rPr>
      </w:pPr>
    </w:p>
    <w:p w:rsidR="00C52C29" w:rsidRDefault="00C52C29" w:rsidP="00C52C29">
      <w:pPr>
        <w:pStyle w:val="PlainText"/>
        <w:rPr>
          <w:rFonts w:ascii="Arial" w:hAnsi="Arial" w:cs="Arial"/>
          <w:sz w:val="21"/>
        </w:rPr>
      </w:pPr>
    </w:p>
    <w:p w:rsidR="00C4340E" w:rsidRDefault="00C4340E" w:rsidP="00741509">
      <w:pPr>
        <w:rPr>
          <w:rFonts w:ascii="Calibri" w:hAnsi="Calibri"/>
          <w:sz w:val="22"/>
          <w:szCs w:val="22"/>
        </w:rPr>
      </w:pPr>
    </w:p>
    <w:p w:rsidR="00D02F64" w:rsidRDefault="00D02F64" w:rsidP="001B2472">
      <w:pPr>
        <w:rPr>
          <w:sz w:val="21"/>
          <w:szCs w:val="21"/>
        </w:rPr>
      </w:pPr>
    </w:p>
    <w:p w:rsidR="001B2472" w:rsidRDefault="001B2472" w:rsidP="001B2472">
      <w:pPr>
        <w:rPr>
          <w:sz w:val="21"/>
          <w:szCs w:val="21"/>
        </w:rPr>
      </w:pPr>
      <w:r w:rsidRPr="00C347C2">
        <w:rPr>
          <w:sz w:val="21"/>
          <w:szCs w:val="21"/>
        </w:rPr>
        <w:t>The rate of unintentional opioid-related overdose deaths, which includes deaths related to heroin, reached levels in 201</w:t>
      </w:r>
      <w:r>
        <w:rPr>
          <w:sz w:val="21"/>
          <w:szCs w:val="21"/>
        </w:rPr>
        <w:t>3</w:t>
      </w:r>
      <w:r w:rsidRPr="00C347C2">
        <w:rPr>
          <w:sz w:val="21"/>
          <w:szCs w:val="21"/>
        </w:rPr>
        <w:t xml:space="preserve"> previously unseen in Massachusetts. The rate </w:t>
      </w:r>
      <w:r w:rsidRPr="00E37A20">
        <w:rPr>
          <w:sz w:val="21"/>
          <w:szCs w:val="21"/>
        </w:rPr>
        <w:t>of 14.</w:t>
      </w:r>
      <w:r w:rsidR="008961EE">
        <w:rPr>
          <w:sz w:val="21"/>
          <w:szCs w:val="21"/>
        </w:rPr>
        <w:t>5</w:t>
      </w:r>
      <w:r w:rsidRPr="00E37A20">
        <w:rPr>
          <w:sz w:val="21"/>
          <w:szCs w:val="21"/>
        </w:rPr>
        <w:t xml:space="preserve"> deaths per 100,000 residents for 2013 was the highest ever for unintentional opioid overdoses and represents a 27</w:t>
      </w:r>
      <w:r w:rsidR="00B9176C" w:rsidRPr="00E37A20">
        <w:rPr>
          <w:sz w:val="21"/>
          <w:szCs w:val="21"/>
        </w:rPr>
        <w:t>3</w:t>
      </w:r>
      <w:r w:rsidRPr="00E37A20">
        <w:rPr>
          <w:sz w:val="21"/>
          <w:szCs w:val="21"/>
        </w:rPr>
        <w:t>%</w:t>
      </w:r>
      <w:r w:rsidRPr="00C347C2">
        <w:rPr>
          <w:sz w:val="21"/>
          <w:szCs w:val="21"/>
        </w:rPr>
        <w:t xml:space="preserve"> increase from the rate of 5.3 deaths per 100,000</w:t>
      </w:r>
      <w:r>
        <w:rPr>
          <w:sz w:val="21"/>
          <w:szCs w:val="21"/>
        </w:rPr>
        <w:t xml:space="preserve"> </w:t>
      </w:r>
      <w:r w:rsidRPr="00C347C2">
        <w:rPr>
          <w:sz w:val="21"/>
          <w:szCs w:val="21"/>
        </w:rPr>
        <w:t xml:space="preserve">residents in 2000. </w:t>
      </w:r>
    </w:p>
    <w:p w:rsidR="00AE7958" w:rsidRDefault="00AE7958" w:rsidP="001B2472">
      <w:pPr>
        <w:rPr>
          <w:sz w:val="21"/>
          <w:szCs w:val="21"/>
        </w:rPr>
      </w:pPr>
    </w:p>
    <w:p w:rsidR="00C347C2" w:rsidRDefault="007D3D9E">
      <w:pPr>
        <w:rPr>
          <w:sz w:val="21"/>
          <w:szCs w:val="21"/>
        </w:rPr>
      </w:pPr>
      <w:r w:rsidRPr="007D3D9E">
        <w:rPr>
          <w:noProof/>
        </w:rPr>
        <w:lastRenderedPageBreak/>
        <w:drawing>
          <wp:inline distT="0" distB="0" distL="0" distR="0" wp14:anchorId="060EEF0A" wp14:editId="05F4FC26">
            <wp:extent cx="6858000" cy="324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244555"/>
                    </a:xfrm>
                    <a:prstGeom prst="rect">
                      <a:avLst/>
                    </a:prstGeom>
                    <a:noFill/>
                    <a:ln>
                      <a:noFill/>
                    </a:ln>
                  </pic:spPr>
                </pic:pic>
              </a:graphicData>
            </a:graphic>
          </wp:inline>
        </w:drawing>
      </w:r>
    </w:p>
    <w:p w:rsidR="00AE7958" w:rsidRDefault="00AE7958" w:rsidP="00C347C2">
      <w:pPr>
        <w:rPr>
          <w:sz w:val="16"/>
          <w:szCs w:val="16"/>
          <w:vertAlign w:val="superscript"/>
        </w:rPr>
      </w:pPr>
    </w:p>
    <w:p w:rsidR="00C347C2" w:rsidRPr="006C54EF" w:rsidRDefault="00C347C2" w:rsidP="00C347C2">
      <w:pPr>
        <w:rPr>
          <w:sz w:val="16"/>
          <w:szCs w:val="16"/>
        </w:rPr>
      </w:pPr>
      <w:r w:rsidRPr="006C54EF">
        <w:rPr>
          <w:sz w:val="16"/>
          <w:szCs w:val="16"/>
          <w:vertAlign w:val="superscript"/>
        </w:rPr>
        <w:t>1</w:t>
      </w:r>
      <w:r w:rsidRPr="006C54EF">
        <w:rPr>
          <w:sz w:val="16"/>
          <w:szCs w:val="16"/>
        </w:rPr>
        <w:t xml:space="preserve"> Unintentional includes unintentional and undetermined intents to account for a change in death coding that occurred in 2005. Opioids include heroin, opioid-based prescription painkillers, and other unspecified opioids. This report tracks opioid-related overdoses due to difficulties in identifying heroin separately. Many deaths related to heroin cannot be specifically coded as such due to the fast metabolism of heroin into morphine and the possible interaction of multiple drugs. To avoid underrepresenting the magnitude of the problem, all unintentional and undetermined opioid-related deaths are tracked.</w:t>
      </w:r>
    </w:p>
    <w:p w:rsidR="001B2472" w:rsidRDefault="001B2472" w:rsidP="00C347C2">
      <w:pPr>
        <w:rPr>
          <w:sz w:val="18"/>
          <w:szCs w:val="18"/>
        </w:rPr>
      </w:pPr>
    </w:p>
    <w:p w:rsidR="00B546C0" w:rsidRDefault="00B546C0" w:rsidP="00C347C2">
      <w:pPr>
        <w:rPr>
          <w:sz w:val="18"/>
          <w:szCs w:val="18"/>
        </w:rPr>
      </w:pPr>
    </w:p>
    <w:p w:rsidR="00B546C0" w:rsidRDefault="00B546C0" w:rsidP="00C347C2">
      <w:pPr>
        <w:rPr>
          <w:sz w:val="18"/>
          <w:szCs w:val="18"/>
        </w:rPr>
      </w:pPr>
    </w:p>
    <w:p w:rsidR="005B7769" w:rsidRDefault="005B7769" w:rsidP="00C347C2">
      <w:pPr>
        <w:rPr>
          <w:sz w:val="18"/>
          <w:szCs w:val="18"/>
        </w:rPr>
      </w:pPr>
    </w:p>
    <w:p w:rsidR="005B7769" w:rsidRDefault="005B7769" w:rsidP="00C347C2">
      <w:pPr>
        <w:rPr>
          <w:sz w:val="18"/>
          <w:szCs w:val="18"/>
        </w:rPr>
      </w:pPr>
    </w:p>
    <w:p w:rsidR="006C54EF" w:rsidRDefault="006C54EF" w:rsidP="00C347C2">
      <w:pPr>
        <w:rPr>
          <w:sz w:val="18"/>
          <w:szCs w:val="18"/>
        </w:rPr>
      </w:pPr>
    </w:p>
    <w:p w:rsidR="001B2472" w:rsidRPr="001544F3" w:rsidRDefault="001B2472" w:rsidP="001B2472">
      <w:pPr>
        <w:rPr>
          <w:b/>
          <w:sz w:val="21"/>
          <w:szCs w:val="21"/>
        </w:rPr>
      </w:pPr>
      <w:r w:rsidRPr="001544F3">
        <w:rPr>
          <w:b/>
          <w:sz w:val="21"/>
          <w:szCs w:val="21"/>
        </w:rPr>
        <w:t>Notes:</w:t>
      </w:r>
    </w:p>
    <w:p w:rsidR="001B2472" w:rsidRPr="001544F3" w:rsidRDefault="001B2472" w:rsidP="001B2472">
      <w:pPr>
        <w:rPr>
          <w:sz w:val="21"/>
          <w:szCs w:val="21"/>
        </w:rPr>
      </w:pPr>
      <w:r w:rsidRPr="001544F3">
        <w:rPr>
          <w:sz w:val="21"/>
          <w:szCs w:val="21"/>
        </w:rPr>
        <w:t xml:space="preserve">The figures cited here </w:t>
      </w:r>
      <w:r>
        <w:rPr>
          <w:sz w:val="21"/>
          <w:szCs w:val="21"/>
        </w:rPr>
        <w:t xml:space="preserve">for 2013 and 2014 </w:t>
      </w:r>
      <w:r w:rsidRPr="001544F3">
        <w:rPr>
          <w:sz w:val="21"/>
          <w:szCs w:val="21"/>
        </w:rPr>
        <w:t xml:space="preserve">are </w:t>
      </w:r>
      <w:r>
        <w:rPr>
          <w:sz w:val="21"/>
          <w:szCs w:val="21"/>
        </w:rPr>
        <w:t xml:space="preserve">based on </w:t>
      </w:r>
      <w:r w:rsidRPr="001544F3">
        <w:rPr>
          <w:sz w:val="21"/>
          <w:szCs w:val="21"/>
        </w:rPr>
        <w:t xml:space="preserve">estimates. As estimates, the Department will regularly review the projections as more information becomes available. Should the estimates change to any significant degree, updates will be posted. We used the closed analytic files for the years 2008 – 2012 to create and then refine a model to predict the likelihood that the cause of death for any person will be an opioid-related overdose. We then applied the final model to the 2013 open file to estimate the number of pending cases in 2013 and 2014 that will be an opioid-related overdose. Included in the final model are: age, race, education, gender, year of death, place of death, autopsy status, and latent class geography. We added this estimate to the number of confirmed cases in order to estimate the total number of opioid-related overdoses. </w:t>
      </w:r>
    </w:p>
    <w:p w:rsidR="001B2472" w:rsidRPr="001544F3" w:rsidRDefault="001B2472" w:rsidP="001B2472">
      <w:pPr>
        <w:jc w:val="both"/>
        <w:rPr>
          <w:sz w:val="21"/>
          <w:szCs w:val="21"/>
        </w:rPr>
      </w:pPr>
    </w:p>
    <w:p w:rsidR="001B2472" w:rsidRPr="001544F3" w:rsidRDefault="001B2472" w:rsidP="001B2472">
      <w:pPr>
        <w:jc w:val="both"/>
        <w:rPr>
          <w:sz w:val="21"/>
          <w:szCs w:val="21"/>
        </w:rPr>
      </w:pPr>
    </w:p>
    <w:p w:rsidR="00C347C2" w:rsidRDefault="00C347C2" w:rsidP="00C347C2">
      <w:pPr>
        <w:rPr>
          <w:sz w:val="21"/>
          <w:szCs w:val="21"/>
        </w:rPr>
      </w:pPr>
      <w:r>
        <w:rPr>
          <w:sz w:val="21"/>
          <w:szCs w:val="21"/>
        </w:rPr>
        <w:br w:type="page"/>
      </w:r>
    </w:p>
    <w:p w:rsidR="00C347C2" w:rsidRDefault="00C347C2" w:rsidP="00DA0670">
      <w:pPr>
        <w:jc w:val="both"/>
        <w:rPr>
          <w:sz w:val="21"/>
          <w:szCs w:val="21"/>
        </w:rPr>
        <w:sectPr w:rsidR="00C347C2" w:rsidSect="00C347C2">
          <w:footerReference w:type="default" r:id="rId12"/>
          <w:pgSz w:w="12240" w:h="15840"/>
          <w:pgMar w:top="540" w:right="720" w:bottom="450" w:left="720" w:header="720" w:footer="720" w:gutter="0"/>
          <w:cols w:space="720"/>
          <w:docGrid w:linePitch="360"/>
        </w:sectPr>
      </w:pPr>
    </w:p>
    <w:p w:rsidR="00C347C2" w:rsidRDefault="00880300" w:rsidP="00C347C2">
      <w:r>
        <w:rPr>
          <w:noProof/>
        </w:rPr>
        <w:lastRenderedPageBreak/>
        <mc:AlternateContent>
          <mc:Choice Requires="wpg">
            <w:drawing>
              <wp:anchor distT="0" distB="0" distL="114300" distR="114300" simplePos="0" relativeHeight="251662848" behindDoc="0" locked="0" layoutInCell="1" allowOverlap="1">
                <wp:simplePos x="0" y="0"/>
                <wp:positionH relativeFrom="column">
                  <wp:posOffset>581025</wp:posOffset>
                </wp:positionH>
                <wp:positionV relativeFrom="paragraph">
                  <wp:posOffset>-619125</wp:posOffset>
                </wp:positionV>
                <wp:extent cx="7915275" cy="1190625"/>
                <wp:effectExtent l="0" t="0" r="0" b="9525"/>
                <wp:wrapNone/>
                <wp:docPr id="13" name="Group 13"/>
                <wp:cNvGraphicFramePr/>
                <a:graphic xmlns:a="http://schemas.openxmlformats.org/drawingml/2006/main">
                  <a:graphicData uri="http://schemas.microsoft.com/office/word/2010/wordprocessingGroup">
                    <wpg:wgp>
                      <wpg:cNvGrpSpPr/>
                      <wpg:grpSpPr>
                        <a:xfrm>
                          <a:off x="0" y="0"/>
                          <a:ext cx="7915275" cy="1190625"/>
                          <a:chOff x="0" y="0"/>
                          <a:chExt cx="7915275" cy="1190625"/>
                        </a:xfrm>
                      </wpg:grpSpPr>
                      <pic:pic xmlns:pic="http://schemas.openxmlformats.org/drawingml/2006/picture">
                        <pic:nvPicPr>
                          <pic:cNvPr id="3073" name="Picture 1" descr="DPH-logo-B&amp;W"/>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Box 2"/>
                        <wps:cNvSpPr txBox="1"/>
                        <wps:spPr>
                          <a:xfrm>
                            <a:off x="1057275" y="19050"/>
                            <a:ext cx="6858000" cy="8763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C347C2" w:rsidRPr="009D3556" w:rsidRDefault="00C347C2" w:rsidP="00C347C2">
                              <w:pPr>
                                <w:pStyle w:val="NormalWeb"/>
                                <w:spacing w:before="0" w:beforeAutospacing="0" w:after="0" w:afterAutospacing="0"/>
                                <w:jc w:val="center"/>
                                <w:rPr>
                                  <w:rFonts w:ascii="Arial" w:hAnsi="Arial" w:cs="Arial"/>
                                </w:rPr>
                              </w:pPr>
                              <w:r w:rsidRPr="009D3556">
                                <w:rPr>
                                  <w:rFonts w:ascii="Arial" w:hAnsi="Arial" w:cs="Arial"/>
                                  <w:b/>
                                  <w:bCs/>
                                  <w:color w:val="A86C2A"/>
                                  <w:sz w:val="40"/>
                                  <w:szCs w:val="40"/>
                                </w:rPr>
                                <w:t>Number of Unintentional</w:t>
                              </w:r>
                              <w:r w:rsidRPr="009D3556">
                                <w:rPr>
                                  <w:rFonts w:ascii="Arial Bold" w:hAnsi="Arial Bold" w:cs="Arial"/>
                                  <w:b/>
                                  <w:bCs/>
                                  <w:color w:val="A86C2A"/>
                                  <w:position w:val="12"/>
                                  <w:sz w:val="40"/>
                                  <w:szCs w:val="40"/>
                                  <w:vertAlign w:val="superscript"/>
                                </w:rPr>
                                <w:t>1</w:t>
                              </w:r>
                              <w:r w:rsidRPr="009D3556">
                                <w:rPr>
                                  <w:rFonts w:ascii="Arial" w:hAnsi="Arial" w:cs="Arial"/>
                                  <w:b/>
                                  <w:bCs/>
                                  <w:color w:val="A86C2A"/>
                                  <w:sz w:val="40"/>
                                  <w:szCs w:val="40"/>
                                </w:rPr>
                                <w:t xml:space="preserve"> Opioid</w:t>
                              </w:r>
                              <w:r w:rsidRPr="009D3556">
                                <w:rPr>
                                  <w:rFonts w:ascii="Arial Bold" w:hAnsi="Arial Bold" w:cs="Arial"/>
                                  <w:b/>
                                  <w:bCs/>
                                  <w:color w:val="A86C2A"/>
                                  <w:position w:val="12"/>
                                  <w:sz w:val="40"/>
                                  <w:szCs w:val="40"/>
                                  <w:vertAlign w:val="superscript"/>
                                </w:rPr>
                                <w:t>2</w:t>
                              </w:r>
                              <w:r w:rsidRPr="009D3556">
                                <w:rPr>
                                  <w:rFonts w:ascii="Arial" w:hAnsi="Arial" w:cs="Arial"/>
                                  <w:b/>
                                  <w:bCs/>
                                  <w:color w:val="A86C2A"/>
                                  <w:sz w:val="40"/>
                                  <w:szCs w:val="40"/>
                                </w:rPr>
                                <w:t xml:space="preserve"> Overdose Deaths by </w:t>
                              </w:r>
                              <w:r w:rsidR="006010B0" w:rsidRPr="009D3556">
                                <w:rPr>
                                  <w:rFonts w:ascii="Arial" w:hAnsi="Arial" w:cs="Arial"/>
                                  <w:b/>
                                  <w:bCs/>
                                  <w:color w:val="A86C2A"/>
                                  <w:sz w:val="40"/>
                                  <w:szCs w:val="40"/>
                                </w:rPr>
                                <w:t>County</w:t>
                              </w:r>
                              <w:r w:rsidRPr="009D3556">
                                <w:rPr>
                                  <w:rFonts w:ascii="Arial" w:hAnsi="Arial" w:cs="Arial"/>
                                  <w:b/>
                                  <w:bCs/>
                                  <w:color w:val="A86C2A"/>
                                  <w:sz w:val="40"/>
                                  <w:szCs w:val="40"/>
                                </w:rPr>
                                <w:t>, MA Residents, 2000-201</w:t>
                              </w:r>
                              <w:r w:rsidR="00AE6ED7">
                                <w:rPr>
                                  <w:rFonts w:ascii="Arial" w:hAnsi="Arial" w:cs="Arial"/>
                                  <w:b/>
                                  <w:bCs/>
                                  <w:color w:val="A86C2A"/>
                                  <w:sz w:val="40"/>
                                  <w:szCs w:val="40"/>
                                </w:rPr>
                                <w:t>4</w:t>
                              </w:r>
                              <w:r w:rsidRPr="009D3556">
                                <w:rPr>
                                  <w:rFonts w:ascii="Arial" w:hAnsi="Arial" w:cs="Arial"/>
                                  <w:b/>
                                  <w:bCs/>
                                  <w:color w:val="A86C2A"/>
                                  <w:position w:val="12"/>
                                  <w:sz w:val="40"/>
                                  <w:szCs w:val="40"/>
                                  <w:vertAlign w:val="superscript"/>
                                </w:rPr>
                                <w:t>3</w:t>
                              </w:r>
                            </w:p>
                          </w:txbxContent>
                        </wps:txbx>
                        <wps:bodyPr vertOverflow="clip" horzOverflow="clip" wrap="square" rtlCol="0" anchor="ctr">
                          <a:noAutofit/>
                        </wps:bodyPr>
                      </wps:wsp>
                      <wps:wsp>
                        <wps:cNvPr id="3075" name="TextBox 3"/>
                        <wps:cNvSpPr txBox="1">
                          <a:spLocks noChangeArrowheads="1"/>
                        </wps:cNvSpPr>
                        <wps:spPr bwMode="auto">
                          <a:xfrm>
                            <a:off x="1543050" y="895350"/>
                            <a:ext cx="61150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47C2" w:rsidRDefault="00C347C2" w:rsidP="00C347C2">
                              <w:pPr>
                                <w:pStyle w:val="NormalWeb"/>
                                <w:spacing w:before="0" w:beforeAutospacing="0" w:after="0" w:afterAutospacing="0"/>
                              </w:pPr>
                              <w:r>
                                <w:rPr>
                                  <w:rFonts w:ascii="Arial" w:hAnsi="Arial" w:cs="Arial"/>
                                  <w:i/>
                                  <w:iCs/>
                                  <w:color w:val="000000"/>
                                  <w:sz w:val="18"/>
                                  <w:szCs w:val="18"/>
                                </w:rPr>
                                <w:t>Massachusetts Department of Public Health, Office of Data Management and Outcomes Assessment ● April 2015</w:t>
                              </w:r>
                            </w:p>
                          </w:txbxContent>
                        </wps:txbx>
                        <wps:bodyPr vertOverflow="clip" wrap="square" lIns="27432" tIns="22860" rIns="0" bIns="0" anchor="t" upright="1"/>
                      </wps:wsp>
                    </wpg:wgp>
                  </a:graphicData>
                </a:graphic>
              </wp:anchor>
            </w:drawing>
          </mc:Choice>
          <mc:Fallback>
            <w:pict>
              <v:group id="Group 13" o:spid="_x0000_s1028" style="position:absolute;margin-left:45.75pt;margin-top:-48.75pt;width:623.25pt;height:93.75pt;z-index:251662848" coordsize="79152,1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DPH-logo-B&amp;W" style="position:absolute;width:10191;height:10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loVXGAAAA3QAAAA8AAABkcnMvZG93bnJldi54bWxEj0FrwkAUhO9C/8PyCr3prglESV3FWgte&#10;ipgWSm+P7GsSkn0bsqvGf98tFDwOM/MNs9qMthMXGnzjWMN8pkAQl840XGn4/HibLkH4gGywc0wa&#10;buRhs36YrDA37sonuhShEhHCPkcNdQh9LqUva7LoZ64njt6PGyyGKIdKmgGvEW47mSiVSYsNx4Ua&#10;e9rVVLbF2Wp4yY78il/f6b6lPZ52yfs5U0brp8dx+wwi0Bju4f/2wWhI1SKFvzfxCcj1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WWhVcYAAADdAAAADwAAAAAAAAAAAAAA&#10;AACfAgAAZHJzL2Rvd25yZXYueG1sUEsFBgAAAAAEAAQA9wAAAJIDAAAAAA==&#10;">
                  <v:imagedata r:id="rId14" o:title="DPH-logo-B&amp;W"/>
                  <v:path arrowok="t"/>
                </v:shape>
                <v:shapetype id="_x0000_t202" coordsize="21600,21600" o:spt="202" path="m,l,21600r21600,l21600,xe">
                  <v:stroke joinstyle="miter"/>
                  <v:path gradientshapeok="t" o:connecttype="rect"/>
                </v:shapetype>
                <v:shape id="TextBox 2" o:spid="_x0000_s1030" type="#_x0000_t202" style="position:absolute;left:10572;top:190;width:6858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GxcIA&#10;AADaAAAADwAAAGRycy9kb3ducmV2LnhtbESP3YrCMBSE74V9h3AWvJFtqhe6dI1lWSiI6IU/D3C2&#10;OTbF5qQ0sda3N4Lg5TAz3zDLfLCN6KnztWMF0yQFQVw6XXOl4HQsvr5B+ICssXFMCu7kIV99jJaY&#10;aXfjPfWHUIkIYZ+hAhNCm0npS0MWfeJa4uidXWcxRNlVUnd4i3DbyFmazqXFmuOCwZb+DJWXw9Uq&#10;mJg23W3P6/9Cz0tz2Xhc2H6j1Phz+P0BEWgI7/CrvdYKFvC8Em+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2cbFwgAAANoAAAAPAAAAAAAAAAAAAAAAAJgCAABkcnMvZG93&#10;bnJldi54bWxQSwUGAAAAAAQABAD1AAAAhwMAAAAA&#10;" filled="f" stroked="f">
                  <v:textbox>
                    <w:txbxContent>
                      <w:p w:rsidR="00C347C2" w:rsidRPr="009D3556" w:rsidRDefault="00C347C2" w:rsidP="00C347C2">
                        <w:pPr>
                          <w:pStyle w:val="NormalWeb"/>
                          <w:spacing w:before="0" w:beforeAutospacing="0" w:after="0" w:afterAutospacing="0"/>
                          <w:jc w:val="center"/>
                          <w:rPr>
                            <w:rFonts w:ascii="Arial" w:hAnsi="Arial" w:cs="Arial"/>
                          </w:rPr>
                        </w:pPr>
                        <w:r w:rsidRPr="009D3556">
                          <w:rPr>
                            <w:rFonts w:ascii="Arial" w:hAnsi="Arial" w:cs="Arial"/>
                            <w:b/>
                            <w:bCs/>
                            <w:color w:val="A86C2A"/>
                            <w:sz w:val="40"/>
                            <w:szCs w:val="40"/>
                          </w:rPr>
                          <w:t>Number of Unintentional</w:t>
                        </w:r>
                        <w:r w:rsidRPr="009D3556">
                          <w:rPr>
                            <w:rFonts w:ascii="Arial Bold" w:hAnsi="Arial Bold" w:cs="Arial"/>
                            <w:b/>
                            <w:bCs/>
                            <w:color w:val="A86C2A"/>
                            <w:position w:val="12"/>
                            <w:sz w:val="40"/>
                            <w:szCs w:val="40"/>
                            <w:vertAlign w:val="superscript"/>
                          </w:rPr>
                          <w:t>1</w:t>
                        </w:r>
                        <w:r w:rsidRPr="009D3556">
                          <w:rPr>
                            <w:rFonts w:ascii="Arial" w:hAnsi="Arial" w:cs="Arial"/>
                            <w:b/>
                            <w:bCs/>
                            <w:color w:val="A86C2A"/>
                            <w:sz w:val="40"/>
                            <w:szCs w:val="40"/>
                          </w:rPr>
                          <w:t xml:space="preserve"> Opioid</w:t>
                        </w:r>
                        <w:r w:rsidRPr="009D3556">
                          <w:rPr>
                            <w:rFonts w:ascii="Arial Bold" w:hAnsi="Arial Bold" w:cs="Arial"/>
                            <w:b/>
                            <w:bCs/>
                            <w:color w:val="A86C2A"/>
                            <w:position w:val="12"/>
                            <w:sz w:val="40"/>
                            <w:szCs w:val="40"/>
                            <w:vertAlign w:val="superscript"/>
                          </w:rPr>
                          <w:t>2</w:t>
                        </w:r>
                        <w:r w:rsidRPr="009D3556">
                          <w:rPr>
                            <w:rFonts w:ascii="Arial" w:hAnsi="Arial" w:cs="Arial"/>
                            <w:b/>
                            <w:bCs/>
                            <w:color w:val="A86C2A"/>
                            <w:sz w:val="40"/>
                            <w:szCs w:val="40"/>
                          </w:rPr>
                          <w:t xml:space="preserve"> Overdose Deaths by </w:t>
                        </w:r>
                        <w:r w:rsidR="006010B0" w:rsidRPr="009D3556">
                          <w:rPr>
                            <w:rFonts w:ascii="Arial" w:hAnsi="Arial" w:cs="Arial"/>
                            <w:b/>
                            <w:bCs/>
                            <w:color w:val="A86C2A"/>
                            <w:sz w:val="40"/>
                            <w:szCs w:val="40"/>
                          </w:rPr>
                          <w:t>County</w:t>
                        </w:r>
                        <w:r w:rsidRPr="009D3556">
                          <w:rPr>
                            <w:rFonts w:ascii="Arial" w:hAnsi="Arial" w:cs="Arial"/>
                            <w:b/>
                            <w:bCs/>
                            <w:color w:val="A86C2A"/>
                            <w:sz w:val="40"/>
                            <w:szCs w:val="40"/>
                          </w:rPr>
                          <w:t>, MA Residents, 2000-201</w:t>
                        </w:r>
                        <w:r w:rsidR="00AE6ED7">
                          <w:rPr>
                            <w:rFonts w:ascii="Arial" w:hAnsi="Arial" w:cs="Arial"/>
                            <w:b/>
                            <w:bCs/>
                            <w:color w:val="A86C2A"/>
                            <w:sz w:val="40"/>
                            <w:szCs w:val="40"/>
                          </w:rPr>
                          <w:t>4</w:t>
                        </w:r>
                        <w:r w:rsidRPr="009D3556">
                          <w:rPr>
                            <w:rFonts w:ascii="Arial" w:hAnsi="Arial" w:cs="Arial"/>
                            <w:b/>
                            <w:bCs/>
                            <w:color w:val="A86C2A"/>
                            <w:position w:val="12"/>
                            <w:sz w:val="40"/>
                            <w:szCs w:val="40"/>
                            <w:vertAlign w:val="superscript"/>
                          </w:rPr>
                          <w:t>3</w:t>
                        </w:r>
                      </w:p>
                    </w:txbxContent>
                  </v:textbox>
                </v:shape>
                <v:shape id="TextBox 3" o:spid="_x0000_s1031" type="#_x0000_t202" style="position:absolute;left:15430;top:8953;width:6115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LMsUA&#10;AADdAAAADwAAAGRycy9kb3ducmV2LnhtbESPQWvCQBSE74L/YXmCN92o1NrUVUQQPQjFKHh9ZF+T&#10;1OzbkF2T2F/vFoQeh5n5hlmuO1OKhmpXWFYwGUcgiFOrC84UXM670QKE88gaS8uk4EEO1qt+b4mx&#10;ti2fqEl8JgKEXYwKcu+rWEqX5mTQjW1FHLxvWxv0QdaZ1DW2AW5KOY2iuTRYcFjIsaJtTuktuRsF&#10;tm3c/uNq9DFN+PeaPc6n+9ePUsNBt/kE4anz/+FX+6AVzKL3N/h7E5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UsyxQAAAN0AAAAPAAAAAAAAAAAAAAAAAJgCAABkcnMv&#10;ZG93bnJldi54bWxQSwUGAAAAAAQABAD1AAAAigMAAAAA&#10;" filled="f" stroked="f">
                  <v:textbox inset="2.16pt,1.8pt,0,0">
                    <w:txbxContent>
                      <w:p w:rsidR="00C347C2" w:rsidRDefault="00C347C2" w:rsidP="00C347C2">
                        <w:pPr>
                          <w:pStyle w:val="NormalWeb"/>
                          <w:spacing w:before="0" w:beforeAutospacing="0" w:after="0" w:afterAutospacing="0"/>
                        </w:pPr>
                        <w:r>
                          <w:rPr>
                            <w:rFonts w:ascii="Arial" w:hAnsi="Arial" w:cs="Arial"/>
                            <w:i/>
                            <w:iCs/>
                            <w:color w:val="000000"/>
                            <w:sz w:val="18"/>
                            <w:szCs w:val="18"/>
                          </w:rPr>
                          <w:t>Massachusetts Department of Public Health, Office of Data Management and Outcomes Assessment ● April 2015</w:t>
                        </w:r>
                      </w:p>
                    </w:txbxContent>
                  </v:textbox>
                </v:shape>
              </v:group>
            </w:pict>
          </mc:Fallback>
        </mc:AlternateContent>
      </w:r>
    </w:p>
    <w:p w:rsidR="00C347C2" w:rsidRDefault="00C347C2" w:rsidP="00C347C2"/>
    <w:tbl>
      <w:tblPr>
        <w:tblpPr w:leftFromText="180" w:rightFromText="180" w:vertAnchor="page" w:horzAnchor="margin" w:tblpXSpec="center" w:tblpY="2431"/>
        <w:tblW w:w="5000" w:type="pct"/>
        <w:tblLook w:val="04A0" w:firstRow="1" w:lastRow="0" w:firstColumn="1" w:lastColumn="0" w:noHBand="0" w:noVBand="1"/>
      </w:tblPr>
      <w:tblGrid>
        <w:gridCol w:w="1728"/>
        <w:gridCol w:w="767"/>
        <w:gridCol w:w="598"/>
        <w:gridCol w:w="153"/>
        <w:gridCol w:w="714"/>
        <w:gridCol w:w="714"/>
        <w:gridCol w:w="714"/>
        <w:gridCol w:w="714"/>
        <w:gridCol w:w="714"/>
        <w:gridCol w:w="714"/>
        <w:gridCol w:w="714"/>
        <w:gridCol w:w="714"/>
        <w:gridCol w:w="714"/>
        <w:gridCol w:w="714"/>
        <w:gridCol w:w="823"/>
        <w:gridCol w:w="812"/>
        <w:gridCol w:w="801"/>
        <w:gridCol w:w="1524"/>
      </w:tblGrid>
      <w:tr w:rsidR="005D12DC" w:rsidRPr="00B546C0" w:rsidTr="007D3D9E">
        <w:trPr>
          <w:trHeight w:val="270"/>
        </w:trPr>
        <w:tc>
          <w:tcPr>
            <w:tcW w:w="602"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5D12DC" w:rsidRPr="00B546C0" w:rsidRDefault="005D12DC" w:rsidP="006C54EF">
            <w:pPr>
              <w:jc w:val="center"/>
              <w:rPr>
                <w:b/>
                <w:bCs/>
                <w:color w:val="000000"/>
                <w:sz w:val="18"/>
                <w:szCs w:val="18"/>
              </w:rPr>
            </w:pPr>
            <w:r w:rsidRPr="00B546C0">
              <w:rPr>
                <w:b/>
                <w:bCs/>
                <w:color w:val="000000"/>
                <w:sz w:val="18"/>
                <w:szCs w:val="18"/>
              </w:rPr>
              <w:t>County</w:t>
            </w:r>
          </w:p>
        </w:tc>
        <w:tc>
          <w:tcPr>
            <w:tcW w:w="475" w:type="pct"/>
            <w:gridSpan w:val="2"/>
            <w:tcBorders>
              <w:top w:val="single" w:sz="8" w:space="0" w:color="auto"/>
              <w:left w:val="nil"/>
              <w:bottom w:val="single" w:sz="8" w:space="0" w:color="auto"/>
              <w:right w:val="nil"/>
            </w:tcBorders>
          </w:tcPr>
          <w:p w:rsidR="005D12DC" w:rsidRPr="00B546C0" w:rsidRDefault="005D12DC" w:rsidP="006C54EF">
            <w:pPr>
              <w:jc w:val="center"/>
              <w:rPr>
                <w:b/>
                <w:color w:val="000000"/>
                <w:sz w:val="18"/>
                <w:szCs w:val="18"/>
              </w:rPr>
            </w:pPr>
          </w:p>
        </w:tc>
        <w:tc>
          <w:tcPr>
            <w:tcW w:w="3923" w:type="pct"/>
            <w:gridSpan w:val="15"/>
            <w:tcBorders>
              <w:top w:val="single" w:sz="8" w:space="0" w:color="auto"/>
              <w:left w:val="nil"/>
              <w:bottom w:val="single" w:sz="8" w:space="0" w:color="auto"/>
              <w:right w:val="single" w:sz="8" w:space="0" w:color="000000"/>
            </w:tcBorders>
            <w:shd w:val="clear" w:color="auto" w:fill="auto"/>
            <w:noWrap/>
            <w:vAlign w:val="center"/>
            <w:hideMark/>
          </w:tcPr>
          <w:p w:rsidR="005D12DC" w:rsidRPr="00B546C0" w:rsidRDefault="005D12DC" w:rsidP="006C54EF">
            <w:pPr>
              <w:jc w:val="center"/>
              <w:rPr>
                <w:b/>
                <w:color w:val="000000"/>
                <w:sz w:val="18"/>
                <w:szCs w:val="18"/>
              </w:rPr>
            </w:pPr>
            <w:r w:rsidRPr="00B546C0">
              <w:rPr>
                <w:b/>
                <w:color w:val="000000"/>
                <w:sz w:val="18"/>
                <w:szCs w:val="18"/>
              </w:rPr>
              <w:t>Year of Death</w:t>
            </w:r>
          </w:p>
        </w:tc>
      </w:tr>
      <w:tr w:rsidR="005D12DC" w:rsidRPr="00B546C0" w:rsidTr="007D3D9E">
        <w:trPr>
          <w:trHeight w:val="270"/>
        </w:trPr>
        <w:tc>
          <w:tcPr>
            <w:tcW w:w="602" w:type="pct"/>
            <w:vMerge/>
            <w:tcBorders>
              <w:top w:val="single" w:sz="8" w:space="0" w:color="auto"/>
              <w:left w:val="single" w:sz="8" w:space="0" w:color="auto"/>
              <w:bottom w:val="single" w:sz="8" w:space="0" w:color="000000"/>
              <w:right w:val="single" w:sz="8" w:space="0" w:color="auto"/>
            </w:tcBorders>
            <w:shd w:val="clear" w:color="auto" w:fill="auto"/>
            <w:vAlign w:val="center"/>
          </w:tcPr>
          <w:p w:rsidR="005D12DC" w:rsidRPr="00B546C0" w:rsidRDefault="005D12DC" w:rsidP="006C54EF">
            <w:pPr>
              <w:jc w:val="center"/>
              <w:rPr>
                <w:b/>
                <w:bCs/>
                <w:color w:val="000000"/>
                <w:sz w:val="18"/>
                <w:szCs w:val="18"/>
              </w:rPr>
            </w:pPr>
          </w:p>
        </w:tc>
        <w:tc>
          <w:tcPr>
            <w:tcW w:w="475" w:type="pct"/>
            <w:gridSpan w:val="2"/>
            <w:tcBorders>
              <w:top w:val="single" w:sz="8" w:space="0" w:color="auto"/>
              <w:left w:val="nil"/>
              <w:bottom w:val="single" w:sz="8" w:space="0" w:color="auto"/>
              <w:right w:val="nil"/>
            </w:tcBorders>
          </w:tcPr>
          <w:p w:rsidR="005D12DC" w:rsidRPr="00B546C0" w:rsidRDefault="005D12DC" w:rsidP="006C54EF">
            <w:pPr>
              <w:jc w:val="center"/>
              <w:rPr>
                <w:color w:val="000000"/>
                <w:sz w:val="18"/>
                <w:szCs w:val="18"/>
              </w:rPr>
            </w:pPr>
          </w:p>
        </w:tc>
        <w:tc>
          <w:tcPr>
            <w:tcW w:w="3923" w:type="pct"/>
            <w:gridSpan w:val="15"/>
            <w:tcBorders>
              <w:top w:val="single" w:sz="8" w:space="0" w:color="auto"/>
              <w:left w:val="nil"/>
              <w:bottom w:val="single" w:sz="8" w:space="0" w:color="auto"/>
              <w:right w:val="single" w:sz="8" w:space="0" w:color="000000"/>
            </w:tcBorders>
            <w:shd w:val="clear" w:color="auto" w:fill="auto"/>
            <w:noWrap/>
            <w:vAlign w:val="center"/>
          </w:tcPr>
          <w:p w:rsidR="005D12DC" w:rsidRPr="00B546C0" w:rsidRDefault="005D12DC" w:rsidP="006C54EF">
            <w:pPr>
              <w:jc w:val="center"/>
              <w:rPr>
                <w:color w:val="000000"/>
                <w:sz w:val="18"/>
                <w:szCs w:val="18"/>
              </w:rPr>
            </w:pPr>
          </w:p>
        </w:tc>
      </w:tr>
      <w:tr w:rsidR="00AE6ED7" w:rsidRPr="00B546C0" w:rsidTr="007D3D9E">
        <w:trPr>
          <w:trHeight w:val="520"/>
        </w:trPr>
        <w:tc>
          <w:tcPr>
            <w:tcW w:w="602" w:type="pct"/>
            <w:vMerge/>
            <w:tcBorders>
              <w:top w:val="single" w:sz="8" w:space="0" w:color="auto"/>
              <w:left w:val="single" w:sz="8" w:space="0" w:color="auto"/>
              <w:bottom w:val="single" w:sz="8" w:space="0" w:color="000000"/>
              <w:right w:val="single" w:sz="8" w:space="0" w:color="auto"/>
            </w:tcBorders>
            <w:vAlign w:val="center"/>
            <w:hideMark/>
          </w:tcPr>
          <w:p w:rsidR="00AE6ED7" w:rsidRPr="00B546C0" w:rsidRDefault="00AE6ED7" w:rsidP="00AE6ED7">
            <w:pPr>
              <w:rPr>
                <w:b/>
                <w:bCs/>
                <w:color w:val="000000"/>
                <w:sz w:val="18"/>
                <w:szCs w:val="18"/>
              </w:rPr>
            </w:pPr>
          </w:p>
        </w:tc>
        <w:tc>
          <w:tcPr>
            <w:tcW w:w="267"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2000</w:t>
            </w:r>
          </w:p>
        </w:tc>
        <w:tc>
          <w:tcPr>
            <w:tcW w:w="261" w:type="pct"/>
            <w:gridSpan w:val="2"/>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2001</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2002</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2003</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2004</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2005</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2006</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2007</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2008</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2009</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2010</w:t>
            </w:r>
          </w:p>
        </w:tc>
        <w:tc>
          <w:tcPr>
            <w:tcW w:w="249" w:type="pct"/>
            <w:tcBorders>
              <w:top w:val="nil"/>
              <w:left w:val="nil"/>
              <w:bottom w:val="single" w:sz="8" w:space="0" w:color="auto"/>
              <w:right w:val="single" w:sz="4" w:space="0" w:color="auto"/>
            </w:tcBorders>
            <w:shd w:val="clear" w:color="auto" w:fill="auto"/>
            <w:noWrap/>
            <w:vAlign w:val="center"/>
            <w:hideMark/>
          </w:tcPr>
          <w:p w:rsidR="00AE6ED7" w:rsidRPr="00B546C0" w:rsidRDefault="00AE6ED7" w:rsidP="00AE6ED7">
            <w:pPr>
              <w:jc w:val="center"/>
              <w:rPr>
                <w:b/>
                <w:bCs/>
                <w:color w:val="000000"/>
                <w:sz w:val="18"/>
                <w:szCs w:val="18"/>
              </w:rPr>
            </w:pPr>
            <w:r w:rsidRPr="00B546C0">
              <w:rPr>
                <w:b/>
                <w:bCs/>
                <w:color w:val="000000"/>
                <w:sz w:val="18"/>
                <w:szCs w:val="18"/>
              </w:rPr>
              <w:t>2011</w:t>
            </w:r>
          </w:p>
        </w:tc>
        <w:tc>
          <w:tcPr>
            <w:tcW w:w="287" w:type="pct"/>
            <w:tcBorders>
              <w:top w:val="nil"/>
              <w:left w:val="nil"/>
              <w:bottom w:val="single" w:sz="8" w:space="0" w:color="auto"/>
              <w:right w:val="single" w:sz="4" w:space="0" w:color="auto"/>
            </w:tcBorders>
            <w:shd w:val="clear" w:color="auto" w:fill="auto"/>
            <w:vAlign w:val="center"/>
            <w:hideMark/>
          </w:tcPr>
          <w:p w:rsidR="00AE6ED7" w:rsidRPr="00B546C0" w:rsidRDefault="00AE6ED7" w:rsidP="00AE6ED7">
            <w:pPr>
              <w:jc w:val="center"/>
              <w:rPr>
                <w:b/>
                <w:bCs/>
                <w:color w:val="000000"/>
                <w:sz w:val="18"/>
                <w:szCs w:val="18"/>
              </w:rPr>
            </w:pPr>
            <w:r w:rsidRPr="00B546C0">
              <w:rPr>
                <w:b/>
                <w:bCs/>
                <w:color w:val="000000"/>
                <w:sz w:val="18"/>
                <w:szCs w:val="18"/>
              </w:rPr>
              <w:t>2012</w:t>
            </w:r>
          </w:p>
        </w:tc>
        <w:tc>
          <w:tcPr>
            <w:tcW w:w="283" w:type="pct"/>
            <w:tcBorders>
              <w:top w:val="nil"/>
              <w:left w:val="nil"/>
              <w:bottom w:val="single" w:sz="8" w:space="0" w:color="auto"/>
              <w:right w:val="single" w:sz="4" w:space="0" w:color="auto"/>
            </w:tcBorders>
            <w:shd w:val="clear" w:color="auto" w:fill="auto"/>
            <w:vAlign w:val="center"/>
            <w:hideMark/>
          </w:tcPr>
          <w:p w:rsidR="00AE6ED7" w:rsidRPr="00B546C0" w:rsidRDefault="00AE6ED7" w:rsidP="00AE6ED7">
            <w:pPr>
              <w:jc w:val="center"/>
              <w:rPr>
                <w:b/>
                <w:bCs/>
                <w:color w:val="000000"/>
                <w:sz w:val="18"/>
                <w:szCs w:val="18"/>
              </w:rPr>
            </w:pPr>
            <w:r w:rsidRPr="00B546C0">
              <w:rPr>
                <w:b/>
                <w:bCs/>
                <w:color w:val="000000"/>
                <w:sz w:val="18"/>
                <w:szCs w:val="18"/>
              </w:rPr>
              <w:t>2013</w:t>
            </w:r>
            <w:r w:rsidR="00853819" w:rsidRPr="00B546C0">
              <w:rPr>
                <w:b/>
                <w:bCs/>
                <w:color w:val="000000"/>
                <w:sz w:val="18"/>
                <w:szCs w:val="18"/>
                <w:vertAlign w:val="superscript"/>
              </w:rPr>
              <w:t>3</w:t>
            </w:r>
          </w:p>
        </w:tc>
        <w:tc>
          <w:tcPr>
            <w:tcW w:w="279" w:type="pct"/>
            <w:tcBorders>
              <w:top w:val="nil"/>
              <w:left w:val="nil"/>
              <w:bottom w:val="single" w:sz="8" w:space="0" w:color="auto"/>
              <w:right w:val="single" w:sz="8" w:space="0" w:color="auto"/>
            </w:tcBorders>
            <w:vAlign w:val="center"/>
          </w:tcPr>
          <w:p w:rsidR="00AE6ED7" w:rsidRPr="00B546C0" w:rsidRDefault="00AE6ED7" w:rsidP="00853819">
            <w:pPr>
              <w:jc w:val="center"/>
              <w:rPr>
                <w:b/>
                <w:bCs/>
                <w:color w:val="000000"/>
                <w:sz w:val="18"/>
                <w:szCs w:val="18"/>
              </w:rPr>
            </w:pPr>
            <w:r w:rsidRPr="00B546C0">
              <w:rPr>
                <w:b/>
                <w:bCs/>
                <w:color w:val="000000"/>
                <w:sz w:val="18"/>
                <w:szCs w:val="18"/>
              </w:rPr>
              <w:t>201</w:t>
            </w:r>
            <w:r>
              <w:rPr>
                <w:b/>
                <w:bCs/>
                <w:color w:val="000000"/>
                <w:sz w:val="18"/>
                <w:szCs w:val="18"/>
              </w:rPr>
              <w:t>4</w:t>
            </w:r>
            <w:r w:rsidR="00853819">
              <w:rPr>
                <w:b/>
                <w:bCs/>
                <w:color w:val="000000"/>
                <w:sz w:val="18"/>
                <w:szCs w:val="18"/>
                <w:vertAlign w:val="superscript"/>
              </w:rPr>
              <w:t>4</w:t>
            </w:r>
          </w:p>
        </w:tc>
        <w:tc>
          <w:tcPr>
            <w:tcW w:w="532" w:type="pct"/>
            <w:tcBorders>
              <w:top w:val="nil"/>
              <w:left w:val="single" w:sz="8" w:space="0" w:color="auto"/>
              <w:bottom w:val="single" w:sz="8" w:space="0" w:color="auto"/>
              <w:right w:val="single" w:sz="8" w:space="0" w:color="auto"/>
            </w:tcBorders>
            <w:shd w:val="clear" w:color="000000" w:fill="F2F2F2"/>
            <w:vAlign w:val="center"/>
            <w:hideMark/>
          </w:tcPr>
          <w:p w:rsidR="00AE6ED7" w:rsidRPr="00B546C0" w:rsidRDefault="00AE6ED7" w:rsidP="007D3D9E">
            <w:pPr>
              <w:jc w:val="center"/>
              <w:rPr>
                <w:b/>
                <w:bCs/>
                <w:color w:val="000000"/>
                <w:sz w:val="18"/>
                <w:szCs w:val="18"/>
              </w:rPr>
            </w:pPr>
            <w:r w:rsidRPr="00B546C0">
              <w:rPr>
                <w:b/>
                <w:bCs/>
                <w:color w:val="000000"/>
                <w:sz w:val="18"/>
                <w:szCs w:val="18"/>
              </w:rPr>
              <w:t xml:space="preserve">Total </w:t>
            </w:r>
            <w:r w:rsidRPr="00B546C0">
              <w:rPr>
                <w:b/>
                <w:bCs/>
                <w:color w:val="000000"/>
                <w:sz w:val="18"/>
                <w:szCs w:val="18"/>
              </w:rPr>
              <w:br/>
              <w:t>2000-201</w:t>
            </w:r>
            <w:r w:rsidR="007D3D9E">
              <w:rPr>
                <w:b/>
                <w:bCs/>
                <w:color w:val="000000"/>
                <w:sz w:val="18"/>
                <w:szCs w:val="18"/>
              </w:rPr>
              <w:t>4</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Barnstable</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12</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20</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15</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22</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43</w:t>
            </w:r>
          </w:p>
        </w:tc>
        <w:tc>
          <w:tcPr>
            <w:tcW w:w="279" w:type="pct"/>
            <w:tcBorders>
              <w:top w:val="single" w:sz="8" w:space="0" w:color="auto"/>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35</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315</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Berkshire</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8</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8</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15</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20</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27</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110</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Bristol</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37</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60</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80</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75</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78</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76</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92</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113</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117</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1,131</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Dukes</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1</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3</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13</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Essex</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41</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58</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83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85</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52</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48</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54</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85</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120</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146</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1,093</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Franklin</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8</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10</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14</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76</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Hampden</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30</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42</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38</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45</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42</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51</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73</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47</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630</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Hampshire</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8</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9</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10</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29</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24</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156</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Middlesex</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56</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102</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96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113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90</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118</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106</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154</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212</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1,620</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Nantucket</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0</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0</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1</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4</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Norfolk</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24</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37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64</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55</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59</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65</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83</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88</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799</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Plymouth</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22</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27</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24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47</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46</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39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60</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54</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86</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85</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685</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auto" w:fill="auto"/>
            <w:vAlign w:val="center"/>
            <w:hideMark/>
          </w:tcPr>
          <w:p w:rsidR="007D3D9E" w:rsidRPr="00B546C0" w:rsidRDefault="007D3D9E" w:rsidP="00AB15F0">
            <w:pPr>
              <w:rPr>
                <w:color w:val="000000"/>
                <w:sz w:val="18"/>
                <w:szCs w:val="18"/>
              </w:rPr>
            </w:pPr>
            <w:r w:rsidRPr="00B546C0">
              <w:rPr>
                <w:color w:val="000000"/>
                <w:sz w:val="18"/>
                <w:szCs w:val="18"/>
              </w:rPr>
              <w:t>Suffolk</w:t>
            </w:r>
          </w:p>
        </w:tc>
        <w:tc>
          <w:tcPr>
            <w:tcW w:w="267" w:type="pct"/>
            <w:tcBorders>
              <w:top w:val="nil"/>
              <w:left w:val="single" w:sz="8" w:space="0" w:color="auto"/>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44</w:t>
            </w:r>
          </w:p>
        </w:tc>
        <w:tc>
          <w:tcPr>
            <w:tcW w:w="261" w:type="pct"/>
            <w:gridSpan w:val="2"/>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79</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75</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93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73</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62</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106</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101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67</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91</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60</w:t>
            </w:r>
          </w:p>
        </w:tc>
        <w:tc>
          <w:tcPr>
            <w:tcW w:w="249"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79</w:t>
            </w:r>
          </w:p>
        </w:tc>
        <w:tc>
          <w:tcPr>
            <w:tcW w:w="287" w:type="pct"/>
            <w:tcBorders>
              <w:top w:val="nil"/>
              <w:left w:val="nil"/>
              <w:bottom w:val="single" w:sz="4" w:space="0" w:color="C0C0C0"/>
              <w:right w:val="single" w:sz="4" w:space="0" w:color="C0C0C0"/>
            </w:tcBorders>
            <w:shd w:val="clear" w:color="auto" w:fill="auto"/>
            <w:vAlign w:val="center"/>
            <w:hideMark/>
          </w:tcPr>
          <w:p w:rsidR="007D3D9E" w:rsidRPr="00B546C0" w:rsidRDefault="007D3D9E" w:rsidP="00AB15F0">
            <w:pPr>
              <w:jc w:val="right"/>
              <w:rPr>
                <w:color w:val="000000"/>
                <w:sz w:val="18"/>
                <w:szCs w:val="18"/>
              </w:rPr>
            </w:pPr>
            <w:r w:rsidRPr="00B546C0">
              <w:rPr>
                <w:color w:val="000000"/>
                <w:sz w:val="18"/>
                <w:szCs w:val="18"/>
              </w:rPr>
              <w:t>82</w:t>
            </w:r>
          </w:p>
        </w:tc>
        <w:tc>
          <w:tcPr>
            <w:tcW w:w="283" w:type="pct"/>
            <w:tcBorders>
              <w:top w:val="nil"/>
              <w:left w:val="nil"/>
              <w:bottom w:val="single" w:sz="4" w:space="0" w:color="C0C0C0"/>
              <w:right w:val="single" w:sz="4" w:space="0" w:color="C0C0C0"/>
            </w:tcBorders>
            <w:shd w:val="clear" w:color="auto" w:fill="auto"/>
            <w:vAlign w:val="center"/>
          </w:tcPr>
          <w:p w:rsidR="007D3D9E" w:rsidRDefault="007D3D9E" w:rsidP="00AB15F0">
            <w:pPr>
              <w:jc w:val="right"/>
              <w:rPr>
                <w:color w:val="000000"/>
                <w:sz w:val="18"/>
                <w:szCs w:val="18"/>
              </w:rPr>
            </w:pPr>
            <w:r>
              <w:rPr>
                <w:color w:val="000000"/>
                <w:sz w:val="18"/>
                <w:szCs w:val="18"/>
              </w:rPr>
              <w:t>115</w:t>
            </w:r>
          </w:p>
        </w:tc>
        <w:tc>
          <w:tcPr>
            <w:tcW w:w="279" w:type="pct"/>
            <w:tcBorders>
              <w:top w:val="single" w:sz="4" w:space="0" w:color="C0C0C0"/>
              <w:left w:val="nil"/>
              <w:bottom w:val="single" w:sz="4" w:space="0" w:color="C0C0C0"/>
              <w:right w:val="single" w:sz="4" w:space="0" w:color="C0C0C0"/>
            </w:tcBorders>
            <w:vAlign w:val="center"/>
          </w:tcPr>
          <w:p w:rsidR="007D3D9E" w:rsidRDefault="007D3D9E">
            <w:pPr>
              <w:jc w:val="right"/>
              <w:rPr>
                <w:color w:val="000000"/>
                <w:sz w:val="18"/>
                <w:szCs w:val="18"/>
              </w:rPr>
            </w:pPr>
            <w:r>
              <w:rPr>
                <w:color w:val="000000"/>
                <w:sz w:val="18"/>
                <w:szCs w:val="18"/>
              </w:rPr>
              <w:t>98</w:t>
            </w:r>
          </w:p>
        </w:tc>
        <w:tc>
          <w:tcPr>
            <w:tcW w:w="532" w:type="pct"/>
            <w:tcBorders>
              <w:top w:val="nil"/>
              <w:left w:val="single" w:sz="4" w:space="0" w:color="C0C0C0"/>
              <w:bottom w:val="single" w:sz="4" w:space="0" w:color="C0C0C0"/>
              <w:right w:val="single" w:sz="8" w:space="0" w:color="auto"/>
            </w:tcBorders>
            <w:shd w:val="clear" w:color="auto" w:fill="auto"/>
            <w:vAlign w:val="center"/>
          </w:tcPr>
          <w:p w:rsidR="007D3D9E" w:rsidRDefault="007D3D9E" w:rsidP="007D3D9E">
            <w:pPr>
              <w:ind w:right="450"/>
              <w:jc w:val="right"/>
              <w:rPr>
                <w:color w:val="000000"/>
                <w:sz w:val="18"/>
                <w:szCs w:val="18"/>
              </w:rPr>
            </w:pPr>
            <w:r>
              <w:rPr>
                <w:color w:val="000000"/>
                <w:sz w:val="18"/>
                <w:szCs w:val="18"/>
              </w:rPr>
              <w:t>1,225</w:t>
            </w:r>
          </w:p>
        </w:tc>
      </w:tr>
      <w:tr w:rsidR="007D3D9E" w:rsidRPr="00B546C0" w:rsidTr="007D3D9E">
        <w:trPr>
          <w:trHeight w:val="259"/>
        </w:trPr>
        <w:tc>
          <w:tcPr>
            <w:tcW w:w="602" w:type="pct"/>
            <w:tcBorders>
              <w:top w:val="nil"/>
              <w:left w:val="single" w:sz="8" w:space="0" w:color="auto"/>
              <w:bottom w:val="single" w:sz="4" w:space="0" w:color="C0C0C0"/>
              <w:right w:val="nil"/>
            </w:tcBorders>
            <w:shd w:val="clear" w:color="000000" w:fill="FFFF99"/>
            <w:vAlign w:val="center"/>
            <w:hideMark/>
          </w:tcPr>
          <w:p w:rsidR="007D3D9E" w:rsidRPr="00B546C0" w:rsidRDefault="007D3D9E" w:rsidP="00AB15F0">
            <w:pPr>
              <w:rPr>
                <w:color w:val="000000"/>
                <w:sz w:val="18"/>
                <w:szCs w:val="18"/>
              </w:rPr>
            </w:pPr>
            <w:r w:rsidRPr="00B546C0">
              <w:rPr>
                <w:color w:val="000000"/>
                <w:sz w:val="18"/>
                <w:szCs w:val="18"/>
              </w:rPr>
              <w:t>Worcester</w:t>
            </w:r>
          </w:p>
        </w:tc>
        <w:tc>
          <w:tcPr>
            <w:tcW w:w="267" w:type="pct"/>
            <w:tcBorders>
              <w:top w:val="nil"/>
              <w:left w:val="single" w:sz="8" w:space="0" w:color="auto"/>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59</w:t>
            </w:r>
          </w:p>
        </w:tc>
        <w:tc>
          <w:tcPr>
            <w:tcW w:w="261" w:type="pct"/>
            <w:gridSpan w:val="2"/>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73</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47</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42</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55</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71</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69</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68</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64</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77</w:t>
            </w:r>
          </w:p>
        </w:tc>
        <w:tc>
          <w:tcPr>
            <w:tcW w:w="249"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79</w:t>
            </w:r>
          </w:p>
        </w:tc>
        <w:tc>
          <w:tcPr>
            <w:tcW w:w="287" w:type="pct"/>
            <w:tcBorders>
              <w:top w:val="nil"/>
              <w:left w:val="nil"/>
              <w:bottom w:val="single" w:sz="4" w:space="0" w:color="C0C0C0"/>
              <w:right w:val="single" w:sz="4" w:space="0" w:color="C0C0C0"/>
            </w:tcBorders>
            <w:shd w:val="clear" w:color="000000" w:fill="FFFF99"/>
            <w:vAlign w:val="center"/>
            <w:hideMark/>
          </w:tcPr>
          <w:p w:rsidR="007D3D9E" w:rsidRPr="00B546C0" w:rsidRDefault="007D3D9E" w:rsidP="00AB15F0">
            <w:pPr>
              <w:jc w:val="right"/>
              <w:rPr>
                <w:color w:val="000000"/>
                <w:sz w:val="18"/>
                <w:szCs w:val="18"/>
              </w:rPr>
            </w:pPr>
            <w:r w:rsidRPr="00B546C0">
              <w:rPr>
                <w:color w:val="000000"/>
                <w:sz w:val="18"/>
                <w:szCs w:val="18"/>
              </w:rPr>
              <w:t>78</w:t>
            </w:r>
          </w:p>
        </w:tc>
        <w:tc>
          <w:tcPr>
            <w:tcW w:w="283" w:type="pct"/>
            <w:tcBorders>
              <w:top w:val="nil"/>
              <w:left w:val="nil"/>
              <w:bottom w:val="single" w:sz="4" w:space="0" w:color="C0C0C0"/>
              <w:right w:val="single" w:sz="4" w:space="0" w:color="C0C0C0"/>
            </w:tcBorders>
            <w:shd w:val="clear" w:color="000000" w:fill="FFFF99"/>
            <w:vAlign w:val="center"/>
          </w:tcPr>
          <w:p w:rsidR="007D3D9E" w:rsidRDefault="007D3D9E" w:rsidP="00AB15F0">
            <w:pPr>
              <w:jc w:val="right"/>
              <w:rPr>
                <w:color w:val="000000"/>
                <w:sz w:val="18"/>
                <w:szCs w:val="18"/>
              </w:rPr>
            </w:pPr>
            <w:r>
              <w:rPr>
                <w:color w:val="000000"/>
                <w:sz w:val="18"/>
                <w:szCs w:val="18"/>
              </w:rPr>
              <w:t>120</w:t>
            </w:r>
          </w:p>
        </w:tc>
        <w:tc>
          <w:tcPr>
            <w:tcW w:w="279" w:type="pct"/>
            <w:tcBorders>
              <w:top w:val="single" w:sz="4" w:space="0" w:color="C0C0C0"/>
              <w:left w:val="nil"/>
              <w:bottom w:val="single" w:sz="4" w:space="0" w:color="C0C0C0"/>
              <w:right w:val="single" w:sz="4" w:space="0" w:color="C0C0C0"/>
            </w:tcBorders>
            <w:shd w:val="clear" w:color="000000" w:fill="FFFF99"/>
            <w:vAlign w:val="center"/>
          </w:tcPr>
          <w:p w:rsidR="007D3D9E" w:rsidRDefault="007D3D9E">
            <w:pPr>
              <w:jc w:val="right"/>
              <w:rPr>
                <w:color w:val="000000"/>
                <w:sz w:val="18"/>
                <w:szCs w:val="18"/>
              </w:rPr>
            </w:pPr>
            <w:r>
              <w:rPr>
                <w:color w:val="000000"/>
                <w:sz w:val="18"/>
                <w:szCs w:val="18"/>
              </w:rPr>
              <w:t>113</w:t>
            </w:r>
          </w:p>
        </w:tc>
        <w:tc>
          <w:tcPr>
            <w:tcW w:w="532" w:type="pct"/>
            <w:tcBorders>
              <w:top w:val="nil"/>
              <w:left w:val="single" w:sz="4" w:space="0" w:color="C0C0C0"/>
              <w:bottom w:val="single" w:sz="4" w:space="0" w:color="C0C0C0"/>
              <w:right w:val="single" w:sz="8" w:space="0" w:color="auto"/>
            </w:tcBorders>
            <w:shd w:val="clear" w:color="000000" w:fill="FFFF99"/>
            <w:vAlign w:val="center"/>
          </w:tcPr>
          <w:p w:rsidR="007D3D9E" w:rsidRDefault="007D3D9E" w:rsidP="007D3D9E">
            <w:pPr>
              <w:ind w:right="450"/>
              <w:jc w:val="right"/>
              <w:rPr>
                <w:color w:val="000000"/>
                <w:sz w:val="18"/>
                <w:szCs w:val="18"/>
              </w:rPr>
            </w:pPr>
            <w:r>
              <w:rPr>
                <w:color w:val="000000"/>
                <w:sz w:val="18"/>
                <w:szCs w:val="18"/>
              </w:rPr>
              <w:t>1,069</w:t>
            </w:r>
          </w:p>
        </w:tc>
      </w:tr>
      <w:tr w:rsidR="007D3D9E" w:rsidRPr="00B546C0" w:rsidTr="007D3D9E">
        <w:trPr>
          <w:trHeight w:val="259"/>
        </w:trPr>
        <w:tc>
          <w:tcPr>
            <w:tcW w:w="602" w:type="pct"/>
            <w:tcBorders>
              <w:top w:val="nil"/>
              <w:left w:val="single" w:sz="8" w:space="0" w:color="auto"/>
              <w:bottom w:val="single" w:sz="8" w:space="0" w:color="auto"/>
              <w:right w:val="nil"/>
            </w:tcBorders>
            <w:shd w:val="clear" w:color="auto" w:fill="auto"/>
            <w:vAlign w:val="center"/>
            <w:hideMark/>
          </w:tcPr>
          <w:p w:rsidR="007D3D9E" w:rsidRPr="00B546C0" w:rsidRDefault="007D3D9E" w:rsidP="00AB15F0">
            <w:pPr>
              <w:rPr>
                <w:b/>
                <w:color w:val="000000"/>
                <w:sz w:val="18"/>
                <w:szCs w:val="18"/>
              </w:rPr>
            </w:pPr>
            <w:r w:rsidRPr="00B546C0">
              <w:rPr>
                <w:b/>
                <w:color w:val="000000"/>
                <w:sz w:val="18"/>
                <w:szCs w:val="18"/>
              </w:rPr>
              <w:t>TOTAL DEATHS</w:t>
            </w:r>
          </w:p>
        </w:tc>
        <w:tc>
          <w:tcPr>
            <w:tcW w:w="267" w:type="pct"/>
            <w:tcBorders>
              <w:top w:val="nil"/>
              <w:left w:val="single" w:sz="8" w:space="0" w:color="auto"/>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338</w:t>
            </w:r>
          </w:p>
        </w:tc>
        <w:tc>
          <w:tcPr>
            <w:tcW w:w="261" w:type="pct"/>
            <w:gridSpan w:val="2"/>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468</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429</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549</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456</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525</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615</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614</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561</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599</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526</w:t>
            </w:r>
          </w:p>
        </w:tc>
        <w:tc>
          <w:tcPr>
            <w:tcW w:w="249"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603</w:t>
            </w:r>
          </w:p>
        </w:tc>
        <w:tc>
          <w:tcPr>
            <w:tcW w:w="287" w:type="pct"/>
            <w:tcBorders>
              <w:top w:val="nil"/>
              <w:left w:val="nil"/>
              <w:bottom w:val="single" w:sz="8" w:space="0" w:color="auto"/>
              <w:right w:val="nil"/>
            </w:tcBorders>
            <w:shd w:val="clear" w:color="auto" w:fill="auto"/>
            <w:noWrap/>
            <w:vAlign w:val="center"/>
            <w:hideMark/>
          </w:tcPr>
          <w:p w:rsidR="007D3D9E" w:rsidRPr="00B546C0" w:rsidRDefault="007D3D9E" w:rsidP="00AB15F0">
            <w:pPr>
              <w:jc w:val="right"/>
              <w:rPr>
                <w:b/>
                <w:sz w:val="18"/>
                <w:szCs w:val="18"/>
              </w:rPr>
            </w:pPr>
            <w:r w:rsidRPr="00B546C0">
              <w:rPr>
                <w:b/>
                <w:sz w:val="18"/>
                <w:szCs w:val="18"/>
              </w:rPr>
              <w:t>668</w:t>
            </w:r>
          </w:p>
        </w:tc>
        <w:tc>
          <w:tcPr>
            <w:tcW w:w="283" w:type="pct"/>
            <w:tcBorders>
              <w:top w:val="nil"/>
              <w:left w:val="nil"/>
              <w:bottom w:val="single" w:sz="8" w:space="0" w:color="auto"/>
              <w:right w:val="nil"/>
            </w:tcBorders>
            <w:shd w:val="clear" w:color="auto" w:fill="auto"/>
            <w:noWrap/>
            <w:vAlign w:val="center"/>
          </w:tcPr>
          <w:p w:rsidR="007D3D9E" w:rsidRDefault="007D3D9E" w:rsidP="00AB15F0">
            <w:pPr>
              <w:jc w:val="right"/>
              <w:rPr>
                <w:b/>
                <w:bCs/>
                <w:sz w:val="18"/>
                <w:szCs w:val="18"/>
              </w:rPr>
            </w:pPr>
            <w:r>
              <w:rPr>
                <w:b/>
                <w:bCs/>
                <w:sz w:val="18"/>
                <w:szCs w:val="18"/>
              </w:rPr>
              <w:t>967</w:t>
            </w:r>
          </w:p>
        </w:tc>
        <w:tc>
          <w:tcPr>
            <w:tcW w:w="279" w:type="pct"/>
            <w:tcBorders>
              <w:top w:val="single" w:sz="4" w:space="0" w:color="C0C0C0"/>
              <w:left w:val="nil"/>
              <w:bottom w:val="single" w:sz="8" w:space="0" w:color="auto"/>
              <w:right w:val="single" w:sz="4" w:space="0" w:color="C0C0C0"/>
            </w:tcBorders>
            <w:vAlign w:val="center"/>
          </w:tcPr>
          <w:p w:rsidR="007D3D9E" w:rsidRDefault="007D3D9E">
            <w:pPr>
              <w:jc w:val="right"/>
              <w:rPr>
                <w:b/>
                <w:bCs/>
                <w:sz w:val="18"/>
                <w:szCs w:val="18"/>
              </w:rPr>
            </w:pPr>
            <w:r>
              <w:rPr>
                <w:b/>
                <w:bCs/>
                <w:sz w:val="18"/>
                <w:szCs w:val="18"/>
              </w:rPr>
              <w:t>1,008</w:t>
            </w:r>
          </w:p>
        </w:tc>
        <w:tc>
          <w:tcPr>
            <w:tcW w:w="532" w:type="pct"/>
            <w:tcBorders>
              <w:top w:val="nil"/>
              <w:left w:val="single" w:sz="4" w:space="0" w:color="C0C0C0"/>
              <w:bottom w:val="single" w:sz="8" w:space="0" w:color="auto"/>
              <w:right w:val="single" w:sz="8" w:space="0" w:color="auto"/>
            </w:tcBorders>
            <w:shd w:val="clear" w:color="auto" w:fill="auto"/>
            <w:noWrap/>
            <w:vAlign w:val="center"/>
          </w:tcPr>
          <w:p w:rsidR="007D3D9E" w:rsidRDefault="007D3D9E" w:rsidP="007D3D9E">
            <w:pPr>
              <w:ind w:right="450"/>
              <w:jc w:val="right"/>
              <w:rPr>
                <w:b/>
                <w:bCs/>
                <w:sz w:val="18"/>
                <w:szCs w:val="18"/>
              </w:rPr>
            </w:pPr>
            <w:r>
              <w:rPr>
                <w:b/>
                <w:bCs/>
                <w:sz w:val="18"/>
                <w:szCs w:val="18"/>
              </w:rPr>
              <w:t>8,926</w:t>
            </w:r>
          </w:p>
        </w:tc>
      </w:tr>
    </w:tbl>
    <w:p w:rsidR="00C347C2" w:rsidRDefault="00C347C2" w:rsidP="00AB15F0">
      <w:pPr>
        <w:rPr>
          <w:sz w:val="18"/>
          <w:szCs w:val="18"/>
        </w:rPr>
      </w:pPr>
    </w:p>
    <w:p w:rsidR="006C54EF" w:rsidRDefault="006C54EF" w:rsidP="00AB15F0">
      <w:pPr>
        <w:rPr>
          <w:sz w:val="18"/>
          <w:szCs w:val="18"/>
        </w:rPr>
      </w:pPr>
    </w:p>
    <w:p w:rsidR="005B7769" w:rsidRDefault="005B7769" w:rsidP="00AB15F0">
      <w:pPr>
        <w:rPr>
          <w:sz w:val="16"/>
          <w:szCs w:val="16"/>
        </w:rPr>
      </w:pPr>
    </w:p>
    <w:p w:rsidR="00C347C2" w:rsidRPr="00880300" w:rsidRDefault="00C347C2" w:rsidP="00C347C2">
      <w:pPr>
        <w:rPr>
          <w:sz w:val="16"/>
          <w:szCs w:val="16"/>
        </w:rPr>
      </w:pPr>
      <w:r w:rsidRPr="00880300">
        <w:rPr>
          <w:sz w:val="16"/>
          <w:szCs w:val="16"/>
        </w:rPr>
        <w:t>1. Unintentional (also known as "accidental") poisoning/overdose deaths combine unintentional and undetermined intents to account for a change in death coding that occurred in 2005. Suicides are excluded from this analysis.</w:t>
      </w:r>
    </w:p>
    <w:p w:rsidR="00880300" w:rsidRDefault="00C347C2" w:rsidP="00C347C2">
      <w:pPr>
        <w:rPr>
          <w:sz w:val="16"/>
          <w:szCs w:val="16"/>
        </w:rPr>
      </w:pPr>
      <w:r w:rsidRPr="00880300">
        <w:rPr>
          <w:sz w:val="16"/>
          <w:szCs w:val="16"/>
        </w:rPr>
        <w:t>2. Opioids include heroin, opioid-based prescription painkillers, and other unspecified opioids.</w:t>
      </w:r>
      <w:r w:rsidRPr="00880300">
        <w:rPr>
          <w:sz w:val="16"/>
          <w:szCs w:val="16"/>
        </w:rPr>
        <w:br/>
        <w:t xml:space="preserve">3. Please note that 2013 death data are preliminary and subject to updates. Case reviews of deaths are evaluated and updated on an ongoing basis. A small number of death certificates have yet to be received from the municipalities and some have yet to be assigned cause-of-death codes. Data updated on </w:t>
      </w:r>
      <w:r w:rsidR="00120DB5">
        <w:rPr>
          <w:b/>
          <w:color w:val="C00000"/>
          <w:sz w:val="16"/>
          <w:szCs w:val="16"/>
        </w:rPr>
        <w:t>0</w:t>
      </w:r>
      <w:r w:rsidR="008D1B17">
        <w:rPr>
          <w:b/>
          <w:color w:val="C00000"/>
          <w:sz w:val="16"/>
          <w:szCs w:val="16"/>
        </w:rPr>
        <w:t>4</w:t>
      </w:r>
      <w:r w:rsidR="00120DB5">
        <w:rPr>
          <w:b/>
          <w:color w:val="C00000"/>
          <w:sz w:val="16"/>
          <w:szCs w:val="16"/>
        </w:rPr>
        <w:t>/</w:t>
      </w:r>
      <w:r w:rsidR="008D1B17">
        <w:rPr>
          <w:b/>
          <w:color w:val="C00000"/>
          <w:sz w:val="16"/>
          <w:szCs w:val="16"/>
        </w:rPr>
        <w:t>0</w:t>
      </w:r>
      <w:r w:rsidR="00395778">
        <w:rPr>
          <w:b/>
          <w:color w:val="C00000"/>
          <w:sz w:val="16"/>
          <w:szCs w:val="16"/>
        </w:rPr>
        <w:t>6</w:t>
      </w:r>
      <w:r w:rsidR="00880300" w:rsidRPr="00880300">
        <w:rPr>
          <w:b/>
          <w:color w:val="C00000"/>
          <w:sz w:val="16"/>
          <w:szCs w:val="16"/>
        </w:rPr>
        <w:t>/2015</w:t>
      </w:r>
      <w:r w:rsidRPr="00880300">
        <w:rPr>
          <w:sz w:val="16"/>
          <w:szCs w:val="16"/>
        </w:rPr>
        <w:t>.</w:t>
      </w:r>
    </w:p>
    <w:p w:rsidR="00853819" w:rsidRPr="00880300" w:rsidRDefault="00853819" w:rsidP="00C347C2">
      <w:pPr>
        <w:rPr>
          <w:sz w:val="16"/>
          <w:szCs w:val="16"/>
        </w:rPr>
      </w:pPr>
      <w:r w:rsidRPr="003A2E3D">
        <w:rPr>
          <w:sz w:val="16"/>
          <w:szCs w:val="16"/>
        </w:rPr>
        <w:t xml:space="preserve">4. Please note that </w:t>
      </w:r>
      <w:r w:rsidR="007D3D9E">
        <w:rPr>
          <w:sz w:val="16"/>
          <w:szCs w:val="16"/>
        </w:rPr>
        <w:t xml:space="preserve">2014 death data are provisional </w:t>
      </w:r>
      <w:r w:rsidRPr="003A2E3D">
        <w:rPr>
          <w:sz w:val="16"/>
          <w:szCs w:val="16"/>
        </w:rPr>
        <w:t xml:space="preserve">and </w:t>
      </w:r>
      <w:r w:rsidR="00395778">
        <w:rPr>
          <w:sz w:val="16"/>
          <w:szCs w:val="16"/>
        </w:rPr>
        <w:t xml:space="preserve">are </w:t>
      </w:r>
      <w:r w:rsidRPr="003A2E3D">
        <w:rPr>
          <w:sz w:val="16"/>
          <w:szCs w:val="16"/>
        </w:rPr>
        <w:t xml:space="preserve">subject to updates. Case reviews of deaths are evaluated and updated on an ongoing basis. A large number of death certificates have yet to be received from the municipalities and some have yet to be assigned cause-of-death codes. Data updated on </w:t>
      </w:r>
      <w:r w:rsidRPr="003A2E3D">
        <w:rPr>
          <w:b/>
          <w:color w:val="C00000"/>
          <w:sz w:val="16"/>
          <w:szCs w:val="16"/>
        </w:rPr>
        <w:t>0</w:t>
      </w:r>
      <w:r w:rsidR="008D1B17">
        <w:rPr>
          <w:b/>
          <w:color w:val="C00000"/>
          <w:sz w:val="16"/>
          <w:szCs w:val="16"/>
        </w:rPr>
        <w:t>4</w:t>
      </w:r>
      <w:r w:rsidRPr="003A2E3D">
        <w:rPr>
          <w:b/>
          <w:color w:val="C00000"/>
          <w:sz w:val="16"/>
          <w:szCs w:val="16"/>
        </w:rPr>
        <w:t>/</w:t>
      </w:r>
      <w:r w:rsidR="008D1B17">
        <w:rPr>
          <w:b/>
          <w:color w:val="C00000"/>
          <w:sz w:val="16"/>
          <w:szCs w:val="16"/>
        </w:rPr>
        <w:t>0</w:t>
      </w:r>
      <w:r w:rsidR="00395778">
        <w:rPr>
          <w:b/>
          <w:color w:val="C00000"/>
          <w:sz w:val="16"/>
          <w:szCs w:val="16"/>
        </w:rPr>
        <w:t>6</w:t>
      </w:r>
      <w:r w:rsidRPr="003A2E3D">
        <w:rPr>
          <w:b/>
          <w:color w:val="C00000"/>
          <w:sz w:val="16"/>
          <w:szCs w:val="16"/>
        </w:rPr>
        <w:t>/2015</w:t>
      </w:r>
      <w:r w:rsidRPr="003A2E3D">
        <w:rPr>
          <w:sz w:val="16"/>
          <w:szCs w:val="16"/>
        </w:rPr>
        <w:t>.</w:t>
      </w:r>
    </w:p>
    <w:p w:rsidR="00853819" w:rsidRDefault="00853819" w:rsidP="00C347C2">
      <w:pPr>
        <w:rPr>
          <w:sz w:val="16"/>
          <w:szCs w:val="16"/>
        </w:rPr>
      </w:pPr>
    </w:p>
    <w:p w:rsidR="00880300" w:rsidRDefault="00C347C2" w:rsidP="00C347C2">
      <w:pPr>
        <w:rPr>
          <w:b/>
          <w:sz w:val="16"/>
          <w:szCs w:val="16"/>
        </w:rPr>
      </w:pPr>
      <w:r w:rsidRPr="00880300">
        <w:rPr>
          <w:sz w:val="16"/>
          <w:szCs w:val="16"/>
        </w:rPr>
        <w:br/>
      </w:r>
      <w:r w:rsidRPr="00880300">
        <w:rPr>
          <w:b/>
          <w:sz w:val="16"/>
          <w:szCs w:val="16"/>
        </w:rPr>
        <w:t>Method Notes:</w:t>
      </w:r>
      <w:r w:rsidRPr="00880300">
        <w:rPr>
          <w:sz w:val="16"/>
          <w:szCs w:val="16"/>
        </w:rPr>
        <w:br/>
        <w:t>● 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r w:rsidRPr="00880300">
        <w:rPr>
          <w:sz w:val="16"/>
          <w:szCs w:val="16"/>
        </w:rPr>
        <w:br/>
        <w:t>● This report tracks opioid-related overdoses due to difficulties in identifying heroin separately. Many deaths related to heroin cannot be specifically coded as such due to the fast metabolism of heroin into morphine and the possible interaction of multiple drugs. To avoid underrepresenting the magnitude of the problem, all unintentional and undetermined opioid-related deaths are tracked.</w:t>
      </w:r>
      <w:r w:rsidRPr="00880300">
        <w:rPr>
          <w:sz w:val="16"/>
          <w:szCs w:val="16"/>
        </w:rPr>
        <w:br/>
      </w:r>
    </w:p>
    <w:p w:rsidR="00C4340E" w:rsidRPr="001544F3" w:rsidRDefault="00C347C2" w:rsidP="00853819">
      <w:pPr>
        <w:rPr>
          <w:sz w:val="21"/>
          <w:szCs w:val="21"/>
        </w:rPr>
      </w:pPr>
      <w:r w:rsidRPr="00880300">
        <w:rPr>
          <w:b/>
          <w:sz w:val="16"/>
          <w:szCs w:val="16"/>
        </w:rPr>
        <w:t>Source: Registry of Vital Records and Statistics, MDPH</w:t>
      </w:r>
    </w:p>
    <w:sectPr w:rsidR="00C4340E" w:rsidRPr="001544F3" w:rsidSect="003C69D4">
      <w:pgSz w:w="15840" w:h="12240" w:orient="landscape"/>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B3" w:rsidRDefault="00484FB3" w:rsidP="007C32A4">
      <w:r>
        <w:separator/>
      </w:r>
    </w:p>
  </w:endnote>
  <w:endnote w:type="continuationSeparator" w:id="0">
    <w:p w:rsidR="00484FB3" w:rsidRDefault="00484FB3"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870610"/>
      <w:docPartObj>
        <w:docPartGallery w:val="Page Numbers (Bottom of Page)"/>
        <w:docPartUnique/>
      </w:docPartObj>
    </w:sdtPr>
    <w:sdtEndPr>
      <w:rPr>
        <w:noProof/>
        <w:sz w:val="18"/>
        <w:szCs w:val="18"/>
      </w:rPr>
    </w:sdtEndPr>
    <w:sdtContent>
      <w:p w:rsidR="0011627D" w:rsidRDefault="0011627D">
        <w:pPr>
          <w:pStyle w:val="Footer"/>
          <w:jc w:val="right"/>
        </w:pPr>
      </w:p>
      <w:p w:rsidR="0011627D" w:rsidRPr="0011627D" w:rsidRDefault="0011627D">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1A3009">
          <w:rPr>
            <w:noProof/>
            <w:sz w:val="18"/>
            <w:szCs w:val="18"/>
          </w:rPr>
          <w:t>1</w:t>
        </w:r>
        <w:r w:rsidRPr="0011627D">
          <w:rPr>
            <w:noProof/>
            <w:sz w:val="18"/>
            <w:szCs w:val="18"/>
          </w:rPr>
          <w:fldChar w:fldCharType="end"/>
        </w:r>
      </w:p>
    </w:sdtContent>
  </w:sdt>
  <w:p w:rsidR="00C4340E" w:rsidRDefault="00C43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B3" w:rsidRDefault="00484FB3" w:rsidP="007C32A4">
      <w:r>
        <w:separator/>
      </w:r>
    </w:p>
  </w:footnote>
  <w:footnote w:type="continuationSeparator" w:id="0">
    <w:p w:rsidR="00484FB3" w:rsidRDefault="00484FB3" w:rsidP="007C3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10B7A"/>
    <w:rsid w:val="00022B9A"/>
    <w:rsid w:val="000305E4"/>
    <w:rsid w:val="0003225B"/>
    <w:rsid w:val="00034994"/>
    <w:rsid w:val="00044FFF"/>
    <w:rsid w:val="00046A3F"/>
    <w:rsid w:val="00056028"/>
    <w:rsid w:val="000665E3"/>
    <w:rsid w:val="00067D83"/>
    <w:rsid w:val="000701B6"/>
    <w:rsid w:val="000714E0"/>
    <w:rsid w:val="00074594"/>
    <w:rsid w:val="0007643F"/>
    <w:rsid w:val="00081E61"/>
    <w:rsid w:val="00084B65"/>
    <w:rsid w:val="000909E7"/>
    <w:rsid w:val="00091641"/>
    <w:rsid w:val="000934BB"/>
    <w:rsid w:val="000B7A65"/>
    <w:rsid w:val="000C1559"/>
    <w:rsid w:val="000C56BA"/>
    <w:rsid w:val="000C56F3"/>
    <w:rsid w:val="000C7465"/>
    <w:rsid w:val="000C7A61"/>
    <w:rsid w:val="000D05F8"/>
    <w:rsid w:val="000D0C2A"/>
    <w:rsid w:val="000D2679"/>
    <w:rsid w:val="000E1BDC"/>
    <w:rsid w:val="000E36D3"/>
    <w:rsid w:val="000F157F"/>
    <w:rsid w:val="000F2527"/>
    <w:rsid w:val="00107032"/>
    <w:rsid w:val="0011627D"/>
    <w:rsid w:val="00120DB5"/>
    <w:rsid w:val="001279BC"/>
    <w:rsid w:val="00136AB3"/>
    <w:rsid w:val="0014011C"/>
    <w:rsid w:val="00140AF2"/>
    <w:rsid w:val="0015294F"/>
    <w:rsid w:val="001544F3"/>
    <w:rsid w:val="00166097"/>
    <w:rsid w:val="00175A60"/>
    <w:rsid w:val="00176A73"/>
    <w:rsid w:val="00182EC3"/>
    <w:rsid w:val="00183213"/>
    <w:rsid w:val="0019456E"/>
    <w:rsid w:val="0019714E"/>
    <w:rsid w:val="001A125B"/>
    <w:rsid w:val="001A3009"/>
    <w:rsid w:val="001B1377"/>
    <w:rsid w:val="001B2472"/>
    <w:rsid w:val="001B56F9"/>
    <w:rsid w:val="001B69EE"/>
    <w:rsid w:val="0020067B"/>
    <w:rsid w:val="0021457C"/>
    <w:rsid w:val="00220530"/>
    <w:rsid w:val="0022428B"/>
    <w:rsid w:val="0022742A"/>
    <w:rsid w:val="00237FD2"/>
    <w:rsid w:val="002421BB"/>
    <w:rsid w:val="00246D0F"/>
    <w:rsid w:val="00247048"/>
    <w:rsid w:val="0025387F"/>
    <w:rsid w:val="00254E59"/>
    <w:rsid w:val="00261995"/>
    <w:rsid w:val="00262E28"/>
    <w:rsid w:val="00263563"/>
    <w:rsid w:val="00266428"/>
    <w:rsid w:val="00267AE5"/>
    <w:rsid w:val="00270E37"/>
    <w:rsid w:val="00270E83"/>
    <w:rsid w:val="002771FA"/>
    <w:rsid w:val="002774F4"/>
    <w:rsid w:val="002A2A2E"/>
    <w:rsid w:val="002A5447"/>
    <w:rsid w:val="002A700B"/>
    <w:rsid w:val="002B0268"/>
    <w:rsid w:val="002B3060"/>
    <w:rsid w:val="002B32E2"/>
    <w:rsid w:val="002B7C77"/>
    <w:rsid w:val="002C4015"/>
    <w:rsid w:val="002D0514"/>
    <w:rsid w:val="002E74D6"/>
    <w:rsid w:val="002F3A80"/>
    <w:rsid w:val="003021AA"/>
    <w:rsid w:val="00306DE5"/>
    <w:rsid w:val="00331EB3"/>
    <w:rsid w:val="00340AD9"/>
    <w:rsid w:val="00343CF1"/>
    <w:rsid w:val="00345C20"/>
    <w:rsid w:val="003522F4"/>
    <w:rsid w:val="003545C6"/>
    <w:rsid w:val="00360AA1"/>
    <w:rsid w:val="00366626"/>
    <w:rsid w:val="00372714"/>
    <w:rsid w:val="00372C20"/>
    <w:rsid w:val="00395778"/>
    <w:rsid w:val="003A2ABD"/>
    <w:rsid w:val="003A2E3D"/>
    <w:rsid w:val="003B12FC"/>
    <w:rsid w:val="003B60D6"/>
    <w:rsid w:val="003B6A30"/>
    <w:rsid w:val="003C00B4"/>
    <w:rsid w:val="003C7781"/>
    <w:rsid w:val="003C7797"/>
    <w:rsid w:val="003D1855"/>
    <w:rsid w:val="003E7FBC"/>
    <w:rsid w:val="003F2E98"/>
    <w:rsid w:val="003F3A55"/>
    <w:rsid w:val="003F5FDE"/>
    <w:rsid w:val="00401350"/>
    <w:rsid w:val="00406153"/>
    <w:rsid w:val="00414926"/>
    <w:rsid w:val="00420380"/>
    <w:rsid w:val="00425870"/>
    <w:rsid w:val="00426B4D"/>
    <w:rsid w:val="00427B7B"/>
    <w:rsid w:val="004331A6"/>
    <w:rsid w:val="00434045"/>
    <w:rsid w:val="004374A2"/>
    <w:rsid w:val="004405B0"/>
    <w:rsid w:val="004424BE"/>
    <w:rsid w:val="00461688"/>
    <w:rsid w:val="0046198F"/>
    <w:rsid w:val="00461F78"/>
    <w:rsid w:val="00462F04"/>
    <w:rsid w:val="00484FB3"/>
    <w:rsid w:val="00491188"/>
    <w:rsid w:val="004A5F97"/>
    <w:rsid w:val="004B0BFE"/>
    <w:rsid w:val="004C171A"/>
    <w:rsid w:val="004D01C9"/>
    <w:rsid w:val="004D5B08"/>
    <w:rsid w:val="004E060B"/>
    <w:rsid w:val="005003D0"/>
    <w:rsid w:val="00504668"/>
    <w:rsid w:val="0050567F"/>
    <w:rsid w:val="00506251"/>
    <w:rsid w:val="0051017C"/>
    <w:rsid w:val="00516975"/>
    <w:rsid w:val="00522090"/>
    <w:rsid w:val="00530D9D"/>
    <w:rsid w:val="00545AB8"/>
    <w:rsid w:val="00553139"/>
    <w:rsid w:val="00563C4B"/>
    <w:rsid w:val="00563DD5"/>
    <w:rsid w:val="00565751"/>
    <w:rsid w:val="0057111F"/>
    <w:rsid w:val="0057183B"/>
    <w:rsid w:val="00573445"/>
    <w:rsid w:val="00573EED"/>
    <w:rsid w:val="00581C0B"/>
    <w:rsid w:val="00582985"/>
    <w:rsid w:val="00592309"/>
    <w:rsid w:val="00597400"/>
    <w:rsid w:val="005B1035"/>
    <w:rsid w:val="005B2278"/>
    <w:rsid w:val="005B4541"/>
    <w:rsid w:val="005B5287"/>
    <w:rsid w:val="005B7001"/>
    <w:rsid w:val="005B7769"/>
    <w:rsid w:val="005C13D0"/>
    <w:rsid w:val="005D12DC"/>
    <w:rsid w:val="005D7941"/>
    <w:rsid w:val="005E1BD6"/>
    <w:rsid w:val="006010B0"/>
    <w:rsid w:val="0061498C"/>
    <w:rsid w:val="00617955"/>
    <w:rsid w:val="006237EF"/>
    <w:rsid w:val="006260CC"/>
    <w:rsid w:val="00626457"/>
    <w:rsid w:val="00655495"/>
    <w:rsid w:val="006661EA"/>
    <w:rsid w:val="00670DA0"/>
    <w:rsid w:val="006715C5"/>
    <w:rsid w:val="0067406A"/>
    <w:rsid w:val="00674E41"/>
    <w:rsid w:val="0067580A"/>
    <w:rsid w:val="00676983"/>
    <w:rsid w:val="006861EA"/>
    <w:rsid w:val="00692DD8"/>
    <w:rsid w:val="00696B67"/>
    <w:rsid w:val="006B669A"/>
    <w:rsid w:val="006C157C"/>
    <w:rsid w:val="006C54E4"/>
    <w:rsid w:val="006C54EF"/>
    <w:rsid w:val="006D4BBF"/>
    <w:rsid w:val="006D4DEC"/>
    <w:rsid w:val="006D525A"/>
    <w:rsid w:val="006E7E12"/>
    <w:rsid w:val="0071170A"/>
    <w:rsid w:val="007155F4"/>
    <w:rsid w:val="00722A70"/>
    <w:rsid w:val="00724A24"/>
    <w:rsid w:val="0072694B"/>
    <w:rsid w:val="0073527D"/>
    <w:rsid w:val="00736B45"/>
    <w:rsid w:val="00736F32"/>
    <w:rsid w:val="00741509"/>
    <w:rsid w:val="00750E54"/>
    <w:rsid w:val="00753F66"/>
    <w:rsid w:val="007609EC"/>
    <w:rsid w:val="0076166F"/>
    <w:rsid w:val="007B2C66"/>
    <w:rsid w:val="007B4903"/>
    <w:rsid w:val="007B684E"/>
    <w:rsid w:val="007C32A4"/>
    <w:rsid w:val="007D3D9E"/>
    <w:rsid w:val="007D4A92"/>
    <w:rsid w:val="007F58F4"/>
    <w:rsid w:val="00812171"/>
    <w:rsid w:val="008210D8"/>
    <w:rsid w:val="00824354"/>
    <w:rsid w:val="00853819"/>
    <w:rsid w:val="0085554E"/>
    <w:rsid w:val="00860B54"/>
    <w:rsid w:val="0086306E"/>
    <w:rsid w:val="0086525D"/>
    <w:rsid w:val="008745F9"/>
    <w:rsid w:val="00880300"/>
    <w:rsid w:val="008911A6"/>
    <w:rsid w:val="008961EE"/>
    <w:rsid w:val="0089766C"/>
    <w:rsid w:val="008A62CB"/>
    <w:rsid w:val="008B5565"/>
    <w:rsid w:val="008C766D"/>
    <w:rsid w:val="008D0385"/>
    <w:rsid w:val="008D1B17"/>
    <w:rsid w:val="008D24D2"/>
    <w:rsid w:val="008D4BCF"/>
    <w:rsid w:val="008E0377"/>
    <w:rsid w:val="008E0D33"/>
    <w:rsid w:val="008E59C5"/>
    <w:rsid w:val="008E78F4"/>
    <w:rsid w:val="008E7A53"/>
    <w:rsid w:val="008F04E7"/>
    <w:rsid w:val="008F0DE9"/>
    <w:rsid w:val="008F47FE"/>
    <w:rsid w:val="008F5185"/>
    <w:rsid w:val="00914B0F"/>
    <w:rsid w:val="00914FF6"/>
    <w:rsid w:val="009178AF"/>
    <w:rsid w:val="00920EC9"/>
    <w:rsid w:val="00932B2C"/>
    <w:rsid w:val="00944F14"/>
    <w:rsid w:val="009477DE"/>
    <w:rsid w:val="00950D5D"/>
    <w:rsid w:val="00952E27"/>
    <w:rsid w:val="00953F2B"/>
    <w:rsid w:val="00953F32"/>
    <w:rsid w:val="0095754A"/>
    <w:rsid w:val="0097192B"/>
    <w:rsid w:val="00972B8D"/>
    <w:rsid w:val="00977D0E"/>
    <w:rsid w:val="00982E73"/>
    <w:rsid w:val="00984CC0"/>
    <w:rsid w:val="00996A63"/>
    <w:rsid w:val="009A0663"/>
    <w:rsid w:val="009A49B9"/>
    <w:rsid w:val="009B2B34"/>
    <w:rsid w:val="009C7BD4"/>
    <w:rsid w:val="009D0629"/>
    <w:rsid w:val="009D3556"/>
    <w:rsid w:val="009D6C03"/>
    <w:rsid w:val="009D6EF0"/>
    <w:rsid w:val="009D7175"/>
    <w:rsid w:val="00A02AA0"/>
    <w:rsid w:val="00A0766E"/>
    <w:rsid w:val="00A10A6B"/>
    <w:rsid w:val="00A12D22"/>
    <w:rsid w:val="00A169E2"/>
    <w:rsid w:val="00A20E81"/>
    <w:rsid w:val="00A2292B"/>
    <w:rsid w:val="00A25584"/>
    <w:rsid w:val="00A318F0"/>
    <w:rsid w:val="00A35BBF"/>
    <w:rsid w:val="00A36E68"/>
    <w:rsid w:val="00A43916"/>
    <w:rsid w:val="00A446C9"/>
    <w:rsid w:val="00A567D7"/>
    <w:rsid w:val="00A64DDD"/>
    <w:rsid w:val="00A75CAB"/>
    <w:rsid w:val="00A83FAA"/>
    <w:rsid w:val="00A86325"/>
    <w:rsid w:val="00A9156C"/>
    <w:rsid w:val="00A91A7E"/>
    <w:rsid w:val="00A92693"/>
    <w:rsid w:val="00A959FE"/>
    <w:rsid w:val="00AA09A8"/>
    <w:rsid w:val="00AB15F0"/>
    <w:rsid w:val="00AB2A87"/>
    <w:rsid w:val="00AC58DE"/>
    <w:rsid w:val="00AD6095"/>
    <w:rsid w:val="00AE6113"/>
    <w:rsid w:val="00AE6ED7"/>
    <w:rsid w:val="00AE7958"/>
    <w:rsid w:val="00AF2D52"/>
    <w:rsid w:val="00AF4A01"/>
    <w:rsid w:val="00B00E65"/>
    <w:rsid w:val="00B035F6"/>
    <w:rsid w:val="00B10671"/>
    <w:rsid w:val="00B116B2"/>
    <w:rsid w:val="00B15E20"/>
    <w:rsid w:val="00B255AA"/>
    <w:rsid w:val="00B30E3F"/>
    <w:rsid w:val="00B32B2B"/>
    <w:rsid w:val="00B426FF"/>
    <w:rsid w:val="00B546C0"/>
    <w:rsid w:val="00B6321C"/>
    <w:rsid w:val="00B658D1"/>
    <w:rsid w:val="00B73BE6"/>
    <w:rsid w:val="00B77813"/>
    <w:rsid w:val="00B860C2"/>
    <w:rsid w:val="00B9176C"/>
    <w:rsid w:val="00BA4BD6"/>
    <w:rsid w:val="00BD1F87"/>
    <w:rsid w:val="00BD3732"/>
    <w:rsid w:val="00BD4F7A"/>
    <w:rsid w:val="00BE5B15"/>
    <w:rsid w:val="00BE5DC3"/>
    <w:rsid w:val="00BE6A77"/>
    <w:rsid w:val="00BF370B"/>
    <w:rsid w:val="00C05391"/>
    <w:rsid w:val="00C11E58"/>
    <w:rsid w:val="00C142B2"/>
    <w:rsid w:val="00C147CA"/>
    <w:rsid w:val="00C17FB0"/>
    <w:rsid w:val="00C2229E"/>
    <w:rsid w:val="00C32BA6"/>
    <w:rsid w:val="00C347C2"/>
    <w:rsid w:val="00C41FE0"/>
    <w:rsid w:val="00C4340E"/>
    <w:rsid w:val="00C52C29"/>
    <w:rsid w:val="00C54AB7"/>
    <w:rsid w:val="00C556D2"/>
    <w:rsid w:val="00C55744"/>
    <w:rsid w:val="00C603D3"/>
    <w:rsid w:val="00C62CD2"/>
    <w:rsid w:val="00C67143"/>
    <w:rsid w:val="00C67E24"/>
    <w:rsid w:val="00C67EE5"/>
    <w:rsid w:val="00C71219"/>
    <w:rsid w:val="00C76608"/>
    <w:rsid w:val="00C8687E"/>
    <w:rsid w:val="00C911C4"/>
    <w:rsid w:val="00CA3427"/>
    <w:rsid w:val="00CC0964"/>
    <w:rsid w:val="00CC68BC"/>
    <w:rsid w:val="00CD2FE2"/>
    <w:rsid w:val="00CE1532"/>
    <w:rsid w:val="00CE250A"/>
    <w:rsid w:val="00D02F64"/>
    <w:rsid w:val="00D26CBF"/>
    <w:rsid w:val="00D41B0D"/>
    <w:rsid w:val="00D4336A"/>
    <w:rsid w:val="00D471A6"/>
    <w:rsid w:val="00D47344"/>
    <w:rsid w:val="00D6363C"/>
    <w:rsid w:val="00D71452"/>
    <w:rsid w:val="00D82746"/>
    <w:rsid w:val="00D833DA"/>
    <w:rsid w:val="00D837F2"/>
    <w:rsid w:val="00D84C6E"/>
    <w:rsid w:val="00D94CEF"/>
    <w:rsid w:val="00D94F1B"/>
    <w:rsid w:val="00D96F41"/>
    <w:rsid w:val="00DA0670"/>
    <w:rsid w:val="00DB6D6B"/>
    <w:rsid w:val="00DC70A7"/>
    <w:rsid w:val="00DD2E94"/>
    <w:rsid w:val="00DE2078"/>
    <w:rsid w:val="00DF2D04"/>
    <w:rsid w:val="00DF4D5C"/>
    <w:rsid w:val="00DF714E"/>
    <w:rsid w:val="00E00C8B"/>
    <w:rsid w:val="00E03AA4"/>
    <w:rsid w:val="00E0716C"/>
    <w:rsid w:val="00E13629"/>
    <w:rsid w:val="00E162BF"/>
    <w:rsid w:val="00E200A8"/>
    <w:rsid w:val="00E3090A"/>
    <w:rsid w:val="00E37291"/>
    <w:rsid w:val="00E3731B"/>
    <w:rsid w:val="00E37A20"/>
    <w:rsid w:val="00E40A07"/>
    <w:rsid w:val="00E5287A"/>
    <w:rsid w:val="00E565CD"/>
    <w:rsid w:val="00E56FDB"/>
    <w:rsid w:val="00E570A6"/>
    <w:rsid w:val="00E63AB7"/>
    <w:rsid w:val="00E65BF1"/>
    <w:rsid w:val="00E72402"/>
    <w:rsid w:val="00E73933"/>
    <w:rsid w:val="00E74B62"/>
    <w:rsid w:val="00E80D12"/>
    <w:rsid w:val="00E86F5C"/>
    <w:rsid w:val="00E92043"/>
    <w:rsid w:val="00E95C84"/>
    <w:rsid w:val="00E964AF"/>
    <w:rsid w:val="00EA4BBA"/>
    <w:rsid w:val="00EA50D9"/>
    <w:rsid w:val="00EA6952"/>
    <w:rsid w:val="00EB0101"/>
    <w:rsid w:val="00EC4AE9"/>
    <w:rsid w:val="00ED2EFB"/>
    <w:rsid w:val="00ED7A99"/>
    <w:rsid w:val="00EE29C7"/>
    <w:rsid w:val="00EE34A6"/>
    <w:rsid w:val="00EF3234"/>
    <w:rsid w:val="00EF3406"/>
    <w:rsid w:val="00EF7221"/>
    <w:rsid w:val="00F00E8D"/>
    <w:rsid w:val="00F00F90"/>
    <w:rsid w:val="00F04906"/>
    <w:rsid w:val="00F0749F"/>
    <w:rsid w:val="00F11E0D"/>
    <w:rsid w:val="00F15225"/>
    <w:rsid w:val="00F176D8"/>
    <w:rsid w:val="00F261D5"/>
    <w:rsid w:val="00F3713E"/>
    <w:rsid w:val="00F41C90"/>
    <w:rsid w:val="00F54182"/>
    <w:rsid w:val="00F56995"/>
    <w:rsid w:val="00F56E60"/>
    <w:rsid w:val="00F64E80"/>
    <w:rsid w:val="00F72ABE"/>
    <w:rsid w:val="00F75102"/>
    <w:rsid w:val="00F76D7A"/>
    <w:rsid w:val="00F827B9"/>
    <w:rsid w:val="00F85EFA"/>
    <w:rsid w:val="00F8631C"/>
    <w:rsid w:val="00FA01B3"/>
    <w:rsid w:val="00FA6D9D"/>
    <w:rsid w:val="00FA6EA3"/>
    <w:rsid w:val="00FA7335"/>
    <w:rsid w:val="00FB63EB"/>
    <w:rsid w:val="00FD1BC5"/>
    <w:rsid w:val="00FD5CAD"/>
    <w:rsid w:val="00FD7C1A"/>
    <w:rsid w:val="00FE355C"/>
    <w:rsid w:val="00FF5D10"/>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3253">
      <w:marLeft w:val="0"/>
      <w:marRight w:val="0"/>
      <w:marTop w:val="0"/>
      <w:marBottom w:val="0"/>
      <w:divBdr>
        <w:top w:val="none" w:sz="0" w:space="0" w:color="auto"/>
        <w:left w:val="none" w:sz="0" w:space="0" w:color="auto"/>
        <w:bottom w:val="none" w:sz="0" w:space="0" w:color="auto"/>
        <w:right w:val="none" w:sz="0" w:space="0" w:color="auto"/>
      </w:divBdr>
    </w:div>
    <w:div w:id="177043254">
      <w:marLeft w:val="0"/>
      <w:marRight w:val="0"/>
      <w:marTop w:val="0"/>
      <w:marBottom w:val="0"/>
      <w:divBdr>
        <w:top w:val="none" w:sz="0" w:space="0" w:color="auto"/>
        <w:left w:val="none" w:sz="0" w:space="0" w:color="auto"/>
        <w:bottom w:val="none" w:sz="0" w:space="0" w:color="auto"/>
        <w:right w:val="none" w:sz="0" w:space="0" w:color="auto"/>
      </w:divBdr>
    </w:div>
    <w:div w:id="177043255">
      <w:marLeft w:val="0"/>
      <w:marRight w:val="0"/>
      <w:marTop w:val="0"/>
      <w:marBottom w:val="0"/>
      <w:divBdr>
        <w:top w:val="none" w:sz="0" w:space="0" w:color="auto"/>
        <w:left w:val="none" w:sz="0" w:space="0" w:color="auto"/>
        <w:bottom w:val="none" w:sz="0" w:space="0" w:color="auto"/>
        <w:right w:val="none" w:sz="0" w:space="0" w:color="auto"/>
      </w:divBdr>
    </w:div>
    <w:div w:id="177043256">
      <w:marLeft w:val="0"/>
      <w:marRight w:val="0"/>
      <w:marTop w:val="0"/>
      <w:marBottom w:val="0"/>
      <w:divBdr>
        <w:top w:val="none" w:sz="0" w:space="0" w:color="auto"/>
        <w:left w:val="none" w:sz="0" w:space="0" w:color="auto"/>
        <w:bottom w:val="none" w:sz="0" w:space="0" w:color="auto"/>
        <w:right w:val="none" w:sz="0" w:space="0" w:color="auto"/>
      </w:divBdr>
    </w:div>
    <w:div w:id="177043257">
      <w:marLeft w:val="0"/>
      <w:marRight w:val="0"/>
      <w:marTop w:val="0"/>
      <w:marBottom w:val="0"/>
      <w:divBdr>
        <w:top w:val="none" w:sz="0" w:space="0" w:color="auto"/>
        <w:left w:val="none" w:sz="0" w:space="0" w:color="auto"/>
        <w:bottom w:val="none" w:sz="0" w:space="0" w:color="auto"/>
        <w:right w:val="none" w:sz="0" w:space="0" w:color="auto"/>
      </w:divBdr>
    </w:div>
    <w:div w:id="177043258">
      <w:marLeft w:val="0"/>
      <w:marRight w:val="0"/>
      <w:marTop w:val="0"/>
      <w:marBottom w:val="0"/>
      <w:divBdr>
        <w:top w:val="none" w:sz="0" w:space="0" w:color="auto"/>
        <w:left w:val="none" w:sz="0" w:space="0" w:color="auto"/>
        <w:bottom w:val="none" w:sz="0" w:space="0" w:color="auto"/>
        <w:right w:val="none" w:sz="0" w:space="0" w:color="auto"/>
      </w:divBdr>
    </w:div>
    <w:div w:id="177043259">
      <w:marLeft w:val="0"/>
      <w:marRight w:val="0"/>
      <w:marTop w:val="0"/>
      <w:marBottom w:val="0"/>
      <w:divBdr>
        <w:top w:val="none" w:sz="0" w:space="0" w:color="auto"/>
        <w:left w:val="none" w:sz="0" w:space="0" w:color="auto"/>
        <w:bottom w:val="none" w:sz="0" w:space="0" w:color="auto"/>
        <w:right w:val="none" w:sz="0" w:space="0" w:color="auto"/>
      </w:divBdr>
    </w:div>
    <w:div w:id="177043260">
      <w:marLeft w:val="0"/>
      <w:marRight w:val="0"/>
      <w:marTop w:val="0"/>
      <w:marBottom w:val="0"/>
      <w:divBdr>
        <w:top w:val="none" w:sz="0" w:space="0" w:color="auto"/>
        <w:left w:val="none" w:sz="0" w:space="0" w:color="auto"/>
        <w:bottom w:val="none" w:sz="0" w:space="0" w:color="auto"/>
        <w:right w:val="none" w:sz="0" w:space="0" w:color="auto"/>
      </w:divBdr>
    </w:div>
    <w:div w:id="325061541">
      <w:bodyDiv w:val="1"/>
      <w:marLeft w:val="0"/>
      <w:marRight w:val="0"/>
      <w:marTop w:val="0"/>
      <w:marBottom w:val="0"/>
      <w:divBdr>
        <w:top w:val="none" w:sz="0" w:space="0" w:color="auto"/>
        <w:left w:val="none" w:sz="0" w:space="0" w:color="auto"/>
        <w:bottom w:val="none" w:sz="0" w:space="0" w:color="auto"/>
        <w:right w:val="none" w:sz="0" w:space="0" w:color="auto"/>
      </w:divBdr>
    </w:div>
    <w:div w:id="1660688734">
      <w:bodyDiv w:val="1"/>
      <w:marLeft w:val="0"/>
      <w:marRight w:val="0"/>
      <w:marTop w:val="0"/>
      <w:marBottom w:val="0"/>
      <w:divBdr>
        <w:top w:val="none" w:sz="0" w:space="0" w:color="auto"/>
        <w:left w:val="none" w:sz="0" w:space="0" w:color="auto"/>
        <w:bottom w:val="none" w:sz="0" w:space="0" w:color="auto"/>
        <w:right w:val="none" w:sz="0" w:space="0" w:color="auto"/>
      </w:divBdr>
    </w:div>
    <w:div w:id="1732116721">
      <w:bodyDiv w:val="1"/>
      <w:marLeft w:val="0"/>
      <w:marRight w:val="0"/>
      <w:marTop w:val="0"/>
      <w:marBottom w:val="0"/>
      <w:divBdr>
        <w:top w:val="none" w:sz="0" w:space="0" w:color="auto"/>
        <w:left w:val="none" w:sz="0" w:space="0" w:color="auto"/>
        <w:bottom w:val="none" w:sz="0" w:space="0" w:color="auto"/>
        <w:right w:val="none" w:sz="0" w:space="0" w:color="auto"/>
      </w:divBdr>
    </w:div>
    <w:div w:id="19619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image" Target="media/image2.emf"/>
  <Relationship Id="rId11" Type="http://schemas.openxmlformats.org/officeDocument/2006/relationships/image" Target="media/image3.emf"/>
  <Relationship Id="rId12" Type="http://schemas.openxmlformats.org/officeDocument/2006/relationships/footer" Target="footer1.xml"/>
  <Relationship Id="rId14" Type="http://schemas.openxmlformats.org/officeDocument/2006/relationships/image" Target="media/image5.png"/>
  <Relationship Id="rId15" Type="http://schemas.openxmlformats.org/officeDocument/2006/relationships/fontTable" Target="fontTable.xml"/>
  <Relationship Id="rId16"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51744-FB75-469D-88F3-BC9A869E0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965</Words>
  <Characters>4532</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5487</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2015-04-28T13:43:00Z</dcterms:created>
  <dc:creator>dbernson</dc:creator>
  <lastModifiedBy/>
  <dcterms:modified xsi:type="dcterms:W3CDTF">2015-04-28T13:43:00Z</dcterms:modified>
  <revision>2</revision>
</coreProperties>
</file>