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i w:val="0"/>
          <w:iCs w:val="0"/>
          <w:sz w:val="24"/>
          <w:szCs w:val="24"/>
          <w:lang w:val="en-GB"/>
        </w:rPr>
      </w:pPr>
      <w:bookmarkStart w:id="0" w:name="_GoBack"/>
      <w:r>
        <w:rPr>
          <w:rFonts w:hint="default" w:ascii="Arial" w:hAnsi="Arial"/>
          <w:i w:val="0"/>
          <w:iCs w:val="0"/>
          <w:sz w:val="24"/>
          <w:szCs w:val="24"/>
          <w:lang w:val="en-GB"/>
        </w:rPr>
        <w:t>I am writing to express my interest for pursuing a PhD at the Rosalind Franklin Institute, a pioneering center at the vanguard of interdisciplinary research spanning life and physical sciences. The institute's holistic approach to addressing global challenges through convergent solutions resonates profoundly with my academic background, research experience, and unwavering passion for leveraging the transformative potential of biotechnology to drive positive societal impact.</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Leading towards the end of my undergraduate degree,I have been captivated by the intricate complexities of molecular biology and the immense potential it holds for revolutionising healthcare. This fascination inspired me to pursue an unpaid internnship in the molecular biology lab at Makerere University, where I gained a comprehensive foundation in molecular techniques, genomics, and biomedical research methodologies. During this formative period, I had the privilege of contributing to a novel study that employed molecular docking simulations to identify promising anti-prostate cancer chemotherapeutic candidates, igniting my passion for cancer research and computational drug discovery.</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Driven by an insatiable intellectual curiosity, I further expanded my horizons by pursuing a Master's degree in Biomedical Sciences and Molecular Biology and Biotechnology. This advanced training provided me with a deeper understanding of cancer biology, cutting-edge genomics, and complex bioinformatics tools. My master's thesis, focused on elucidating the role of ENOX1, CCDC122, and LACC1 in the progression of prostate cancer, allowed me to delve into the intricacies of cancer genomics and data analysis techniques, solidifying my commitment to this field.</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Throughout my academic and professional endeavors, I have actively sought opportunities to engage in interdisciplinary collaborations, recognising the power of convergent approaches in driving scientific breakthroughs. During my research internship at the Makerere University Molecular Biology Lab, I had the privilege of working alongside a diverse team of scientists, contributing to molecular disease detection and diagnostic efforts. This experience not only honed my technical proficiency but also reinforced the importance of effective communication and knowledge-sharing across disciplinary boundaries.</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Furthermore, my tenure as a Field/Lab Technologist at Makerere University enabled me to develop robust organizational skills in coordinating large-scale research studies, involving fieldwork, sample collection, and laboratory testing. I excelled in leading and supervising teams of undergraduate students, guiding them through molecular protocols, instrumentation, and bioinformatics tools, fostering an inclusive and supportive learning environment that cultivated intellectual growth and personal development.</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Most recently, as a Laboratory Scientist Intern at Cryologyx Ltd, I have been working closely with laboratory and commercial teams on developing assay-ready cryopreserved cell monolayers. This experience has provided me with invaluable insights into the industrial and commercial aspects of biomedical research, broadening my understanding of the practical applications of scientific knowledge and the importance of interdisciplinary collaboration in driving innovation.</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The Rosalind Franklin Institute's research themes, particularly in the areas of catalysis, biotechnology, and advanced imaging, resonate profoundly with my research interests and expertise. I am especially drawn to the institute's focus on developing innovative solutions for healthcare challenges, such as targeted therapies and diagnostic tools. The opportunity to contribute to novel research in this domain would be a truly fulfilling experience, aligning seamlessly with my long-term goal of making a tangible and lasting impact on improving human health and well-being on a global scale.</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Moreover, the institute's unwavering commitment to fostering an inclusive and collaborative research environment aligns seamlessly with my values and approach to scientific inquiry. I thrive in interdisciplinary settings where diverse perspectives and expertise converge to tackle complex challenges. The prospect of working alongside leading experts from various disciplines, exchanging ideas, and contributing to the collective pursuit of knowledge is truly invigorating, and a driving force behind my aspirations.</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Beyond my academic and research achievements, I have actively engaged in scientific outreach and public engagement initiatives, recognising the paramount importance of disseminating knowledge and fostering a deeper understanding of science within society. Throughout my academic journey, I have participated in numerous conferences, presenting my research findings through posters and oral presentations, further enhancing my communication and scientific dissemination skills.</w:t>
      </w:r>
    </w:p>
    <w:p>
      <w:pPr>
        <w:rPr>
          <w:rFonts w:hint="default" w:ascii="Arial" w:hAnsi="Arial"/>
          <w:i w:val="0"/>
          <w:iCs w:val="0"/>
          <w:sz w:val="24"/>
          <w:szCs w:val="24"/>
          <w:lang w:val="en-GB"/>
        </w:rPr>
      </w:pPr>
    </w:p>
    <w:p>
      <w:pPr>
        <w:rPr>
          <w:rFonts w:hint="default" w:ascii="Arial" w:hAnsi="Arial"/>
          <w:i w:val="0"/>
          <w:iCs w:val="0"/>
          <w:sz w:val="24"/>
          <w:szCs w:val="24"/>
          <w:lang w:val="en-GB"/>
        </w:rPr>
      </w:pPr>
      <w:r>
        <w:rPr>
          <w:rFonts w:hint="default" w:ascii="Arial" w:hAnsi="Arial"/>
          <w:i w:val="0"/>
          <w:iCs w:val="0"/>
          <w:sz w:val="24"/>
          <w:szCs w:val="24"/>
          <w:lang w:val="en-GB"/>
        </w:rPr>
        <w:t>In conclusion, my strong academic foundation, extensive research experience, technical expertise, and steadfast commitment to interdisciplinary collaboration position me as an ideal candidate for the esteemed PhD program at the Rosalind Franklin Institute. I am excited by the prospect of joining this vibrant and innovative research community, where I can contribute to groundbreaking discoveries, expand my knowledge horizons, and develop the skills necessary to become a leading researcher at the forefront of biotechnology and healthcare innovation.</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A7114"/>
    <w:rsid w:val="402A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3684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2024-04-12T20:26:00Z</dcterms:created>
  <dc:creator>Timothy Ongaba</dc:creator>
  <cp:lastModifiedBy>Timothy Ongaba</cp:lastModifiedBy>
  <dcterms:modified xsi:type="dcterms:W3CDTF">2024-04-18T15:51:56Z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83035E8ADE304E31A314F8A4932503DB_11</vt:lpwstr>
  </property>
</Properties>
</file>